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545E" w:rsidRDefault="0058545E" w:rsidP="0058545E">
      <w:pPr>
        <w:tabs>
          <w:tab w:val="center" w:pos="5400"/>
        </w:tabs>
        <w:spacing w:after="0"/>
        <w:jc w:val="center"/>
        <w:rPr>
          <w:rFonts w:ascii="Arial" w:hAnsi="Arial"/>
          <w:b/>
          <w:sz w:val="40"/>
          <w:szCs w:val="40"/>
        </w:rPr>
      </w:pPr>
      <w:bookmarkStart w:id="0" w:name="OLE_LINK1"/>
    </w:p>
    <w:p w:rsidR="0058545E" w:rsidRDefault="0058545E" w:rsidP="0058545E">
      <w:pPr>
        <w:tabs>
          <w:tab w:val="center" w:pos="5400"/>
        </w:tabs>
        <w:spacing w:after="0"/>
        <w:jc w:val="center"/>
        <w:rPr>
          <w:rFonts w:ascii="Arial" w:hAnsi="Arial"/>
          <w:b/>
          <w:sz w:val="40"/>
          <w:szCs w:val="40"/>
        </w:rPr>
      </w:pPr>
    </w:p>
    <w:p w:rsidR="0058545E" w:rsidRPr="0058545E" w:rsidRDefault="0058545E" w:rsidP="0058545E">
      <w:pPr>
        <w:tabs>
          <w:tab w:val="center" w:pos="5400"/>
        </w:tabs>
        <w:spacing w:after="0"/>
        <w:jc w:val="center"/>
        <w:rPr>
          <w:rFonts w:ascii="Arial" w:hAnsi="Arial"/>
          <w:b/>
          <w:sz w:val="56"/>
          <w:szCs w:val="56"/>
        </w:rPr>
      </w:pPr>
      <w:r w:rsidRPr="0058545E">
        <w:rPr>
          <w:rFonts w:ascii="Arial" w:hAnsi="Arial"/>
          <w:b/>
          <w:sz w:val="56"/>
          <w:szCs w:val="56"/>
        </w:rPr>
        <w:t>S</w:t>
      </w:r>
      <w:r>
        <w:rPr>
          <w:rFonts w:ascii="Arial" w:hAnsi="Arial"/>
          <w:b/>
          <w:sz w:val="56"/>
          <w:szCs w:val="56"/>
        </w:rPr>
        <w:t xml:space="preserve">OLICITATION </w:t>
      </w:r>
      <w:r w:rsidRPr="0058545E">
        <w:rPr>
          <w:rFonts w:ascii="Arial" w:hAnsi="Arial"/>
          <w:b/>
          <w:sz w:val="56"/>
          <w:szCs w:val="56"/>
        </w:rPr>
        <w:t>FOR PROPOSAL</w:t>
      </w:r>
    </w:p>
    <w:p w:rsidR="0058545E" w:rsidRDefault="0058545E" w:rsidP="0058545E">
      <w:pPr>
        <w:tabs>
          <w:tab w:val="center" w:pos="5400"/>
        </w:tabs>
        <w:spacing w:after="0"/>
        <w:jc w:val="center"/>
        <w:rPr>
          <w:rFonts w:ascii="Arial" w:hAnsi="Arial"/>
          <w:b/>
          <w:sz w:val="40"/>
          <w:szCs w:val="40"/>
        </w:rPr>
      </w:pPr>
      <w:r w:rsidRPr="0058545E">
        <w:rPr>
          <w:rFonts w:ascii="Arial" w:hAnsi="Arial"/>
          <w:b/>
          <w:sz w:val="40"/>
          <w:szCs w:val="40"/>
        </w:rPr>
        <w:t>F</w:t>
      </w:r>
      <w:r>
        <w:rPr>
          <w:rFonts w:ascii="Arial" w:hAnsi="Arial"/>
          <w:b/>
          <w:sz w:val="40"/>
          <w:szCs w:val="40"/>
        </w:rPr>
        <w:t>OR</w:t>
      </w:r>
    </w:p>
    <w:p w:rsidR="0058545E" w:rsidRPr="0058545E" w:rsidRDefault="0058545E" w:rsidP="0058545E">
      <w:pPr>
        <w:tabs>
          <w:tab w:val="center" w:pos="5400"/>
        </w:tabs>
        <w:spacing w:after="0"/>
        <w:jc w:val="center"/>
        <w:rPr>
          <w:rFonts w:ascii="Arial" w:hAnsi="Arial"/>
          <w:b/>
          <w:sz w:val="40"/>
          <w:szCs w:val="40"/>
        </w:rPr>
      </w:pPr>
      <w:r>
        <w:rPr>
          <w:rFonts w:ascii="Arial" w:hAnsi="Arial"/>
          <w:b/>
          <w:sz w:val="40"/>
          <w:szCs w:val="40"/>
        </w:rPr>
        <w:t>MEDICAID MANAGEMENT INFORMATION SYSTEM REPLACEMENT AND FISCAL INTERMEDIARY SERVICES</w:t>
      </w:r>
    </w:p>
    <w:p w:rsidR="0058545E" w:rsidRPr="0058545E" w:rsidRDefault="0058545E" w:rsidP="0058545E">
      <w:pPr>
        <w:tabs>
          <w:tab w:val="center" w:pos="5400"/>
        </w:tabs>
        <w:spacing w:after="0"/>
        <w:jc w:val="center"/>
        <w:rPr>
          <w:rFonts w:ascii="Arial" w:hAnsi="Arial"/>
          <w:b/>
          <w:sz w:val="40"/>
          <w:szCs w:val="40"/>
        </w:rPr>
      </w:pPr>
    </w:p>
    <w:p w:rsidR="0058545E" w:rsidRPr="00FE27F3" w:rsidRDefault="0058545E" w:rsidP="0058545E">
      <w:pPr>
        <w:spacing w:after="0"/>
        <w:rPr>
          <w:sz w:val="22"/>
        </w:rPr>
      </w:pPr>
    </w:p>
    <w:p w:rsidR="0058545E" w:rsidRPr="00FE27F3" w:rsidRDefault="0058545E" w:rsidP="0058545E">
      <w:pPr>
        <w:spacing w:after="0"/>
        <w:jc w:val="center"/>
        <w:rPr>
          <w:rFonts w:ascii="Arial" w:hAnsi="Arial"/>
          <w:b/>
          <w:sz w:val="22"/>
        </w:rPr>
      </w:pPr>
      <w:r w:rsidRPr="00FE27F3">
        <w:rPr>
          <w:rFonts w:ascii="Arial" w:hAnsi="Arial"/>
          <w:sz w:val="22"/>
        </w:rPr>
        <w:object w:dxaOrig="2932" w:dyaOrig="2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85pt;height:145.6pt" o:ole="" fillcolor="window">
            <v:imagedata r:id="rId15" o:title="" croptop="-1001f" cropbottom="-1001f" cropleft="-640f" cropright="-640f"/>
          </v:shape>
          <o:OLEObject Type="Embed" ProgID="Word.Picture.8" ShapeID="_x0000_i1025" DrawAspect="Content" ObjectID="_1352610383" r:id="rId16"/>
        </w:object>
      </w:r>
    </w:p>
    <w:p w:rsidR="0058545E" w:rsidRPr="00FE27F3" w:rsidRDefault="0058545E" w:rsidP="0058545E">
      <w:pPr>
        <w:spacing w:after="0"/>
        <w:rPr>
          <w:rFonts w:ascii="Arial" w:hAnsi="Arial"/>
          <w:b/>
          <w:sz w:val="22"/>
        </w:rPr>
      </w:pPr>
    </w:p>
    <w:p w:rsidR="0058545E" w:rsidRDefault="0058545E" w:rsidP="0058545E">
      <w:pPr>
        <w:spacing w:after="0"/>
        <w:jc w:val="center"/>
        <w:rPr>
          <w:rFonts w:ascii="Arial" w:hAnsi="Arial"/>
          <w:b/>
          <w:sz w:val="22"/>
        </w:rPr>
      </w:pPr>
    </w:p>
    <w:p w:rsidR="0058545E" w:rsidRPr="00FE27F3" w:rsidRDefault="0058545E" w:rsidP="0058545E">
      <w:pPr>
        <w:spacing w:after="0"/>
        <w:jc w:val="center"/>
        <w:rPr>
          <w:rFonts w:ascii="Arial" w:hAnsi="Arial"/>
          <w:b/>
          <w:sz w:val="22"/>
        </w:rPr>
      </w:pPr>
    </w:p>
    <w:p w:rsidR="0058545E" w:rsidRPr="00FE27F3" w:rsidRDefault="0058545E" w:rsidP="002F39DD">
      <w:pPr>
        <w:spacing w:after="0"/>
        <w:jc w:val="center"/>
        <w:rPr>
          <w:rFonts w:ascii="Arial" w:hAnsi="Arial"/>
          <w:b/>
          <w:szCs w:val="24"/>
        </w:rPr>
      </w:pPr>
      <w:r w:rsidRPr="00FE27F3">
        <w:rPr>
          <w:rFonts w:ascii="Arial" w:hAnsi="Arial"/>
          <w:b/>
          <w:szCs w:val="24"/>
        </w:rPr>
        <w:t>F</w:t>
      </w:r>
      <w:r w:rsidR="002F39DD">
        <w:rPr>
          <w:rFonts w:ascii="Arial" w:hAnsi="Arial"/>
          <w:b/>
          <w:szCs w:val="24"/>
        </w:rPr>
        <w:t xml:space="preserve">ILE </w:t>
      </w:r>
      <w:r w:rsidRPr="00FE27F3">
        <w:rPr>
          <w:rFonts w:ascii="Arial" w:hAnsi="Arial"/>
          <w:b/>
          <w:szCs w:val="24"/>
        </w:rPr>
        <w:t>N</w:t>
      </w:r>
      <w:r w:rsidR="002F39DD">
        <w:rPr>
          <w:rFonts w:ascii="Arial" w:hAnsi="Arial"/>
          <w:b/>
          <w:szCs w:val="24"/>
        </w:rPr>
        <w:t>UMBER</w:t>
      </w:r>
      <w:r w:rsidRPr="00FE27F3">
        <w:rPr>
          <w:rFonts w:ascii="Arial" w:hAnsi="Arial"/>
          <w:b/>
          <w:szCs w:val="24"/>
        </w:rPr>
        <w:t>:</w:t>
      </w:r>
      <w:r w:rsidR="002F39DD">
        <w:rPr>
          <w:rFonts w:ascii="Arial" w:hAnsi="Arial"/>
          <w:b/>
          <w:szCs w:val="24"/>
        </w:rPr>
        <w:t xml:space="preserve">  </w:t>
      </w:r>
      <w:r w:rsidR="002F39DD">
        <w:rPr>
          <w:rFonts w:ascii="Arial" w:hAnsi="Arial"/>
          <w:b/>
          <w:szCs w:val="24"/>
          <w:u w:val="single"/>
        </w:rPr>
        <w:t>R 27931 EP</w:t>
      </w:r>
    </w:p>
    <w:p w:rsidR="0058545E" w:rsidRPr="00FE27F3" w:rsidRDefault="0058545E" w:rsidP="0058545E">
      <w:pPr>
        <w:spacing w:after="0"/>
        <w:rPr>
          <w:rFonts w:ascii="Arial" w:hAnsi="Arial"/>
          <w:b/>
          <w:szCs w:val="24"/>
        </w:rPr>
      </w:pPr>
    </w:p>
    <w:p w:rsidR="0058545E" w:rsidRPr="002F39DD" w:rsidRDefault="002F39DD" w:rsidP="002F39DD">
      <w:pPr>
        <w:spacing w:after="0"/>
        <w:jc w:val="center"/>
        <w:rPr>
          <w:rFonts w:ascii="Arial" w:hAnsi="Arial"/>
          <w:b/>
          <w:szCs w:val="24"/>
          <w:u w:val="single"/>
        </w:rPr>
      </w:pPr>
      <w:r>
        <w:rPr>
          <w:rFonts w:ascii="Arial" w:hAnsi="Arial"/>
          <w:b/>
          <w:szCs w:val="24"/>
        </w:rPr>
        <w:t xml:space="preserve">SOLICITATION NUMBER:  </w:t>
      </w:r>
      <w:r>
        <w:rPr>
          <w:rFonts w:ascii="Arial" w:hAnsi="Arial"/>
          <w:b/>
          <w:szCs w:val="24"/>
          <w:u w:val="single"/>
        </w:rPr>
        <w:t>2242837</w:t>
      </w:r>
    </w:p>
    <w:p w:rsidR="0058545E" w:rsidRPr="00FE27F3" w:rsidRDefault="0058545E" w:rsidP="0058545E">
      <w:pPr>
        <w:spacing w:after="0"/>
        <w:rPr>
          <w:rFonts w:ascii="Arial" w:hAnsi="Arial"/>
          <w:b/>
          <w:szCs w:val="24"/>
        </w:rPr>
      </w:pPr>
    </w:p>
    <w:p w:rsidR="0058545E" w:rsidRPr="002F39DD" w:rsidRDefault="002F39DD" w:rsidP="002F39DD">
      <w:pPr>
        <w:tabs>
          <w:tab w:val="center" w:pos="5400"/>
        </w:tabs>
        <w:spacing w:after="0"/>
        <w:jc w:val="center"/>
        <w:rPr>
          <w:rFonts w:ascii="Arial" w:hAnsi="Arial"/>
          <w:b/>
          <w:szCs w:val="24"/>
          <w:u w:val="single"/>
        </w:rPr>
      </w:pPr>
      <w:r>
        <w:rPr>
          <w:rFonts w:ascii="Arial" w:hAnsi="Arial"/>
          <w:b/>
          <w:szCs w:val="24"/>
        </w:rPr>
        <w:t xml:space="preserve">PROPOSAL OPENING DATE:  </w:t>
      </w:r>
      <w:r>
        <w:rPr>
          <w:rFonts w:ascii="Arial" w:hAnsi="Arial"/>
          <w:b/>
          <w:szCs w:val="24"/>
          <w:u w:val="single"/>
        </w:rPr>
        <w:t>FEBRUARY 1, 2011</w:t>
      </w:r>
    </w:p>
    <w:p w:rsidR="0058545E" w:rsidRPr="00FE27F3" w:rsidRDefault="0058545E" w:rsidP="0058545E">
      <w:pPr>
        <w:tabs>
          <w:tab w:val="center" w:pos="5400"/>
        </w:tabs>
        <w:spacing w:after="0"/>
        <w:rPr>
          <w:rFonts w:ascii="Arial" w:hAnsi="Arial"/>
          <w:b/>
          <w:szCs w:val="24"/>
        </w:rPr>
      </w:pPr>
    </w:p>
    <w:p w:rsidR="0058545E" w:rsidRPr="00FE27F3" w:rsidRDefault="002F39DD" w:rsidP="002F39DD">
      <w:pPr>
        <w:tabs>
          <w:tab w:val="center" w:pos="5400"/>
        </w:tabs>
        <w:spacing w:after="0"/>
        <w:jc w:val="center"/>
        <w:rPr>
          <w:rFonts w:ascii="Arial" w:hAnsi="Arial"/>
          <w:b/>
          <w:szCs w:val="24"/>
        </w:rPr>
      </w:pPr>
      <w:r>
        <w:rPr>
          <w:rFonts w:ascii="Arial" w:hAnsi="Arial"/>
          <w:b/>
          <w:szCs w:val="24"/>
        </w:rPr>
        <w:t>PROPOSAL OPENING TIME</w:t>
      </w:r>
      <w:r w:rsidR="0058545E" w:rsidRPr="00FE27F3">
        <w:rPr>
          <w:rFonts w:ascii="Arial" w:hAnsi="Arial"/>
          <w:b/>
          <w:szCs w:val="24"/>
        </w:rPr>
        <w:t>:</w:t>
      </w:r>
      <w:r>
        <w:rPr>
          <w:rFonts w:ascii="Arial" w:hAnsi="Arial"/>
          <w:b/>
          <w:szCs w:val="24"/>
        </w:rPr>
        <w:t xml:space="preserve">  </w:t>
      </w:r>
      <w:r>
        <w:rPr>
          <w:rFonts w:ascii="Arial" w:hAnsi="Arial"/>
          <w:b/>
          <w:szCs w:val="24"/>
          <w:u w:val="single"/>
        </w:rPr>
        <w:t>10:00 A.M. CST</w:t>
      </w:r>
    </w:p>
    <w:p w:rsidR="0058545E" w:rsidRPr="00FE27F3" w:rsidRDefault="0058545E" w:rsidP="0058545E">
      <w:pPr>
        <w:spacing w:after="0"/>
        <w:rPr>
          <w:rFonts w:ascii="Arial" w:hAnsi="Arial"/>
          <w:b/>
          <w:szCs w:val="24"/>
        </w:rPr>
      </w:pPr>
    </w:p>
    <w:p w:rsidR="0058545E" w:rsidRPr="00FE27F3" w:rsidRDefault="0058545E" w:rsidP="0058545E">
      <w:pPr>
        <w:spacing w:after="0"/>
        <w:jc w:val="center"/>
        <w:rPr>
          <w:rFonts w:ascii="Arial" w:hAnsi="Arial"/>
          <w:b/>
          <w:szCs w:val="24"/>
        </w:rPr>
      </w:pPr>
    </w:p>
    <w:p w:rsidR="0058545E" w:rsidRPr="00FE27F3" w:rsidRDefault="0058545E" w:rsidP="0058545E">
      <w:pPr>
        <w:spacing w:after="0"/>
        <w:jc w:val="center"/>
        <w:rPr>
          <w:rFonts w:ascii="Arial" w:hAnsi="Arial"/>
          <w:b/>
          <w:szCs w:val="24"/>
        </w:rPr>
      </w:pPr>
    </w:p>
    <w:p w:rsidR="0058545E" w:rsidRPr="00FE27F3" w:rsidRDefault="0058545E" w:rsidP="0058545E">
      <w:pPr>
        <w:tabs>
          <w:tab w:val="center" w:pos="5400"/>
        </w:tabs>
        <w:spacing w:after="0"/>
        <w:jc w:val="center"/>
        <w:rPr>
          <w:rFonts w:ascii="Arial" w:hAnsi="Arial"/>
          <w:b/>
          <w:szCs w:val="24"/>
        </w:rPr>
      </w:pPr>
      <w:r w:rsidRPr="00FE27F3">
        <w:rPr>
          <w:rFonts w:ascii="Arial" w:hAnsi="Arial"/>
          <w:b/>
          <w:szCs w:val="24"/>
        </w:rPr>
        <w:t>S</w:t>
      </w:r>
      <w:r w:rsidR="002F39DD">
        <w:rPr>
          <w:rFonts w:ascii="Arial" w:hAnsi="Arial"/>
          <w:b/>
          <w:szCs w:val="24"/>
        </w:rPr>
        <w:t>TATE OF LOUISIANA</w:t>
      </w:r>
    </w:p>
    <w:p w:rsidR="0058545E" w:rsidRPr="00FE27F3" w:rsidRDefault="0058545E" w:rsidP="0058545E">
      <w:pPr>
        <w:tabs>
          <w:tab w:val="center" w:pos="5400"/>
        </w:tabs>
        <w:spacing w:after="0"/>
        <w:jc w:val="center"/>
        <w:rPr>
          <w:rFonts w:ascii="Arial" w:hAnsi="Arial"/>
          <w:b/>
          <w:szCs w:val="24"/>
        </w:rPr>
      </w:pPr>
      <w:r w:rsidRPr="00FE27F3">
        <w:rPr>
          <w:rFonts w:ascii="Arial" w:hAnsi="Arial"/>
          <w:b/>
          <w:szCs w:val="24"/>
        </w:rPr>
        <w:t>O</w:t>
      </w:r>
      <w:r w:rsidR="002F39DD">
        <w:rPr>
          <w:rFonts w:ascii="Arial" w:hAnsi="Arial"/>
          <w:b/>
          <w:szCs w:val="24"/>
        </w:rPr>
        <w:t>FFICE OF STATE PURCHASING</w:t>
      </w:r>
    </w:p>
    <w:p w:rsidR="0058545E" w:rsidRDefault="0058545E" w:rsidP="0058545E">
      <w:pPr>
        <w:tabs>
          <w:tab w:val="center" w:pos="5400"/>
        </w:tabs>
        <w:spacing w:after="0"/>
        <w:jc w:val="center"/>
        <w:rPr>
          <w:rFonts w:ascii="Arial" w:hAnsi="Arial"/>
          <w:b/>
          <w:szCs w:val="24"/>
        </w:rPr>
      </w:pPr>
    </w:p>
    <w:p w:rsidR="0058545E" w:rsidRDefault="0058545E" w:rsidP="0058545E">
      <w:pPr>
        <w:tabs>
          <w:tab w:val="center" w:pos="5400"/>
        </w:tabs>
        <w:spacing w:after="0"/>
        <w:jc w:val="center"/>
        <w:rPr>
          <w:rFonts w:ascii="Arial" w:hAnsi="Arial"/>
          <w:b/>
          <w:szCs w:val="24"/>
        </w:rPr>
      </w:pPr>
      <w:r w:rsidRPr="00FE27F3">
        <w:rPr>
          <w:rFonts w:ascii="Arial" w:hAnsi="Arial"/>
          <w:b/>
          <w:szCs w:val="24"/>
        </w:rPr>
        <w:t>(</w:t>
      </w:r>
      <w:r w:rsidR="002F39DD">
        <w:rPr>
          <w:rFonts w:ascii="Arial" w:hAnsi="Arial"/>
          <w:b/>
          <w:szCs w:val="24"/>
        </w:rPr>
        <w:t>NOVEMBER 1, 2010</w:t>
      </w:r>
      <w:r w:rsidRPr="00FE27F3">
        <w:rPr>
          <w:rFonts w:ascii="Arial" w:hAnsi="Arial"/>
          <w:b/>
          <w:szCs w:val="24"/>
        </w:rPr>
        <w:t>)</w:t>
      </w:r>
    </w:p>
    <w:p w:rsidR="0058545E" w:rsidRDefault="0058545E" w:rsidP="0058545E">
      <w:pPr>
        <w:spacing w:after="0"/>
      </w:pPr>
    </w:p>
    <w:p w:rsidR="00600833" w:rsidRPr="00B159ED" w:rsidRDefault="00600833" w:rsidP="00694862">
      <w:pPr>
        <w:pStyle w:val="TOC1"/>
        <w:tabs>
          <w:tab w:val="left" w:pos="2220"/>
          <w:tab w:val="right" w:leader="dot" w:pos="9350"/>
        </w:tabs>
        <w:jc w:val="both"/>
      </w:pPr>
    </w:p>
    <w:sdt>
      <w:sdtPr>
        <w:rPr>
          <w:rFonts w:eastAsia="Calibri"/>
          <w:b w:val="0"/>
          <w:bCs w:val="0"/>
          <w:caps w:val="0"/>
          <w:color w:val="auto"/>
          <w:sz w:val="24"/>
          <w:szCs w:val="22"/>
        </w:rPr>
        <w:id w:val="8128423"/>
        <w:docPartObj>
          <w:docPartGallery w:val="Table of Contents"/>
          <w:docPartUnique/>
        </w:docPartObj>
      </w:sdtPr>
      <w:sdtContent>
        <w:bookmarkStart w:id="1" w:name="_Toc255463246" w:displacedByCustomXml="prev"/>
        <w:bookmarkStart w:id="2" w:name="_Toc255464499" w:displacedByCustomXml="prev"/>
        <w:bookmarkStart w:id="3" w:name="_Toc276105899" w:displacedByCustomXml="prev"/>
        <w:p w:rsidR="003F5A7F" w:rsidRPr="00B159ED" w:rsidRDefault="003F5A7F" w:rsidP="00694862">
          <w:pPr>
            <w:pStyle w:val="TOCHeading"/>
            <w:keepNext w:val="0"/>
            <w:keepLines w:val="0"/>
            <w:outlineLvl w:val="0"/>
          </w:pPr>
          <w:r w:rsidRPr="00B159ED">
            <w:t>Contents</w:t>
          </w:r>
          <w:bookmarkEnd w:id="3"/>
          <w:bookmarkEnd w:id="2"/>
          <w:bookmarkEnd w:id="1"/>
        </w:p>
        <w:p w:rsidR="00224DB6" w:rsidRDefault="00CC0501">
          <w:pPr>
            <w:pStyle w:val="TOC1"/>
            <w:tabs>
              <w:tab w:val="right" w:leader="dot" w:pos="9350"/>
            </w:tabs>
            <w:rPr>
              <w:rFonts w:asciiTheme="minorHAnsi" w:eastAsiaTheme="minorEastAsia" w:hAnsiTheme="minorHAnsi" w:cstheme="minorBidi"/>
              <w:noProof/>
              <w:sz w:val="22"/>
            </w:rPr>
          </w:pPr>
          <w:r w:rsidRPr="00B159ED">
            <w:fldChar w:fldCharType="begin"/>
          </w:r>
          <w:r w:rsidR="003F5A7F" w:rsidRPr="00B159ED">
            <w:instrText xml:space="preserve"> TOC \o "1-3" \h \z \u </w:instrText>
          </w:r>
          <w:r w:rsidRPr="00B159ED">
            <w:fldChar w:fldCharType="separate"/>
          </w:r>
          <w:hyperlink w:anchor="_Toc276105899" w:history="1">
            <w:r w:rsidR="00224DB6" w:rsidRPr="00D8048D">
              <w:rPr>
                <w:rStyle w:val="Hyperlink"/>
                <w:noProof/>
              </w:rPr>
              <w:t>Contents</w:t>
            </w:r>
            <w:r w:rsidR="00224DB6">
              <w:rPr>
                <w:noProof/>
                <w:webHidden/>
              </w:rPr>
              <w:tab/>
            </w:r>
            <w:r>
              <w:rPr>
                <w:noProof/>
                <w:webHidden/>
              </w:rPr>
              <w:fldChar w:fldCharType="begin"/>
            </w:r>
            <w:r w:rsidR="00224DB6">
              <w:rPr>
                <w:noProof/>
                <w:webHidden/>
              </w:rPr>
              <w:instrText xml:space="preserve"> PAGEREF _Toc276105899 \h </w:instrText>
            </w:r>
            <w:r>
              <w:rPr>
                <w:noProof/>
                <w:webHidden/>
              </w:rPr>
            </w:r>
            <w:r>
              <w:rPr>
                <w:noProof/>
                <w:webHidden/>
              </w:rPr>
              <w:fldChar w:fldCharType="separate"/>
            </w:r>
            <w:r w:rsidR="00E968B0">
              <w:rPr>
                <w:noProof/>
                <w:webHidden/>
              </w:rPr>
              <w:t>2</w:t>
            </w:r>
            <w:r>
              <w:rPr>
                <w:noProof/>
                <w:webHidden/>
              </w:rPr>
              <w:fldChar w:fldCharType="end"/>
            </w:r>
          </w:hyperlink>
        </w:p>
        <w:p w:rsidR="00224DB6" w:rsidRDefault="00CC0501">
          <w:pPr>
            <w:pStyle w:val="TOC1"/>
            <w:tabs>
              <w:tab w:val="right" w:leader="dot" w:pos="9350"/>
            </w:tabs>
            <w:rPr>
              <w:rFonts w:asciiTheme="minorHAnsi" w:eastAsiaTheme="minorEastAsia" w:hAnsiTheme="minorHAnsi" w:cstheme="minorBidi"/>
              <w:noProof/>
              <w:sz w:val="22"/>
            </w:rPr>
          </w:pPr>
          <w:hyperlink w:anchor="_Toc276105900" w:history="1">
            <w:r w:rsidR="00224DB6" w:rsidRPr="00D8048D">
              <w:rPr>
                <w:rStyle w:val="Hyperlink"/>
                <w:noProof/>
              </w:rPr>
              <w:t>1. Part I ADMINISTRATIVE AND GENERAL INFORMATION</w:t>
            </w:r>
            <w:r w:rsidR="00224DB6">
              <w:rPr>
                <w:noProof/>
                <w:webHidden/>
              </w:rPr>
              <w:tab/>
            </w:r>
            <w:r>
              <w:rPr>
                <w:noProof/>
                <w:webHidden/>
              </w:rPr>
              <w:fldChar w:fldCharType="begin"/>
            </w:r>
            <w:r w:rsidR="00224DB6">
              <w:rPr>
                <w:noProof/>
                <w:webHidden/>
              </w:rPr>
              <w:instrText xml:space="preserve"> PAGEREF _Toc276105900 \h </w:instrText>
            </w:r>
            <w:r>
              <w:rPr>
                <w:noProof/>
                <w:webHidden/>
              </w:rPr>
            </w:r>
            <w:r>
              <w:rPr>
                <w:noProof/>
                <w:webHidden/>
              </w:rPr>
              <w:fldChar w:fldCharType="separate"/>
            </w:r>
            <w:r w:rsidR="00E968B0">
              <w:rPr>
                <w:noProof/>
                <w:webHidden/>
              </w:rPr>
              <w:t>6</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01" w:history="1">
            <w:r w:rsidR="00224DB6" w:rsidRPr="00D8048D">
              <w:rPr>
                <w:rStyle w:val="Hyperlink"/>
                <w:noProof/>
              </w:rPr>
              <w:t>1.1 Background</w:t>
            </w:r>
            <w:r w:rsidR="00224DB6">
              <w:rPr>
                <w:noProof/>
                <w:webHidden/>
              </w:rPr>
              <w:tab/>
            </w:r>
            <w:r>
              <w:rPr>
                <w:noProof/>
                <w:webHidden/>
              </w:rPr>
              <w:fldChar w:fldCharType="begin"/>
            </w:r>
            <w:r w:rsidR="00224DB6">
              <w:rPr>
                <w:noProof/>
                <w:webHidden/>
              </w:rPr>
              <w:instrText xml:space="preserve"> PAGEREF _Toc276105901 \h </w:instrText>
            </w:r>
            <w:r>
              <w:rPr>
                <w:noProof/>
                <w:webHidden/>
              </w:rPr>
            </w:r>
            <w:r>
              <w:rPr>
                <w:noProof/>
                <w:webHidden/>
              </w:rPr>
              <w:fldChar w:fldCharType="separate"/>
            </w:r>
            <w:r w:rsidR="00E968B0">
              <w:rPr>
                <w:noProof/>
                <w:webHidden/>
              </w:rPr>
              <w:t>7</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02" w:history="1">
            <w:r w:rsidR="00224DB6" w:rsidRPr="00D8048D">
              <w:rPr>
                <w:rStyle w:val="Hyperlink"/>
                <w:noProof/>
                <w:lang w:bidi="he-IL"/>
              </w:rPr>
              <w:t>1.1.1 Current MMIS Technical Environment</w:t>
            </w:r>
            <w:r w:rsidR="00224DB6">
              <w:rPr>
                <w:noProof/>
                <w:webHidden/>
              </w:rPr>
              <w:tab/>
            </w:r>
            <w:r>
              <w:rPr>
                <w:noProof/>
                <w:webHidden/>
              </w:rPr>
              <w:fldChar w:fldCharType="begin"/>
            </w:r>
            <w:r w:rsidR="00224DB6">
              <w:rPr>
                <w:noProof/>
                <w:webHidden/>
              </w:rPr>
              <w:instrText xml:space="preserve"> PAGEREF _Toc276105902 \h </w:instrText>
            </w:r>
            <w:r>
              <w:rPr>
                <w:noProof/>
                <w:webHidden/>
              </w:rPr>
            </w:r>
            <w:r>
              <w:rPr>
                <w:noProof/>
                <w:webHidden/>
              </w:rPr>
              <w:fldChar w:fldCharType="separate"/>
            </w:r>
            <w:r w:rsidR="00E968B0">
              <w:rPr>
                <w:noProof/>
                <w:webHidden/>
              </w:rPr>
              <w:t>8</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03" w:history="1">
            <w:r w:rsidR="00224DB6" w:rsidRPr="00D8048D">
              <w:rPr>
                <w:rStyle w:val="Hyperlink"/>
                <w:noProof/>
                <w:lang w:bidi="he-IL"/>
              </w:rPr>
              <w:t>1.1.2 Current Business Environment</w:t>
            </w:r>
            <w:r w:rsidR="00224DB6">
              <w:rPr>
                <w:noProof/>
                <w:webHidden/>
              </w:rPr>
              <w:tab/>
            </w:r>
            <w:r>
              <w:rPr>
                <w:noProof/>
                <w:webHidden/>
              </w:rPr>
              <w:fldChar w:fldCharType="begin"/>
            </w:r>
            <w:r w:rsidR="00224DB6">
              <w:rPr>
                <w:noProof/>
                <w:webHidden/>
              </w:rPr>
              <w:instrText xml:space="preserve"> PAGEREF _Toc276105903 \h </w:instrText>
            </w:r>
            <w:r>
              <w:rPr>
                <w:noProof/>
                <w:webHidden/>
              </w:rPr>
            </w:r>
            <w:r>
              <w:rPr>
                <w:noProof/>
                <w:webHidden/>
              </w:rPr>
              <w:fldChar w:fldCharType="separate"/>
            </w:r>
            <w:r w:rsidR="00E968B0">
              <w:rPr>
                <w:noProof/>
                <w:webHidden/>
              </w:rPr>
              <w:t>11</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04" w:history="1">
            <w:r w:rsidR="00224DB6" w:rsidRPr="00D8048D">
              <w:rPr>
                <w:rStyle w:val="Hyperlink"/>
                <w:noProof/>
                <w:lang w:bidi="he-IL"/>
              </w:rPr>
              <w:t>1.1.3 Purpose</w:t>
            </w:r>
            <w:r w:rsidR="00224DB6">
              <w:rPr>
                <w:noProof/>
                <w:webHidden/>
              </w:rPr>
              <w:tab/>
            </w:r>
            <w:r>
              <w:rPr>
                <w:noProof/>
                <w:webHidden/>
              </w:rPr>
              <w:fldChar w:fldCharType="begin"/>
            </w:r>
            <w:r w:rsidR="00224DB6">
              <w:rPr>
                <w:noProof/>
                <w:webHidden/>
              </w:rPr>
              <w:instrText xml:space="preserve"> PAGEREF _Toc276105904 \h </w:instrText>
            </w:r>
            <w:r>
              <w:rPr>
                <w:noProof/>
                <w:webHidden/>
              </w:rPr>
            </w:r>
            <w:r>
              <w:rPr>
                <w:noProof/>
                <w:webHidden/>
              </w:rPr>
              <w:fldChar w:fldCharType="separate"/>
            </w:r>
            <w:r w:rsidR="00E968B0">
              <w:rPr>
                <w:noProof/>
                <w:webHidden/>
              </w:rPr>
              <w:t>20</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05" w:history="1">
            <w:r w:rsidR="00224DB6" w:rsidRPr="00D8048D">
              <w:rPr>
                <w:rStyle w:val="Hyperlink"/>
                <w:noProof/>
                <w:lang w:bidi="he-IL"/>
              </w:rPr>
              <w:t>1.1.4 Goals and Objectives</w:t>
            </w:r>
            <w:r w:rsidR="00224DB6">
              <w:rPr>
                <w:noProof/>
                <w:webHidden/>
              </w:rPr>
              <w:tab/>
            </w:r>
            <w:r>
              <w:rPr>
                <w:noProof/>
                <w:webHidden/>
              </w:rPr>
              <w:fldChar w:fldCharType="begin"/>
            </w:r>
            <w:r w:rsidR="00224DB6">
              <w:rPr>
                <w:noProof/>
                <w:webHidden/>
              </w:rPr>
              <w:instrText xml:space="preserve"> PAGEREF _Toc276105905 \h </w:instrText>
            </w:r>
            <w:r>
              <w:rPr>
                <w:noProof/>
                <w:webHidden/>
              </w:rPr>
            </w:r>
            <w:r>
              <w:rPr>
                <w:noProof/>
                <w:webHidden/>
              </w:rPr>
              <w:fldChar w:fldCharType="separate"/>
            </w:r>
            <w:r w:rsidR="00E968B0">
              <w:rPr>
                <w:noProof/>
                <w:webHidden/>
              </w:rPr>
              <w:t>22</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06" w:history="1">
            <w:r w:rsidR="00224DB6" w:rsidRPr="00D8048D">
              <w:rPr>
                <w:rStyle w:val="Hyperlink"/>
                <w:noProof/>
              </w:rPr>
              <w:t>1.2 Glossary of Terms and Acronyms</w:t>
            </w:r>
            <w:r w:rsidR="00224DB6">
              <w:rPr>
                <w:noProof/>
                <w:webHidden/>
              </w:rPr>
              <w:tab/>
            </w:r>
            <w:r>
              <w:rPr>
                <w:noProof/>
                <w:webHidden/>
              </w:rPr>
              <w:fldChar w:fldCharType="begin"/>
            </w:r>
            <w:r w:rsidR="00224DB6">
              <w:rPr>
                <w:noProof/>
                <w:webHidden/>
              </w:rPr>
              <w:instrText xml:space="preserve"> PAGEREF _Toc276105906 \h </w:instrText>
            </w:r>
            <w:r>
              <w:rPr>
                <w:noProof/>
                <w:webHidden/>
              </w:rPr>
            </w:r>
            <w:r>
              <w:rPr>
                <w:noProof/>
                <w:webHidden/>
              </w:rPr>
              <w:fldChar w:fldCharType="separate"/>
            </w:r>
            <w:r w:rsidR="00E968B0">
              <w:rPr>
                <w:noProof/>
                <w:webHidden/>
              </w:rPr>
              <w:t>25</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07" w:history="1">
            <w:r w:rsidR="00224DB6" w:rsidRPr="00D8048D">
              <w:rPr>
                <w:rStyle w:val="Hyperlink"/>
                <w:noProof/>
              </w:rPr>
              <w:t>1.3 Schedule of Events</w:t>
            </w:r>
            <w:r w:rsidR="00224DB6">
              <w:rPr>
                <w:noProof/>
                <w:webHidden/>
              </w:rPr>
              <w:tab/>
            </w:r>
            <w:r>
              <w:rPr>
                <w:noProof/>
                <w:webHidden/>
              </w:rPr>
              <w:fldChar w:fldCharType="begin"/>
            </w:r>
            <w:r w:rsidR="00224DB6">
              <w:rPr>
                <w:noProof/>
                <w:webHidden/>
              </w:rPr>
              <w:instrText xml:space="preserve"> PAGEREF _Toc276105907 \h </w:instrText>
            </w:r>
            <w:r>
              <w:rPr>
                <w:noProof/>
                <w:webHidden/>
              </w:rPr>
            </w:r>
            <w:r>
              <w:rPr>
                <w:noProof/>
                <w:webHidden/>
              </w:rPr>
              <w:fldChar w:fldCharType="separate"/>
            </w:r>
            <w:r w:rsidR="00E968B0">
              <w:rPr>
                <w:noProof/>
                <w:webHidden/>
              </w:rPr>
              <w:t>41</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08" w:history="1">
            <w:r w:rsidR="00224DB6" w:rsidRPr="00D8048D">
              <w:rPr>
                <w:rStyle w:val="Hyperlink"/>
                <w:noProof/>
              </w:rPr>
              <w:t>1.4 Proposal Submittal</w:t>
            </w:r>
            <w:r w:rsidR="00224DB6">
              <w:rPr>
                <w:noProof/>
                <w:webHidden/>
              </w:rPr>
              <w:tab/>
            </w:r>
            <w:r>
              <w:rPr>
                <w:noProof/>
                <w:webHidden/>
              </w:rPr>
              <w:fldChar w:fldCharType="begin"/>
            </w:r>
            <w:r w:rsidR="00224DB6">
              <w:rPr>
                <w:noProof/>
                <w:webHidden/>
              </w:rPr>
              <w:instrText xml:space="preserve"> PAGEREF _Toc276105908 \h </w:instrText>
            </w:r>
            <w:r>
              <w:rPr>
                <w:noProof/>
                <w:webHidden/>
              </w:rPr>
            </w:r>
            <w:r>
              <w:rPr>
                <w:noProof/>
                <w:webHidden/>
              </w:rPr>
              <w:fldChar w:fldCharType="separate"/>
            </w:r>
            <w:r w:rsidR="00E968B0">
              <w:rPr>
                <w:noProof/>
                <w:webHidden/>
              </w:rPr>
              <w:t>41</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09" w:history="1">
            <w:r w:rsidR="00224DB6" w:rsidRPr="00D8048D">
              <w:rPr>
                <w:rStyle w:val="Hyperlink"/>
                <w:noProof/>
              </w:rPr>
              <w:t>1.5 Proposal Response Format</w:t>
            </w:r>
            <w:r w:rsidR="00224DB6">
              <w:rPr>
                <w:noProof/>
                <w:webHidden/>
              </w:rPr>
              <w:tab/>
            </w:r>
            <w:r>
              <w:rPr>
                <w:noProof/>
                <w:webHidden/>
              </w:rPr>
              <w:fldChar w:fldCharType="begin"/>
            </w:r>
            <w:r w:rsidR="00224DB6">
              <w:rPr>
                <w:noProof/>
                <w:webHidden/>
              </w:rPr>
              <w:instrText xml:space="preserve"> PAGEREF _Toc276105909 \h </w:instrText>
            </w:r>
            <w:r>
              <w:rPr>
                <w:noProof/>
                <w:webHidden/>
              </w:rPr>
            </w:r>
            <w:r>
              <w:rPr>
                <w:noProof/>
                <w:webHidden/>
              </w:rPr>
              <w:fldChar w:fldCharType="separate"/>
            </w:r>
            <w:r w:rsidR="00E968B0">
              <w:rPr>
                <w:noProof/>
                <w:webHidden/>
              </w:rPr>
              <w:t>43</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10" w:history="1">
            <w:r w:rsidR="00224DB6" w:rsidRPr="00D8048D">
              <w:rPr>
                <w:rStyle w:val="Hyperlink"/>
                <w:noProof/>
                <w:lang w:bidi="he-IL"/>
              </w:rPr>
              <w:t>1.5.1 Number of Response Copies</w:t>
            </w:r>
            <w:r w:rsidR="00224DB6">
              <w:rPr>
                <w:noProof/>
                <w:webHidden/>
              </w:rPr>
              <w:tab/>
            </w:r>
            <w:r>
              <w:rPr>
                <w:noProof/>
                <w:webHidden/>
              </w:rPr>
              <w:fldChar w:fldCharType="begin"/>
            </w:r>
            <w:r w:rsidR="00224DB6">
              <w:rPr>
                <w:noProof/>
                <w:webHidden/>
              </w:rPr>
              <w:instrText xml:space="preserve"> PAGEREF _Toc276105910 \h </w:instrText>
            </w:r>
            <w:r>
              <w:rPr>
                <w:noProof/>
                <w:webHidden/>
              </w:rPr>
            </w:r>
            <w:r>
              <w:rPr>
                <w:noProof/>
                <w:webHidden/>
              </w:rPr>
              <w:fldChar w:fldCharType="separate"/>
            </w:r>
            <w:r w:rsidR="00E968B0">
              <w:rPr>
                <w:noProof/>
                <w:webHidden/>
              </w:rPr>
              <w:t>44</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11" w:history="1">
            <w:r w:rsidR="00224DB6" w:rsidRPr="00D8048D">
              <w:rPr>
                <w:rStyle w:val="Hyperlink"/>
                <w:noProof/>
                <w:lang w:bidi="he-IL"/>
              </w:rPr>
              <w:t>1.5.2 Legibility/Clarity</w:t>
            </w:r>
            <w:r w:rsidR="00224DB6">
              <w:rPr>
                <w:noProof/>
                <w:webHidden/>
              </w:rPr>
              <w:tab/>
            </w:r>
            <w:r>
              <w:rPr>
                <w:noProof/>
                <w:webHidden/>
              </w:rPr>
              <w:fldChar w:fldCharType="begin"/>
            </w:r>
            <w:r w:rsidR="00224DB6">
              <w:rPr>
                <w:noProof/>
                <w:webHidden/>
              </w:rPr>
              <w:instrText xml:space="preserve"> PAGEREF _Toc276105911 \h </w:instrText>
            </w:r>
            <w:r>
              <w:rPr>
                <w:noProof/>
                <w:webHidden/>
              </w:rPr>
            </w:r>
            <w:r>
              <w:rPr>
                <w:noProof/>
                <w:webHidden/>
              </w:rPr>
              <w:fldChar w:fldCharType="separate"/>
            </w:r>
            <w:r w:rsidR="00E968B0">
              <w:rPr>
                <w:noProof/>
                <w:webHidden/>
              </w:rPr>
              <w:t>45</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12" w:history="1">
            <w:r w:rsidR="00224DB6" w:rsidRPr="00D8048D">
              <w:rPr>
                <w:rStyle w:val="Hyperlink"/>
                <w:noProof/>
              </w:rPr>
              <w:t>1.6 Confidential Information, Trade Secrets, and Proprietary Information</w:t>
            </w:r>
            <w:r w:rsidR="00224DB6">
              <w:rPr>
                <w:noProof/>
                <w:webHidden/>
              </w:rPr>
              <w:tab/>
            </w:r>
            <w:r>
              <w:rPr>
                <w:noProof/>
                <w:webHidden/>
              </w:rPr>
              <w:fldChar w:fldCharType="begin"/>
            </w:r>
            <w:r w:rsidR="00224DB6">
              <w:rPr>
                <w:noProof/>
                <w:webHidden/>
              </w:rPr>
              <w:instrText xml:space="preserve"> PAGEREF _Toc276105912 \h </w:instrText>
            </w:r>
            <w:r>
              <w:rPr>
                <w:noProof/>
                <w:webHidden/>
              </w:rPr>
            </w:r>
            <w:r>
              <w:rPr>
                <w:noProof/>
                <w:webHidden/>
              </w:rPr>
              <w:fldChar w:fldCharType="separate"/>
            </w:r>
            <w:r w:rsidR="00E968B0">
              <w:rPr>
                <w:noProof/>
                <w:webHidden/>
              </w:rPr>
              <w:t>45</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13" w:history="1">
            <w:r w:rsidR="00224DB6" w:rsidRPr="00D8048D">
              <w:rPr>
                <w:rStyle w:val="Hyperlink"/>
                <w:noProof/>
              </w:rPr>
              <w:t>1.7 Proposal Clarifications Prior to Submittal</w:t>
            </w:r>
            <w:r w:rsidR="00224DB6">
              <w:rPr>
                <w:noProof/>
                <w:webHidden/>
              </w:rPr>
              <w:tab/>
            </w:r>
            <w:r>
              <w:rPr>
                <w:noProof/>
                <w:webHidden/>
              </w:rPr>
              <w:fldChar w:fldCharType="begin"/>
            </w:r>
            <w:r w:rsidR="00224DB6">
              <w:rPr>
                <w:noProof/>
                <w:webHidden/>
              </w:rPr>
              <w:instrText xml:space="preserve"> PAGEREF _Toc276105913 \h </w:instrText>
            </w:r>
            <w:r>
              <w:rPr>
                <w:noProof/>
                <w:webHidden/>
              </w:rPr>
            </w:r>
            <w:r>
              <w:rPr>
                <w:noProof/>
                <w:webHidden/>
              </w:rPr>
              <w:fldChar w:fldCharType="separate"/>
            </w:r>
            <w:r w:rsidR="00E968B0">
              <w:rPr>
                <w:noProof/>
                <w:webHidden/>
              </w:rPr>
              <w:t>46</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14" w:history="1">
            <w:r w:rsidR="00224DB6" w:rsidRPr="00D8048D">
              <w:rPr>
                <w:rStyle w:val="Hyperlink"/>
                <w:noProof/>
                <w:lang w:bidi="he-IL"/>
              </w:rPr>
              <w:t>1.7.1 Pre-proposal Conference</w:t>
            </w:r>
            <w:r w:rsidR="00224DB6">
              <w:rPr>
                <w:noProof/>
                <w:webHidden/>
              </w:rPr>
              <w:tab/>
            </w:r>
            <w:r>
              <w:rPr>
                <w:noProof/>
                <w:webHidden/>
              </w:rPr>
              <w:fldChar w:fldCharType="begin"/>
            </w:r>
            <w:r w:rsidR="00224DB6">
              <w:rPr>
                <w:noProof/>
                <w:webHidden/>
              </w:rPr>
              <w:instrText xml:space="preserve"> PAGEREF _Toc276105914 \h </w:instrText>
            </w:r>
            <w:r>
              <w:rPr>
                <w:noProof/>
                <w:webHidden/>
              </w:rPr>
            </w:r>
            <w:r>
              <w:rPr>
                <w:noProof/>
                <w:webHidden/>
              </w:rPr>
              <w:fldChar w:fldCharType="separate"/>
            </w:r>
            <w:r w:rsidR="00E968B0">
              <w:rPr>
                <w:noProof/>
                <w:webHidden/>
              </w:rPr>
              <w:t>46</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15" w:history="1">
            <w:r w:rsidR="00224DB6" w:rsidRPr="00D8048D">
              <w:rPr>
                <w:rStyle w:val="Hyperlink"/>
                <w:noProof/>
                <w:lang w:bidi="he-IL"/>
              </w:rPr>
              <w:t>1.7.2 Rules Governing the Mandatory Letter of Intent to Propose</w:t>
            </w:r>
            <w:r w:rsidR="00224DB6">
              <w:rPr>
                <w:noProof/>
                <w:webHidden/>
              </w:rPr>
              <w:tab/>
            </w:r>
            <w:r>
              <w:rPr>
                <w:noProof/>
                <w:webHidden/>
              </w:rPr>
              <w:fldChar w:fldCharType="begin"/>
            </w:r>
            <w:r w:rsidR="00224DB6">
              <w:rPr>
                <w:noProof/>
                <w:webHidden/>
              </w:rPr>
              <w:instrText xml:space="preserve"> PAGEREF _Toc276105915 \h </w:instrText>
            </w:r>
            <w:r>
              <w:rPr>
                <w:noProof/>
                <w:webHidden/>
              </w:rPr>
            </w:r>
            <w:r>
              <w:rPr>
                <w:noProof/>
                <w:webHidden/>
              </w:rPr>
              <w:fldChar w:fldCharType="separate"/>
            </w:r>
            <w:r w:rsidR="00E968B0">
              <w:rPr>
                <w:noProof/>
                <w:webHidden/>
              </w:rPr>
              <w:t>46</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16" w:history="1">
            <w:r w:rsidR="00224DB6" w:rsidRPr="00D8048D">
              <w:rPr>
                <w:rStyle w:val="Hyperlink"/>
                <w:noProof/>
                <w:lang w:bidi="he-IL"/>
              </w:rPr>
              <w:t>1.7.3 Rules Governing the Use of the Procurement Library</w:t>
            </w:r>
            <w:r w:rsidR="00224DB6">
              <w:rPr>
                <w:noProof/>
                <w:webHidden/>
              </w:rPr>
              <w:tab/>
            </w:r>
            <w:r>
              <w:rPr>
                <w:noProof/>
                <w:webHidden/>
              </w:rPr>
              <w:fldChar w:fldCharType="begin"/>
            </w:r>
            <w:r w:rsidR="00224DB6">
              <w:rPr>
                <w:noProof/>
                <w:webHidden/>
              </w:rPr>
              <w:instrText xml:space="preserve"> PAGEREF _Toc276105916 \h </w:instrText>
            </w:r>
            <w:r>
              <w:rPr>
                <w:noProof/>
                <w:webHidden/>
              </w:rPr>
            </w:r>
            <w:r>
              <w:rPr>
                <w:noProof/>
                <w:webHidden/>
              </w:rPr>
              <w:fldChar w:fldCharType="separate"/>
            </w:r>
            <w:r w:rsidR="00E968B0">
              <w:rPr>
                <w:noProof/>
                <w:webHidden/>
              </w:rPr>
              <w:t>46</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17" w:history="1">
            <w:r w:rsidR="00224DB6" w:rsidRPr="00D8048D">
              <w:rPr>
                <w:rStyle w:val="Hyperlink"/>
                <w:noProof/>
                <w:lang w:bidi="he-IL"/>
              </w:rPr>
              <w:t>1.7.4 Proposer Inquiry Periods</w:t>
            </w:r>
            <w:r w:rsidR="00224DB6">
              <w:rPr>
                <w:noProof/>
                <w:webHidden/>
              </w:rPr>
              <w:tab/>
            </w:r>
            <w:r>
              <w:rPr>
                <w:noProof/>
                <w:webHidden/>
              </w:rPr>
              <w:fldChar w:fldCharType="begin"/>
            </w:r>
            <w:r w:rsidR="00224DB6">
              <w:rPr>
                <w:noProof/>
                <w:webHidden/>
              </w:rPr>
              <w:instrText xml:space="preserve"> PAGEREF _Toc276105917 \h </w:instrText>
            </w:r>
            <w:r>
              <w:rPr>
                <w:noProof/>
                <w:webHidden/>
              </w:rPr>
            </w:r>
            <w:r>
              <w:rPr>
                <w:noProof/>
                <w:webHidden/>
              </w:rPr>
              <w:fldChar w:fldCharType="separate"/>
            </w:r>
            <w:r w:rsidR="00E968B0">
              <w:rPr>
                <w:noProof/>
                <w:webHidden/>
              </w:rPr>
              <w:t>48</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18" w:history="1">
            <w:r w:rsidR="00224DB6" w:rsidRPr="00D8048D">
              <w:rPr>
                <w:rStyle w:val="Hyperlink"/>
                <w:noProof/>
              </w:rPr>
              <w:t>1.8 Errors and Omissions in Proposal</w:t>
            </w:r>
            <w:r w:rsidR="00224DB6">
              <w:rPr>
                <w:noProof/>
                <w:webHidden/>
              </w:rPr>
              <w:tab/>
            </w:r>
            <w:r>
              <w:rPr>
                <w:noProof/>
                <w:webHidden/>
              </w:rPr>
              <w:fldChar w:fldCharType="begin"/>
            </w:r>
            <w:r w:rsidR="00224DB6">
              <w:rPr>
                <w:noProof/>
                <w:webHidden/>
              </w:rPr>
              <w:instrText xml:space="preserve"> PAGEREF _Toc276105918 \h </w:instrText>
            </w:r>
            <w:r>
              <w:rPr>
                <w:noProof/>
                <w:webHidden/>
              </w:rPr>
            </w:r>
            <w:r>
              <w:rPr>
                <w:noProof/>
                <w:webHidden/>
              </w:rPr>
              <w:fldChar w:fldCharType="separate"/>
            </w:r>
            <w:r w:rsidR="00E968B0">
              <w:rPr>
                <w:noProof/>
                <w:webHidden/>
              </w:rPr>
              <w:t>49</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19" w:history="1">
            <w:r w:rsidR="00224DB6" w:rsidRPr="00D8048D">
              <w:rPr>
                <w:rStyle w:val="Hyperlink"/>
                <w:noProof/>
              </w:rPr>
              <w:t>1.9 Proposal Guarantee</w:t>
            </w:r>
            <w:r w:rsidR="00224DB6">
              <w:rPr>
                <w:noProof/>
                <w:webHidden/>
              </w:rPr>
              <w:tab/>
            </w:r>
            <w:r>
              <w:rPr>
                <w:noProof/>
                <w:webHidden/>
              </w:rPr>
              <w:fldChar w:fldCharType="begin"/>
            </w:r>
            <w:r w:rsidR="00224DB6">
              <w:rPr>
                <w:noProof/>
                <w:webHidden/>
              </w:rPr>
              <w:instrText xml:space="preserve"> PAGEREF _Toc276105919 \h </w:instrText>
            </w:r>
            <w:r>
              <w:rPr>
                <w:noProof/>
                <w:webHidden/>
              </w:rPr>
            </w:r>
            <w:r>
              <w:rPr>
                <w:noProof/>
                <w:webHidden/>
              </w:rPr>
              <w:fldChar w:fldCharType="separate"/>
            </w:r>
            <w:r w:rsidR="00E968B0">
              <w:rPr>
                <w:noProof/>
                <w:webHidden/>
              </w:rPr>
              <w:t>49</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20" w:history="1">
            <w:r w:rsidR="00224DB6" w:rsidRPr="00D8048D">
              <w:rPr>
                <w:rStyle w:val="Hyperlink"/>
                <w:noProof/>
              </w:rPr>
              <w:t>1.10 Performance Bond</w:t>
            </w:r>
            <w:r w:rsidR="00224DB6">
              <w:rPr>
                <w:noProof/>
                <w:webHidden/>
              </w:rPr>
              <w:tab/>
            </w:r>
            <w:r>
              <w:rPr>
                <w:noProof/>
                <w:webHidden/>
              </w:rPr>
              <w:fldChar w:fldCharType="begin"/>
            </w:r>
            <w:r w:rsidR="00224DB6">
              <w:rPr>
                <w:noProof/>
                <w:webHidden/>
              </w:rPr>
              <w:instrText xml:space="preserve"> PAGEREF _Toc276105920 \h </w:instrText>
            </w:r>
            <w:r>
              <w:rPr>
                <w:noProof/>
                <w:webHidden/>
              </w:rPr>
            </w:r>
            <w:r>
              <w:rPr>
                <w:noProof/>
                <w:webHidden/>
              </w:rPr>
              <w:fldChar w:fldCharType="separate"/>
            </w:r>
            <w:r w:rsidR="00E968B0">
              <w:rPr>
                <w:noProof/>
                <w:webHidden/>
              </w:rPr>
              <w:t>49</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21" w:history="1">
            <w:r w:rsidR="00224DB6" w:rsidRPr="00D8048D">
              <w:rPr>
                <w:rStyle w:val="Hyperlink"/>
                <w:noProof/>
              </w:rPr>
              <w:t>1.11 Changes, Addenda, Withdrawals</w:t>
            </w:r>
            <w:r w:rsidR="00224DB6">
              <w:rPr>
                <w:noProof/>
                <w:webHidden/>
              </w:rPr>
              <w:tab/>
            </w:r>
            <w:r>
              <w:rPr>
                <w:noProof/>
                <w:webHidden/>
              </w:rPr>
              <w:fldChar w:fldCharType="begin"/>
            </w:r>
            <w:r w:rsidR="00224DB6">
              <w:rPr>
                <w:noProof/>
                <w:webHidden/>
              </w:rPr>
              <w:instrText xml:space="preserve"> PAGEREF _Toc276105921 \h </w:instrText>
            </w:r>
            <w:r>
              <w:rPr>
                <w:noProof/>
                <w:webHidden/>
              </w:rPr>
            </w:r>
            <w:r>
              <w:rPr>
                <w:noProof/>
                <w:webHidden/>
              </w:rPr>
              <w:fldChar w:fldCharType="separate"/>
            </w:r>
            <w:r w:rsidR="00E968B0">
              <w:rPr>
                <w:noProof/>
                <w:webHidden/>
              </w:rPr>
              <w:t>50</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22" w:history="1">
            <w:r w:rsidR="00224DB6" w:rsidRPr="00D8048D">
              <w:rPr>
                <w:rStyle w:val="Hyperlink"/>
                <w:noProof/>
              </w:rPr>
              <w:t>1.12 Withdrawal of Proposal</w:t>
            </w:r>
            <w:r w:rsidR="00224DB6">
              <w:rPr>
                <w:noProof/>
                <w:webHidden/>
              </w:rPr>
              <w:tab/>
            </w:r>
            <w:r>
              <w:rPr>
                <w:noProof/>
                <w:webHidden/>
              </w:rPr>
              <w:fldChar w:fldCharType="begin"/>
            </w:r>
            <w:r w:rsidR="00224DB6">
              <w:rPr>
                <w:noProof/>
                <w:webHidden/>
              </w:rPr>
              <w:instrText xml:space="preserve"> PAGEREF _Toc276105922 \h </w:instrText>
            </w:r>
            <w:r>
              <w:rPr>
                <w:noProof/>
                <w:webHidden/>
              </w:rPr>
            </w:r>
            <w:r>
              <w:rPr>
                <w:noProof/>
                <w:webHidden/>
              </w:rPr>
              <w:fldChar w:fldCharType="separate"/>
            </w:r>
            <w:r w:rsidR="00E968B0">
              <w:rPr>
                <w:noProof/>
                <w:webHidden/>
              </w:rPr>
              <w:t>50</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23" w:history="1">
            <w:r w:rsidR="00224DB6" w:rsidRPr="00D8048D">
              <w:rPr>
                <w:rStyle w:val="Hyperlink"/>
                <w:noProof/>
              </w:rPr>
              <w:t>1.13 Material in the SFP</w:t>
            </w:r>
            <w:r w:rsidR="00224DB6">
              <w:rPr>
                <w:noProof/>
                <w:webHidden/>
              </w:rPr>
              <w:tab/>
            </w:r>
            <w:r>
              <w:rPr>
                <w:noProof/>
                <w:webHidden/>
              </w:rPr>
              <w:fldChar w:fldCharType="begin"/>
            </w:r>
            <w:r w:rsidR="00224DB6">
              <w:rPr>
                <w:noProof/>
                <w:webHidden/>
              </w:rPr>
              <w:instrText xml:space="preserve"> PAGEREF _Toc276105923 \h </w:instrText>
            </w:r>
            <w:r>
              <w:rPr>
                <w:noProof/>
                <w:webHidden/>
              </w:rPr>
            </w:r>
            <w:r>
              <w:rPr>
                <w:noProof/>
                <w:webHidden/>
              </w:rPr>
              <w:fldChar w:fldCharType="separate"/>
            </w:r>
            <w:r w:rsidR="00E968B0">
              <w:rPr>
                <w:noProof/>
                <w:webHidden/>
              </w:rPr>
              <w:t>51</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24" w:history="1">
            <w:r w:rsidR="00224DB6" w:rsidRPr="00D8048D">
              <w:rPr>
                <w:rStyle w:val="Hyperlink"/>
                <w:noProof/>
              </w:rPr>
              <w:t>1.14 Waiver of Administrative Informalities</w:t>
            </w:r>
            <w:r w:rsidR="00224DB6">
              <w:rPr>
                <w:noProof/>
                <w:webHidden/>
              </w:rPr>
              <w:tab/>
            </w:r>
            <w:r>
              <w:rPr>
                <w:noProof/>
                <w:webHidden/>
              </w:rPr>
              <w:fldChar w:fldCharType="begin"/>
            </w:r>
            <w:r w:rsidR="00224DB6">
              <w:rPr>
                <w:noProof/>
                <w:webHidden/>
              </w:rPr>
              <w:instrText xml:space="preserve"> PAGEREF _Toc276105924 \h </w:instrText>
            </w:r>
            <w:r>
              <w:rPr>
                <w:noProof/>
                <w:webHidden/>
              </w:rPr>
            </w:r>
            <w:r>
              <w:rPr>
                <w:noProof/>
                <w:webHidden/>
              </w:rPr>
              <w:fldChar w:fldCharType="separate"/>
            </w:r>
            <w:r w:rsidR="00E968B0">
              <w:rPr>
                <w:noProof/>
                <w:webHidden/>
              </w:rPr>
              <w:t>51</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25" w:history="1">
            <w:r w:rsidR="00224DB6" w:rsidRPr="00D8048D">
              <w:rPr>
                <w:rStyle w:val="Hyperlink"/>
                <w:noProof/>
              </w:rPr>
              <w:t>1.15 Proposal Rejection</w:t>
            </w:r>
            <w:r w:rsidR="00224DB6">
              <w:rPr>
                <w:noProof/>
                <w:webHidden/>
              </w:rPr>
              <w:tab/>
            </w:r>
            <w:r>
              <w:rPr>
                <w:noProof/>
                <w:webHidden/>
              </w:rPr>
              <w:fldChar w:fldCharType="begin"/>
            </w:r>
            <w:r w:rsidR="00224DB6">
              <w:rPr>
                <w:noProof/>
                <w:webHidden/>
              </w:rPr>
              <w:instrText xml:space="preserve"> PAGEREF _Toc276105925 \h </w:instrText>
            </w:r>
            <w:r>
              <w:rPr>
                <w:noProof/>
                <w:webHidden/>
              </w:rPr>
            </w:r>
            <w:r>
              <w:rPr>
                <w:noProof/>
                <w:webHidden/>
              </w:rPr>
              <w:fldChar w:fldCharType="separate"/>
            </w:r>
            <w:r w:rsidR="00E968B0">
              <w:rPr>
                <w:noProof/>
                <w:webHidden/>
              </w:rPr>
              <w:t>51</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26" w:history="1">
            <w:r w:rsidR="00224DB6" w:rsidRPr="00D8048D">
              <w:rPr>
                <w:rStyle w:val="Hyperlink"/>
                <w:noProof/>
              </w:rPr>
              <w:t>1.16 Ownership of Proposal</w:t>
            </w:r>
            <w:r w:rsidR="00224DB6">
              <w:rPr>
                <w:noProof/>
                <w:webHidden/>
              </w:rPr>
              <w:tab/>
            </w:r>
            <w:r>
              <w:rPr>
                <w:noProof/>
                <w:webHidden/>
              </w:rPr>
              <w:fldChar w:fldCharType="begin"/>
            </w:r>
            <w:r w:rsidR="00224DB6">
              <w:rPr>
                <w:noProof/>
                <w:webHidden/>
              </w:rPr>
              <w:instrText xml:space="preserve"> PAGEREF _Toc276105926 \h </w:instrText>
            </w:r>
            <w:r>
              <w:rPr>
                <w:noProof/>
                <w:webHidden/>
              </w:rPr>
            </w:r>
            <w:r>
              <w:rPr>
                <w:noProof/>
                <w:webHidden/>
              </w:rPr>
              <w:fldChar w:fldCharType="separate"/>
            </w:r>
            <w:r w:rsidR="00E968B0">
              <w:rPr>
                <w:noProof/>
                <w:webHidden/>
              </w:rPr>
              <w:t>51</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27" w:history="1">
            <w:r w:rsidR="00224DB6" w:rsidRPr="00D8048D">
              <w:rPr>
                <w:rStyle w:val="Hyperlink"/>
                <w:noProof/>
              </w:rPr>
              <w:t>1.17 Cost of Offer Preparation</w:t>
            </w:r>
            <w:r w:rsidR="00224DB6">
              <w:rPr>
                <w:noProof/>
                <w:webHidden/>
              </w:rPr>
              <w:tab/>
            </w:r>
            <w:r>
              <w:rPr>
                <w:noProof/>
                <w:webHidden/>
              </w:rPr>
              <w:fldChar w:fldCharType="begin"/>
            </w:r>
            <w:r w:rsidR="00224DB6">
              <w:rPr>
                <w:noProof/>
                <w:webHidden/>
              </w:rPr>
              <w:instrText xml:space="preserve"> PAGEREF _Toc276105927 \h </w:instrText>
            </w:r>
            <w:r>
              <w:rPr>
                <w:noProof/>
                <w:webHidden/>
              </w:rPr>
            </w:r>
            <w:r>
              <w:rPr>
                <w:noProof/>
                <w:webHidden/>
              </w:rPr>
              <w:fldChar w:fldCharType="separate"/>
            </w:r>
            <w:r w:rsidR="00E968B0">
              <w:rPr>
                <w:noProof/>
                <w:webHidden/>
              </w:rPr>
              <w:t>51</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28" w:history="1">
            <w:r w:rsidR="00224DB6" w:rsidRPr="00D8048D">
              <w:rPr>
                <w:rStyle w:val="Hyperlink"/>
                <w:noProof/>
              </w:rPr>
              <w:t>1.18 Non-negotiable Contract Terms</w:t>
            </w:r>
            <w:r w:rsidR="00224DB6">
              <w:rPr>
                <w:noProof/>
                <w:webHidden/>
              </w:rPr>
              <w:tab/>
            </w:r>
            <w:r>
              <w:rPr>
                <w:noProof/>
                <w:webHidden/>
              </w:rPr>
              <w:fldChar w:fldCharType="begin"/>
            </w:r>
            <w:r w:rsidR="00224DB6">
              <w:rPr>
                <w:noProof/>
                <w:webHidden/>
              </w:rPr>
              <w:instrText xml:space="preserve"> PAGEREF _Toc276105928 \h </w:instrText>
            </w:r>
            <w:r>
              <w:rPr>
                <w:noProof/>
                <w:webHidden/>
              </w:rPr>
            </w:r>
            <w:r>
              <w:rPr>
                <w:noProof/>
                <w:webHidden/>
              </w:rPr>
              <w:fldChar w:fldCharType="separate"/>
            </w:r>
            <w:r w:rsidR="00E968B0">
              <w:rPr>
                <w:noProof/>
                <w:webHidden/>
              </w:rPr>
              <w:t>52</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29" w:history="1">
            <w:r w:rsidR="00224DB6" w:rsidRPr="00D8048D">
              <w:rPr>
                <w:rStyle w:val="Hyperlink"/>
                <w:noProof/>
              </w:rPr>
              <w:t>1.19 Taxes</w:t>
            </w:r>
            <w:r w:rsidR="00224DB6">
              <w:rPr>
                <w:noProof/>
                <w:webHidden/>
              </w:rPr>
              <w:tab/>
            </w:r>
            <w:r>
              <w:rPr>
                <w:noProof/>
                <w:webHidden/>
              </w:rPr>
              <w:fldChar w:fldCharType="begin"/>
            </w:r>
            <w:r w:rsidR="00224DB6">
              <w:rPr>
                <w:noProof/>
                <w:webHidden/>
              </w:rPr>
              <w:instrText xml:space="preserve"> PAGEREF _Toc276105929 \h </w:instrText>
            </w:r>
            <w:r>
              <w:rPr>
                <w:noProof/>
                <w:webHidden/>
              </w:rPr>
            </w:r>
            <w:r>
              <w:rPr>
                <w:noProof/>
                <w:webHidden/>
              </w:rPr>
              <w:fldChar w:fldCharType="separate"/>
            </w:r>
            <w:r w:rsidR="00E968B0">
              <w:rPr>
                <w:noProof/>
                <w:webHidden/>
              </w:rPr>
              <w:t>52</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30" w:history="1">
            <w:r w:rsidR="00224DB6" w:rsidRPr="00D8048D">
              <w:rPr>
                <w:rStyle w:val="Hyperlink"/>
                <w:noProof/>
              </w:rPr>
              <w:t>1.20 Proposal Validity</w:t>
            </w:r>
            <w:r w:rsidR="00224DB6">
              <w:rPr>
                <w:noProof/>
                <w:webHidden/>
              </w:rPr>
              <w:tab/>
            </w:r>
            <w:r>
              <w:rPr>
                <w:noProof/>
                <w:webHidden/>
              </w:rPr>
              <w:fldChar w:fldCharType="begin"/>
            </w:r>
            <w:r w:rsidR="00224DB6">
              <w:rPr>
                <w:noProof/>
                <w:webHidden/>
              </w:rPr>
              <w:instrText xml:space="preserve"> PAGEREF _Toc276105930 \h </w:instrText>
            </w:r>
            <w:r>
              <w:rPr>
                <w:noProof/>
                <w:webHidden/>
              </w:rPr>
            </w:r>
            <w:r>
              <w:rPr>
                <w:noProof/>
                <w:webHidden/>
              </w:rPr>
              <w:fldChar w:fldCharType="separate"/>
            </w:r>
            <w:r w:rsidR="00E968B0">
              <w:rPr>
                <w:noProof/>
                <w:webHidden/>
              </w:rPr>
              <w:t>52</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31" w:history="1">
            <w:r w:rsidR="00224DB6" w:rsidRPr="00D8048D">
              <w:rPr>
                <w:rStyle w:val="Hyperlink"/>
                <w:noProof/>
              </w:rPr>
              <w:t>1.21 Prime Contractor Responsibilities</w:t>
            </w:r>
            <w:r w:rsidR="00224DB6">
              <w:rPr>
                <w:noProof/>
                <w:webHidden/>
              </w:rPr>
              <w:tab/>
            </w:r>
            <w:r>
              <w:rPr>
                <w:noProof/>
                <w:webHidden/>
              </w:rPr>
              <w:fldChar w:fldCharType="begin"/>
            </w:r>
            <w:r w:rsidR="00224DB6">
              <w:rPr>
                <w:noProof/>
                <w:webHidden/>
              </w:rPr>
              <w:instrText xml:space="preserve"> PAGEREF _Toc276105931 \h </w:instrText>
            </w:r>
            <w:r>
              <w:rPr>
                <w:noProof/>
                <w:webHidden/>
              </w:rPr>
            </w:r>
            <w:r>
              <w:rPr>
                <w:noProof/>
                <w:webHidden/>
              </w:rPr>
              <w:fldChar w:fldCharType="separate"/>
            </w:r>
            <w:r w:rsidR="00E968B0">
              <w:rPr>
                <w:noProof/>
                <w:webHidden/>
              </w:rPr>
              <w:t>52</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32" w:history="1">
            <w:r w:rsidR="00224DB6" w:rsidRPr="00D8048D">
              <w:rPr>
                <w:rStyle w:val="Hyperlink"/>
                <w:noProof/>
              </w:rPr>
              <w:t>1.22 Use of Subcontractors</w:t>
            </w:r>
            <w:r w:rsidR="00224DB6">
              <w:rPr>
                <w:noProof/>
                <w:webHidden/>
              </w:rPr>
              <w:tab/>
            </w:r>
            <w:r>
              <w:rPr>
                <w:noProof/>
                <w:webHidden/>
              </w:rPr>
              <w:fldChar w:fldCharType="begin"/>
            </w:r>
            <w:r w:rsidR="00224DB6">
              <w:rPr>
                <w:noProof/>
                <w:webHidden/>
              </w:rPr>
              <w:instrText xml:space="preserve"> PAGEREF _Toc276105932 \h </w:instrText>
            </w:r>
            <w:r>
              <w:rPr>
                <w:noProof/>
                <w:webHidden/>
              </w:rPr>
            </w:r>
            <w:r>
              <w:rPr>
                <w:noProof/>
                <w:webHidden/>
              </w:rPr>
              <w:fldChar w:fldCharType="separate"/>
            </w:r>
            <w:r w:rsidR="00E968B0">
              <w:rPr>
                <w:noProof/>
                <w:webHidden/>
              </w:rPr>
              <w:t>52</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33" w:history="1">
            <w:r w:rsidR="00224DB6" w:rsidRPr="00D8048D">
              <w:rPr>
                <w:rStyle w:val="Hyperlink"/>
                <w:noProof/>
              </w:rPr>
              <w:t>1.23 Written or Oral Discussions/Presentations</w:t>
            </w:r>
            <w:r w:rsidR="00224DB6">
              <w:rPr>
                <w:noProof/>
                <w:webHidden/>
              </w:rPr>
              <w:tab/>
            </w:r>
            <w:r>
              <w:rPr>
                <w:noProof/>
                <w:webHidden/>
              </w:rPr>
              <w:fldChar w:fldCharType="begin"/>
            </w:r>
            <w:r w:rsidR="00224DB6">
              <w:rPr>
                <w:noProof/>
                <w:webHidden/>
              </w:rPr>
              <w:instrText xml:space="preserve"> PAGEREF _Toc276105933 \h </w:instrText>
            </w:r>
            <w:r>
              <w:rPr>
                <w:noProof/>
                <w:webHidden/>
              </w:rPr>
            </w:r>
            <w:r>
              <w:rPr>
                <w:noProof/>
                <w:webHidden/>
              </w:rPr>
              <w:fldChar w:fldCharType="separate"/>
            </w:r>
            <w:r w:rsidR="00E968B0">
              <w:rPr>
                <w:noProof/>
                <w:webHidden/>
              </w:rPr>
              <w:t>53</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34" w:history="1">
            <w:r w:rsidR="00224DB6" w:rsidRPr="00D8048D">
              <w:rPr>
                <w:rStyle w:val="Hyperlink"/>
                <w:noProof/>
              </w:rPr>
              <w:t>1.24 Acceptance of Proposal Content</w:t>
            </w:r>
            <w:r w:rsidR="00224DB6">
              <w:rPr>
                <w:noProof/>
                <w:webHidden/>
              </w:rPr>
              <w:tab/>
            </w:r>
            <w:r>
              <w:rPr>
                <w:noProof/>
                <w:webHidden/>
              </w:rPr>
              <w:fldChar w:fldCharType="begin"/>
            </w:r>
            <w:r w:rsidR="00224DB6">
              <w:rPr>
                <w:noProof/>
                <w:webHidden/>
              </w:rPr>
              <w:instrText xml:space="preserve"> PAGEREF _Toc276105934 \h </w:instrText>
            </w:r>
            <w:r>
              <w:rPr>
                <w:noProof/>
                <w:webHidden/>
              </w:rPr>
            </w:r>
            <w:r>
              <w:rPr>
                <w:noProof/>
                <w:webHidden/>
              </w:rPr>
              <w:fldChar w:fldCharType="separate"/>
            </w:r>
            <w:r w:rsidR="00E968B0">
              <w:rPr>
                <w:noProof/>
                <w:webHidden/>
              </w:rPr>
              <w:t>53</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35" w:history="1">
            <w:r w:rsidR="00224DB6" w:rsidRPr="00D8048D">
              <w:rPr>
                <w:rStyle w:val="Hyperlink"/>
                <w:noProof/>
              </w:rPr>
              <w:t>1.25 Evaluation and Selection</w:t>
            </w:r>
            <w:r w:rsidR="00224DB6">
              <w:rPr>
                <w:noProof/>
                <w:webHidden/>
              </w:rPr>
              <w:tab/>
            </w:r>
            <w:r>
              <w:rPr>
                <w:noProof/>
                <w:webHidden/>
              </w:rPr>
              <w:fldChar w:fldCharType="begin"/>
            </w:r>
            <w:r w:rsidR="00224DB6">
              <w:rPr>
                <w:noProof/>
                <w:webHidden/>
              </w:rPr>
              <w:instrText xml:space="preserve"> PAGEREF _Toc276105935 \h </w:instrText>
            </w:r>
            <w:r>
              <w:rPr>
                <w:noProof/>
                <w:webHidden/>
              </w:rPr>
            </w:r>
            <w:r>
              <w:rPr>
                <w:noProof/>
                <w:webHidden/>
              </w:rPr>
              <w:fldChar w:fldCharType="separate"/>
            </w:r>
            <w:r w:rsidR="00E968B0">
              <w:rPr>
                <w:noProof/>
                <w:webHidden/>
              </w:rPr>
              <w:t>53</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36" w:history="1">
            <w:r w:rsidR="00224DB6" w:rsidRPr="00D8048D">
              <w:rPr>
                <w:rStyle w:val="Hyperlink"/>
                <w:noProof/>
              </w:rPr>
              <w:t>1.26 Contract Negotiations</w:t>
            </w:r>
            <w:r w:rsidR="00224DB6">
              <w:rPr>
                <w:noProof/>
                <w:webHidden/>
              </w:rPr>
              <w:tab/>
            </w:r>
            <w:r>
              <w:rPr>
                <w:noProof/>
                <w:webHidden/>
              </w:rPr>
              <w:fldChar w:fldCharType="begin"/>
            </w:r>
            <w:r w:rsidR="00224DB6">
              <w:rPr>
                <w:noProof/>
                <w:webHidden/>
              </w:rPr>
              <w:instrText xml:space="preserve"> PAGEREF _Toc276105936 \h </w:instrText>
            </w:r>
            <w:r>
              <w:rPr>
                <w:noProof/>
                <w:webHidden/>
              </w:rPr>
            </w:r>
            <w:r>
              <w:rPr>
                <w:noProof/>
                <w:webHidden/>
              </w:rPr>
              <w:fldChar w:fldCharType="separate"/>
            </w:r>
            <w:r w:rsidR="00E968B0">
              <w:rPr>
                <w:noProof/>
                <w:webHidden/>
              </w:rPr>
              <w:t>53</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37" w:history="1">
            <w:r w:rsidR="00224DB6" w:rsidRPr="00D8048D">
              <w:rPr>
                <w:rStyle w:val="Hyperlink"/>
                <w:noProof/>
              </w:rPr>
              <w:t>1.27 Contract Award and Execution</w:t>
            </w:r>
            <w:r w:rsidR="00224DB6">
              <w:rPr>
                <w:noProof/>
                <w:webHidden/>
              </w:rPr>
              <w:tab/>
            </w:r>
            <w:r>
              <w:rPr>
                <w:noProof/>
                <w:webHidden/>
              </w:rPr>
              <w:fldChar w:fldCharType="begin"/>
            </w:r>
            <w:r w:rsidR="00224DB6">
              <w:rPr>
                <w:noProof/>
                <w:webHidden/>
              </w:rPr>
              <w:instrText xml:space="preserve"> PAGEREF _Toc276105937 \h </w:instrText>
            </w:r>
            <w:r>
              <w:rPr>
                <w:noProof/>
                <w:webHidden/>
              </w:rPr>
            </w:r>
            <w:r>
              <w:rPr>
                <w:noProof/>
                <w:webHidden/>
              </w:rPr>
              <w:fldChar w:fldCharType="separate"/>
            </w:r>
            <w:r w:rsidR="00E968B0">
              <w:rPr>
                <w:noProof/>
                <w:webHidden/>
              </w:rPr>
              <w:t>54</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38" w:history="1">
            <w:r w:rsidR="00224DB6" w:rsidRPr="00D8048D">
              <w:rPr>
                <w:rStyle w:val="Hyperlink"/>
                <w:noProof/>
              </w:rPr>
              <w:t>1.28 Notice of Intent to Award</w:t>
            </w:r>
            <w:r w:rsidR="00224DB6">
              <w:rPr>
                <w:noProof/>
                <w:webHidden/>
              </w:rPr>
              <w:tab/>
            </w:r>
            <w:r>
              <w:rPr>
                <w:noProof/>
                <w:webHidden/>
              </w:rPr>
              <w:fldChar w:fldCharType="begin"/>
            </w:r>
            <w:r w:rsidR="00224DB6">
              <w:rPr>
                <w:noProof/>
                <w:webHidden/>
              </w:rPr>
              <w:instrText xml:space="preserve"> PAGEREF _Toc276105938 \h </w:instrText>
            </w:r>
            <w:r>
              <w:rPr>
                <w:noProof/>
                <w:webHidden/>
              </w:rPr>
            </w:r>
            <w:r>
              <w:rPr>
                <w:noProof/>
                <w:webHidden/>
              </w:rPr>
              <w:fldChar w:fldCharType="separate"/>
            </w:r>
            <w:r w:rsidR="00E968B0">
              <w:rPr>
                <w:noProof/>
                <w:webHidden/>
              </w:rPr>
              <w:t>54</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39" w:history="1">
            <w:r w:rsidR="00224DB6" w:rsidRPr="00D8048D">
              <w:rPr>
                <w:rStyle w:val="Hyperlink"/>
                <w:noProof/>
              </w:rPr>
              <w:t>1.29 Debriefings</w:t>
            </w:r>
            <w:r w:rsidR="00224DB6">
              <w:rPr>
                <w:noProof/>
                <w:webHidden/>
              </w:rPr>
              <w:tab/>
            </w:r>
            <w:r>
              <w:rPr>
                <w:noProof/>
                <w:webHidden/>
              </w:rPr>
              <w:fldChar w:fldCharType="begin"/>
            </w:r>
            <w:r w:rsidR="00224DB6">
              <w:rPr>
                <w:noProof/>
                <w:webHidden/>
              </w:rPr>
              <w:instrText xml:space="preserve"> PAGEREF _Toc276105939 \h </w:instrText>
            </w:r>
            <w:r>
              <w:rPr>
                <w:noProof/>
                <w:webHidden/>
              </w:rPr>
            </w:r>
            <w:r>
              <w:rPr>
                <w:noProof/>
                <w:webHidden/>
              </w:rPr>
              <w:fldChar w:fldCharType="separate"/>
            </w:r>
            <w:r w:rsidR="00E968B0">
              <w:rPr>
                <w:noProof/>
                <w:webHidden/>
              </w:rPr>
              <w:t>55</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40" w:history="1">
            <w:r w:rsidR="00224DB6" w:rsidRPr="00D8048D">
              <w:rPr>
                <w:rStyle w:val="Hyperlink"/>
                <w:noProof/>
              </w:rPr>
              <w:t>1.30 Insurance Requirements</w:t>
            </w:r>
            <w:r w:rsidR="00224DB6">
              <w:rPr>
                <w:noProof/>
                <w:webHidden/>
              </w:rPr>
              <w:tab/>
            </w:r>
            <w:r>
              <w:rPr>
                <w:noProof/>
                <w:webHidden/>
              </w:rPr>
              <w:fldChar w:fldCharType="begin"/>
            </w:r>
            <w:r w:rsidR="00224DB6">
              <w:rPr>
                <w:noProof/>
                <w:webHidden/>
              </w:rPr>
              <w:instrText xml:space="preserve"> PAGEREF _Toc276105940 \h </w:instrText>
            </w:r>
            <w:r>
              <w:rPr>
                <w:noProof/>
                <w:webHidden/>
              </w:rPr>
            </w:r>
            <w:r>
              <w:rPr>
                <w:noProof/>
                <w:webHidden/>
              </w:rPr>
              <w:fldChar w:fldCharType="separate"/>
            </w:r>
            <w:r w:rsidR="00E968B0">
              <w:rPr>
                <w:noProof/>
                <w:webHidden/>
              </w:rPr>
              <w:t>55</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41" w:history="1">
            <w:r w:rsidR="00224DB6" w:rsidRPr="00D8048D">
              <w:rPr>
                <w:rStyle w:val="Hyperlink"/>
                <w:noProof/>
                <w:lang w:bidi="he-IL"/>
              </w:rPr>
              <w:t>1.30.1 Minimum Scope of Insurance</w:t>
            </w:r>
            <w:r w:rsidR="00224DB6">
              <w:rPr>
                <w:noProof/>
                <w:webHidden/>
              </w:rPr>
              <w:tab/>
            </w:r>
            <w:r>
              <w:rPr>
                <w:noProof/>
                <w:webHidden/>
              </w:rPr>
              <w:fldChar w:fldCharType="begin"/>
            </w:r>
            <w:r w:rsidR="00224DB6">
              <w:rPr>
                <w:noProof/>
                <w:webHidden/>
              </w:rPr>
              <w:instrText xml:space="preserve"> PAGEREF _Toc276105941 \h </w:instrText>
            </w:r>
            <w:r>
              <w:rPr>
                <w:noProof/>
                <w:webHidden/>
              </w:rPr>
            </w:r>
            <w:r>
              <w:rPr>
                <w:noProof/>
                <w:webHidden/>
              </w:rPr>
              <w:fldChar w:fldCharType="separate"/>
            </w:r>
            <w:r w:rsidR="00E968B0">
              <w:rPr>
                <w:noProof/>
                <w:webHidden/>
              </w:rPr>
              <w:t>55</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42" w:history="1">
            <w:r w:rsidR="00224DB6" w:rsidRPr="00D8048D">
              <w:rPr>
                <w:rStyle w:val="Hyperlink"/>
                <w:noProof/>
                <w:lang w:bidi="he-IL"/>
              </w:rPr>
              <w:t>1.30.2 Minimum Limits of Insurance</w:t>
            </w:r>
            <w:r w:rsidR="00224DB6">
              <w:rPr>
                <w:noProof/>
                <w:webHidden/>
              </w:rPr>
              <w:tab/>
            </w:r>
            <w:r>
              <w:rPr>
                <w:noProof/>
                <w:webHidden/>
              </w:rPr>
              <w:fldChar w:fldCharType="begin"/>
            </w:r>
            <w:r w:rsidR="00224DB6">
              <w:rPr>
                <w:noProof/>
                <w:webHidden/>
              </w:rPr>
              <w:instrText xml:space="preserve"> PAGEREF _Toc276105942 \h </w:instrText>
            </w:r>
            <w:r>
              <w:rPr>
                <w:noProof/>
                <w:webHidden/>
              </w:rPr>
            </w:r>
            <w:r>
              <w:rPr>
                <w:noProof/>
                <w:webHidden/>
              </w:rPr>
              <w:fldChar w:fldCharType="separate"/>
            </w:r>
            <w:r w:rsidR="00E968B0">
              <w:rPr>
                <w:noProof/>
                <w:webHidden/>
              </w:rPr>
              <w:t>55</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43" w:history="1">
            <w:r w:rsidR="00224DB6" w:rsidRPr="00D8048D">
              <w:rPr>
                <w:rStyle w:val="Hyperlink"/>
                <w:noProof/>
                <w:lang w:bidi="he-IL"/>
              </w:rPr>
              <w:t>1.30.3 Deductibles and Self-insured Retentions</w:t>
            </w:r>
            <w:r w:rsidR="00224DB6">
              <w:rPr>
                <w:noProof/>
                <w:webHidden/>
              </w:rPr>
              <w:tab/>
            </w:r>
            <w:r>
              <w:rPr>
                <w:noProof/>
                <w:webHidden/>
              </w:rPr>
              <w:fldChar w:fldCharType="begin"/>
            </w:r>
            <w:r w:rsidR="00224DB6">
              <w:rPr>
                <w:noProof/>
                <w:webHidden/>
              </w:rPr>
              <w:instrText xml:space="preserve"> PAGEREF _Toc276105943 \h </w:instrText>
            </w:r>
            <w:r>
              <w:rPr>
                <w:noProof/>
                <w:webHidden/>
              </w:rPr>
            </w:r>
            <w:r>
              <w:rPr>
                <w:noProof/>
                <w:webHidden/>
              </w:rPr>
              <w:fldChar w:fldCharType="separate"/>
            </w:r>
            <w:r w:rsidR="00E968B0">
              <w:rPr>
                <w:noProof/>
                <w:webHidden/>
              </w:rPr>
              <w:t>55</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44" w:history="1">
            <w:r w:rsidR="00224DB6" w:rsidRPr="00D8048D">
              <w:rPr>
                <w:rStyle w:val="Hyperlink"/>
                <w:noProof/>
              </w:rPr>
              <w:t>1.31 Other Insurance Provisions</w:t>
            </w:r>
            <w:r w:rsidR="00224DB6">
              <w:rPr>
                <w:noProof/>
                <w:webHidden/>
              </w:rPr>
              <w:tab/>
            </w:r>
            <w:r>
              <w:rPr>
                <w:noProof/>
                <w:webHidden/>
              </w:rPr>
              <w:fldChar w:fldCharType="begin"/>
            </w:r>
            <w:r w:rsidR="00224DB6">
              <w:rPr>
                <w:noProof/>
                <w:webHidden/>
              </w:rPr>
              <w:instrText xml:space="preserve"> PAGEREF _Toc276105944 \h </w:instrText>
            </w:r>
            <w:r>
              <w:rPr>
                <w:noProof/>
                <w:webHidden/>
              </w:rPr>
            </w:r>
            <w:r>
              <w:rPr>
                <w:noProof/>
                <w:webHidden/>
              </w:rPr>
              <w:fldChar w:fldCharType="separate"/>
            </w:r>
            <w:r w:rsidR="00E968B0">
              <w:rPr>
                <w:noProof/>
                <w:webHidden/>
              </w:rPr>
              <w:t>56</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45" w:history="1">
            <w:r w:rsidR="00224DB6" w:rsidRPr="00D8048D">
              <w:rPr>
                <w:rStyle w:val="Hyperlink"/>
                <w:noProof/>
                <w:lang w:bidi="he-IL"/>
              </w:rPr>
              <w:t>1.31.1 General Liability and Automobile Liability Coverage;</w:t>
            </w:r>
            <w:r w:rsidR="00224DB6">
              <w:rPr>
                <w:noProof/>
                <w:webHidden/>
              </w:rPr>
              <w:tab/>
            </w:r>
            <w:r>
              <w:rPr>
                <w:noProof/>
                <w:webHidden/>
              </w:rPr>
              <w:fldChar w:fldCharType="begin"/>
            </w:r>
            <w:r w:rsidR="00224DB6">
              <w:rPr>
                <w:noProof/>
                <w:webHidden/>
              </w:rPr>
              <w:instrText xml:space="preserve"> PAGEREF _Toc276105945 \h </w:instrText>
            </w:r>
            <w:r>
              <w:rPr>
                <w:noProof/>
                <w:webHidden/>
              </w:rPr>
            </w:r>
            <w:r>
              <w:rPr>
                <w:noProof/>
                <w:webHidden/>
              </w:rPr>
              <w:fldChar w:fldCharType="separate"/>
            </w:r>
            <w:r w:rsidR="00E968B0">
              <w:rPr>
                <w:noProof/>
                <w:webHidden/>
              </w:rPr>
              <w:t>56</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46" w:history="1">
            <w:r w:rsidR="00224DB6" w:rsidRPr="00D8048D">
              <w:rPr>
                <w:rStyle w:val="Hyperlink"/>
                <w:noProof/>
              </w:rPr>
              <w:t>1.32 All Insurance Coverage</w:t>
            </w:r>
            <w:r w:rsidR="00224DB6">
              <w:rPr>
                <w:noProof/>
                <w:webHidden/>
              </w:rPr>
              <w:tab/>
            </w:r>
            <w:r>
              <w:rPr>
                <w:noProof/>
                <w:webHidden/>
              </w:rPr>
              <w:fldChar w:fldCharType="begin"/>
            </w:r>
            <w:r w:rsidR="00224DB6">
              <w:rPr>
                <w:noProof/>
                <w:webHidden/>
              </w:rPr>
              <w:instrText xml:space="preserve"> PAGEREF _Toc276105946 \h </w:instrText>
            </w:r>
            <w:r>
              <w:rPr>
                <w:noProof/>
                <w:webHidden/>
              </w:rPr>
            </w:r>
            <w:r>
              <w:rPr>
                <w:noProof/>
                <w:webHidden/>
              </w:rPr>
              <w:fldChar w:fldCharType="separate"/>
            </w:r>
            <w:r w:rsidR="00E968B0">
              <w:rPr>
                <w:noProof/>
                <w:webHidden/>
              </w:rPr>
              <w:t>56</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47" w:history="1">
            <w:r w:rsidR="00224DB6" w:rsidRPr="00D8048D">
              <w:rPr>
                <w:rStyle w:val="Hyperlink"/>
                <w:noProof/>
                <w:lang w:bidi="he-IL"/>
              </w:rPr>
              <w:t>1.32.1 Acceptability of Insurers</w:t>
            </w:r>
            <w:r w:rsidR="00224DB6">
              <w:rPr>
                <w:noProof/>
                <w:webHidden/>
              </w:rPr>
              <w:tab/>
            </w:r>
            <w:r>
              <w:rPr>
                <w:noProof/>
                <w:webHidden/>
              </w:rPr>
              <w:fldChar w:fldCharType="begin"/>
            </w:r>
            <w:r w:rsidR="00224DB6">
              <w:rPr>
                <w:noProof/>
                <w:webHidden/>
              </w:rPr>
              <w:instrText xml:space="preserve"> PAGEREF _Toc276105947 \h </w:instrText>
            </w:r>
            <w:r>
              <w:rPr>
                <w:noProof/>
                <w:webHidden/>
              </w:rPr>
            </w:r>
            <w:r>
              <w:rPr>
                <w:noProof/>
                <w:webHidden/>
              </w:rPr>
              <w:fldChar w:fldCharType="separate"/>
            </w:r>
            <w:r w:rsidR="00E968B0">
              <w:rPr>
                <w:noProof/>
                <w:webHidden/>
              </w:rPr>
              <w:t>56</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48" w:history="1">
            <w:r w:rsidR="00224DB6" w:rsidRPr="00D8048D">
              <w:rPr>
                <w:rStyle w:val="Hyperlink"/>
                <w:noProof/>
                <w:lang w:bidi="he-IL"/>
              </w:rPr>
              <w:t>1.32.2 Verification of Coverage</w:t>
            </w:r>
            <w:r w:rsidR="00224DB6">
              <w:rPr>
                <w:noProof/>
                <w:webHidden/>
              </w:rPr>
              <w:tab/>
            </w:r>
            <w:r>
              <w:rPr>
                <w:noProof/>
                <w:webHidden/>
              </w:rPr>
              <w:fldChar w:fldCharType="begin"/>
            </w:r>
            <w:r w:rsidR="00224DB6">
              <w:rPr>
                <w:noProof/>
                <w:webHidden/>
              </w:rPr>
              <w:instrText xml:space="preserve"> PAGEREF _Toc276105948 \h </w:instrText>
            </w:r>
            <w:r>
              <w:rPr>
                <w:noProof/>
                <w:webHidden/>
              </w:rPr>
            </w:r>
            <w:r>
              <w:rPr>
                <w:noProof/>
                <w:webHidden/>
              </w:rPr>
              <w:fldChar w:fldCharType="separate"/>
            </w:r>
            <w:r w:rsidR="00E968B0">
              <w:rPr>
                <w:noProof/>
                <w:webHidden/>
              </w:rPr>
              <w:t>56</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49" w:history="1">
            <w:r w:rsidR="00224DB6" w:rsidRPr="00D8048D">
              <w:rPr>
                <w:rStyle w:val="Hyperlink"/>
                <w:noProof/>
                <w:lang w:bidi="he-IL"/>
              </w:rPr>
              <w:t>1.32.3 Subcontractor Insurance</w:t>
            </w:r>
            <w:r w:rsidR="00224DB6">
              <w:rPr>
                <w:noProof/>
                <w:webHidden/>
              </w:rPr>
              <w:tab/>
            </w:r>
            <w:r>
              <w:rPr>
                <w:noProof/>
                <w:webHidden/>
              </w:rPr>
              <w:fldChar w:fldCharType="begin"/>
            </w:r>
            <w:r w:rsidR="00224DB6">
              <w:rPr>
                <w:noProof/>
                <w:webHidden/>
              </w:rPr>
              <w:instrText xml:space="preserve"> PAGEREF _Toc276105949 \h </w:instrText>
            </w:r>
            <w:r>
              <w:rPr>
                <w:noProof/>
                <w:webHidden/>
              </w:rPr>
            </w:r>
            <w:r>
              <w:rPr>
                <w:noProof/>
                <w:webHidden/>
              </w:rPr>
              <w:fldChar w:fldCharType="separate"/>
            </w:r>
            <w:r w:rsidR="00E968B0">
              <w:rPr>
                <w:noProof/>
                <w:webHidden/>
              </w:rPr>
              <w:t>57</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50" w:history="1">
            <w:r w:rsidR="00224DB6" w:rsidRPr="00D8048D">
              <w:rPr>
                <w:rStyle w:val="Hyperlink"/>
                <w:noProof/>
                <w:lang w:bidi="he-IL"/>
              </w:rPr>
              <w:t>1.32.4 Indemnification and Limitation of Liability</w:t>
            </w:r>
            <w:r w:rsidR="00224DB6">
              <w:rPr>
                <w:noProof/>
                <w:webHidden/>
              </w:rPr>
              <w:tab/>
            </w:r>
            <w:r>
              <w:rPr>
                <w:noProof/>
                <w:webHidden/>
              </w:rPr>
              <w:fldChar w:fldCharType="begin"/>
            </w:r>
            <w:r w:rsidR="00224DB6">
              <w:rPr>
                <w:noProof/>
                <w:webHidden/>
              </w:rPr>
              <w:instrText xml:space="preserve"> PAGEREF _Toc276105950 \h </w:instrText>
            </w:r>
            <w:r>
              <w:rPr>
                <w:noProof/>
                <w:webHidden/>
              </w:rPr>
            </w:r>
            <w:r>
              <w:rPr>
                <w:noProof/>
                <w:webHidden/>
              </w:rPr>
              <w:fldChar w:fldCharType="separate"/>
            </w:r>
            <w:r w:rsidR="00E968B0">
              <w:rPr>
                <w:noProof/>
                <w:webHidden/>
              </w:rPr>
              <w:t>57</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51" w:history="1">
            <w:r w:rsidR="00224DB6" w:rsidRPr="00D8048D">
              <w:rPr>
                <w:rStyle w:val="Hyperlink"/>
                <w:noProof/>
              </w:rPr>
              <w:t>1.33 Fidelity Bond</w:t>
            </w:r>
            <w:r w:rsidR="00224DB6">
              <w:rPr>
                <w:noProof/>
                <w:webHidden/>
              </w:rPr>
              <w:tab/>
            </w:r>
            <w:r>
              <w:rPr>
                <w:noProof/>
                <w:webHidden/>
              </w:rPr>
              <w:fldChar w:fldCharType="begin"/>
            </w:r>
            <w:r w:rsidR="00224DB6">
              <w:rPr>
                <w:noProof/>
                <w:webHidden/>
              </w:rPr>
              <w:instrText xml:space="preserve"> PAGEREF _Toc276105951 \h </w:instrText>
            </w:r>
            <w:r>
              <w:rPr>
                <w:noProof/>
                <w:webHidden/>
              </w:rPr>
            </w:r>
            <w:r>
              <w:rPr>
                <w:noProof/>
                <w:webHidden/>
              </w:rPr>
              <w:fldChar w:fldCharType="separate"/>
            </w:r>
            <w:r w:rsidR="00E968B0">
              <w:rPr>
                <w:noProof/>
                <w:webHidden/>
              </w:rPr>
              <w:t>58</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52" w:history="1">
            <w:r w:rsidR="00224DB6" w:rsidRPr="00D8048D">
              <w:rPr>
                <w:rStyle w:val="Hyperlink"/>
                <w:noProof/>
              </w:rPr>
              <w:t>1.34 Payment for Services</w:t>
            </w:r>
            <w:r w:rsidR="00224DB6">
              <w:rPr>
                <w:noProof/>
                <w:webHidden/>
              </w:rPr>
              <w:tab/>
            </w:r>
            <w:r>
              <w:rPr>
                <w:noProof/>
                <w:webHidden/>
              </w:rPr>
              <w:fldChar w:fldCharType="begin"/>
            </w:r>
            <w:r w:rsidR="00224DB6">
              <w:rPr>
                <w:noProof/>
                <w:webHidden/>
              </w:rPr>
              <w:instrText xml:space="preserve"> PAGEREF _Toc276105952 \h </w:instrText>
            </w:r>
            <w:r>
              <w:rPr>
                <w:noProof/>
                <w:webHidden/>
              </w:rPr>
            </w:r>
            <w:r>
              <w:rPr>
                <w:noProof/>
                <w:webHidden/>
              </w:rPr>
              <w:fldChar w:fldCharType="separate"/>
            </w:r>
            <w:r w:rsidR="00E968B0">
              <w:rPr>
                <w:noProof/>
                <w:webHidden/>
              </w:rPr>
              <w:t>58</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53" w:history="1">
            <w:r w:rsidR="00224DB6" w:rsidRPr="00D8048D">
              <w:rPr>
                <w:rStyle w:val="Hyperlink"/>
                <w:noProof/>
              </w:rPr>
              <w:t>1.35 Termination</w:t>
            </w:r>
            <w:r w:rsidR="00224DB6">
              <w:rPr>
                <w:noProof/>
                <w:webHidden/>
              </w:rPr>
              <w:tab/>
            </w:r>
            <w:r>
              <w:rPr>
                <w:noProof/>
                <w:webHidden/>
              </w:rPr>
              <w:fldChar w:fldCharType="begin"/>
            </w:r>
            <w:r w:rsidR="00224DB6">
              <w:rPr>
                <w:noProof/>
                <w:webHidden/>
              </w:rPr>
              <w:instrText xml:space="preserve"> PAGEREF _Toc276105953 \h </w:instrText>
            </w:r>
            <w:r>
              <w:rPr>
                <w:noProof/>
                <w:webHidden/>
              </w:rPr>
            </w:r>
            <w:r>
              <w:rPr>
                <w:noProof/>
                <w:webHidden/>
              </w:rPr>
              <w:fldChar w:fldCharType="separate"/>
            </w:r>
            <w:r w:rsidR="00E968B0">
              <w:rPr>
                <w:noProof/>
                <w:webHidden/>
              </w:rPr>
              <w:t>58</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54" w:history="1">
            <w:r w:rsidR="00224DB6" w:rsidRPr="00D8048D">
              <w:rPr>
                <w:rStyle w:val="Hyperlink"/>
                <w:noProof/>
                <w:lang w:bidi="he-IL"/>
              </w:rPr>
              <w:t>1.35.1 Termination of the Contract for Cause</w:t>
            </w:r>
            <w:r w:rsidR="00224DB6">
              <w:rPr>
                <w:noProof/>
                <w:webHidden/>
              </w:rPr>
              <w:tab/>
            </w:r>
            <w:r>
              <w:rPr>
                <w:noProof/>
                <w:webHidden/>
              </w:rPr>
              <w:fldChar w:fldCharType="begin"/>
            </w:r>
            <w:r w:rsidR="00224DB6">
              <w:rPr>
                <w:noProof/>
                <w:webHidden/>
              </w:rPr>
              <w:instrText xml:space="preserve"> PAGEREF _Toc276105954 \h </w:instrText>
            </w:r>
            <w:r>
              <w:rPr>
                <w:noProof/>
                <w:webHidden/>
              </w:rPr>
            </w:r>
            <w:r>
              <w:rPr>
                <w:noProof/>
                <w:webHidden/>
              </w:rPr>
              <w:fldChar w:fldCharType="separate"/>
            </w:r>
            <w:r w:rsidR="00E968B0">
              <w:rPr>
                <w:noProof/>
                <w:webHidden/>
              </w:rPr>
              <w:t>58</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55" w:history="1">
            <w:r w:rsidR="00224DB6" w:rsidRPr="00D8048D">
              <w:rPr>
                <w:rStyle w:val="Hyperlink"/>
                <w:noProof/>
                <w:lang w:bidi="he-IL"/>
              </w:rPr>
              <w:t>1.35.2 Termination of the Contract for Convenience</w:t>
            </w:r>
            <w:r w:rsidR="00224DB6">
              <w:rPr>
                <w:noProof/>
                <w:webHidden/>
              </w:rPr>
              <w:tab/>
            </w:r>
            <w:r>
              <w:rPr>
                <w:noProof/>
                <w:webHidden/>
              </w:rPr>
              <w:fldChar w:fldCharType="begin"/>
            </w:r>
            <w:r w:rsidR="00224DB6">
              <w:rPr>
                <w:noProof/>
                <w:webHidden/>
              </w:rPr>
              <w:instrText xml:space="preserve"> PAGEREF _Toc276105955 \h </w:instrText>
            </w:r>
            <w:r>
              <w:rPr>
                <w:noProof/>
                <w:webHidden/>
              </w:rPr>
            </w:r>
            <w:r>
              <w:rPr>
                <w:noProof/>
                <w:webHidden/>
              </w:rPr>
              <w:fldChar w:fldCharType="separate"/>
            </w:r>
            <w:r w:rsidR="00E968B0">
              <w:rPr>
                <w:noProof/>
                <w:webHidden/>
              </w:rPr>
              <w:t>59</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56" w:history="1">
            <w:r w:rsidR="00224DB6" w:rsidRPr="00D8048D">
              <w:rPr>
                <w:rStyle w:val="Hyperlink"/>
                <w:noProof/>
                <w:lang w:bidi="he-IL"/>
              </w:rPr>
              <w:t>1.35.3 Termination for Non-Appropriation of Funds</w:t>
            </w:r>
            <w:r w:rsidR="00224DB6">
              <w:rPr>
                <w:noProof/>
                <w:webHidden/>
              </w:rPr>
              <w:tab/>
            </w:r>
            <w:r>
              <w:rPr>
                <w:noProof/>
                <w:webHidden/>
              </w:rPr>
              <w:fldChar w:fldCharType="begin"/>
            </w:r>
            <w:r w:rsidR="00224DB6">
              <w:rPr>
                <w:noProof/>
                <w:webHidden/>
              </w:rPr>
              <w:instrText xml:space="preserve"> PAGEREF _Toc276105956 \h </w:instrText>
            </w:r>
            <w:r>
              <w:rPr>
                <w:noProof/>
                <w:webHidden/>
              </w:rPr>
            </w:r>
            <w:r>
              <w:rPr>
                <w:noProof/>
                <w:webHidden/>
              </w:rPr>
              <w:fldChar w:fldCharType="separate"/>
            </w:r>
            <w:r w:rsidR="00E968B0">
              <w:rPr>
                <w:noProof/>
                <w:webHidden/>
              </w:rPr>
              <w:t>59</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57" w:history="1">
            <w:r w:rsidR="00224DB6" w:rsidRPr="00D8048D">
              <w:rPr>
                <w:rStyle w:val="Hyperlink"/>
                <w:noProof/>
              </w:rPr>
              <w:t>1.36 Assignment</w:t>
            </w:r>
            <w:r w:rsidR="00224DB6">
              <w:rPr>
                <w:noProof/>
                <w:webHidden/>
              </w:rPr>
              <w:tab/>
            </w:r>
            <w:r>
              <w:rPr>
                <w:noProof/>
                <w:webHidden/>
              </w:rPr>
              <w:fldChar w:fldCharType="begin"/>
            </w:r>
            <w:r w:rsidR="00224DB6">
              <w:rPr>
                <w:noProof/>
                <w:webHidden/>
              </w:rPr>
              <w:instrText xml:space="preserve"> PAGEREF _Toc276105957 \h </w:instrText>
            </w:r>
            <w:r>
              <w:rPr>
                <w:noProof/>
                <w:webHidden/>
              </w:rPr>
            </w:r>
            <w:r>
              <w:rPr>
                <w:noProof/>
                <w:webHidden/>
              </w:rPr>
              <w:fldChar w:fldCharType="separate"/>
            </w:r>
            <w:r w:rsidR="00E968B0">
              <w:rPr>
                <w:noProof/>
                <w:webHidden/>
              </w:rPr>
              <w:t>59</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58" w:history="1">
            <w:r w:rsidR="00224DB6" w:rsidRPr="00D8048D">
              <w:rPr>
                <w:rStyle w:val="Hyperlink"/>
                <w:noProof/>
              </w:rPr>
              <w:t>1.37 No Guarantee of Quantities</w:t>
            </w:r>
            <w:r w:rsidR="00224DB6">
              <w:rPr>
                <w:noProof/>
                <w:webHidden/>
              </w:rPr>
              <w:tab/>
            </w:r>
            <w:r>
              <w:rPr>
                <w:noProof/>
                <w:webHidden/>
              </w:rPr>
              <w:fldChar w:fldCharType="begin"/>
            </w:r>
            <w:r w:rsidR="00224DB6">
              <w:rPr>
                <w:noProof/>
                <w:webHidden/>
              </w:rPr>
              <w:instrText xml:space="preserve"> PAGEREF _Toc276105958 \h </w:instrText>
            </w:r>
            <w:r>
              <w:rPr>
                <w:noProof/>
                <w:webHidden/>
              </w:rPr>
            </w:r>
            <w:r>
              <w:rPr>
                <w:noProof/>
                <w:webHidden/>
              </w:rPr>
              <w:fldChar w:fldCharType="separate"/>
            </w:r>
            <w:r w:rsidR="00E968B0">
              <w:rPr>
                <w:noProof/>
                <w:webHidden/>
              </w:rPr>
              <w:t>59</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59" w:history="1">
            <w:r w:rsidR="00224DB6" w:rsidRPr="00D8048D">
              <w:rPr>
                <w:rStyle w:val="Hyperlink"/>
                <w:noProof/>
              </w:rPr>
              <w:t>1.38 Audit of Records</w:t>
            </w:r>
            <w:r w:rsidR="00224DB6">
              <w:rPr>
                <w:noProof/>
                <w:webHidden/>
              </w:rPr>
              <w:tab/>
            </w:r>
            <w:r>
              <w:rPr>
                <w:noProof/>
                <w:webHidden/>
              </w:rPr>
              <w:fldChar w:fldCharType="begin"/>
            </w:r>
            <w:r w:rsidR="00224DB6">
              <w:rPr>
                <w:noProof/>
                <w:webHidden/>
              </w:rPr>
              <w:instrText xml:space="preserve"> PAGEREF _Toc276105959 \h </w:instrText>
            </w:r>
            <w:r>
              <w:rPr>
                <w:noProof/>
                <w:webHidden/>
              </w:rPr>
            </w:r>
            <w:r>
              <w:rPr>
                <w:noProof/>
                <w:webHidden/>
              </w:rPr>
              <w:fldChar w:fldCharType="separate"/>
            </w:r>
            <w:r w:rsidR="00E968B0">
              <w:rPr>
                <w:noProof/>
                <w:webHidden/>
              </w:rPr>
              <w:t>59</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60" w:history="1">
            <w:r w:rsidR="00224DB6" w:rsidRPr="00D8048D">
              <w:rPr>
                <w:rStyle w:val="Hyperlink"/>
                <w:noProof/>
              </w:rPr>
              <w:t>1.39 Civil Rights Compliance</w:t>
            </w:r>
            <w:r w:rsidR="00224DB6">
              <w:rPr>
                <w:noProof/>
                <w:webHidden/>
              </w:rPr>
              <w:tab/>
            </w:r>
            <w:r>
              <w:rPr>
                <w:noProof/>
                <w:webHidden/>
              </w:rPr>
              <w:fldChar w:fldCharType="begin"/>
            </w:r>
            <w:r w:rsidR="00224DB6">
              <w:rPr>
                <w:noProof/>
                <w:webHidden/>
              </w:rPr>
              <w:instrText xml:space="preserve"> PAGEREF _Toc276105960 \h </w:instrText>
            </w:r>
            <w:r>
              <w:rPr>
                <w:noProof/>
                <w:webHidden/>
              </w:rPr>
            </w:r>
            <w:r>
              <w:rPr>
                <w:noProof/>
                <w:webHidden/>
              </w:rPr>
              <w:fldChar w:fldCharType="separate"/>
            </w:r>
            <w:r w:rsidR="00E968B0">
              <w:rPr>
                <w:noProof/>
                <w:webHidden/>
              </w:rPr>
              <w:t>59</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61" w:history="1">
            <w:r w:rsidR="00224DB6" w:rsidRPr="00D8048D">
              <w:rPr>
                <w:rStyle w:val="Hyperlink"/>
                <w:noProof/>
              </w:rPr>
              <w:t>1.40 Record Retention</w:t>
            </w:r>
            <w:r w:rsidR="00224DB6">
              <w:rPr>
                <w:noProof/>
                <w:webHidden/>
              </w:rPr>
              <w:tab/>
            </w:r>
            <w:r>
              <w:rPr>
                <w:noProof/>
                <w:webHidden/>
              </w:rPr>
              <w:fldChar w:fldCharType="begin"/>
            </w:r>
            <w:r w:rsidR="00224DB6">
              <w:rPr>
                <w:noProof/>
                <w:webHidden/>
              </w:rPr>
              <w:instrText xml:space="preserve"> PAGEREF _Toc276105961 \h </w:instrText>
            </w:r>
            <w:r>
              <w:rPr>
                <w:noProof/>
                <w:webHidden/>
              </w:rPr>
            </w:r>
            <w:r>
              <w:rPr>
                <w:noProof/>
                <w:webHidden/>
              </w:rPr>
              <w:fldChar w:fldCharType="separate"/>
            </w:r>
            <w:r w:rsidR="00E968B0">
              <w:rPr>
                <w:noProof/>
                <w:webHidden/>
              </w:rPr>
              <w:t>60</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62" w:history="1">
            <w:r w:rsidR="00224DB6" w:rsidRPr="00D8048D">
              <w:rPr>
                <w:rStyle w:val="Hyperlink"/>
                <w:noProof/>
              </w:rPr>
              <w:t>1.41 Record Ownership</w:t>
            </w:r>
            <w:r w:rsidR="00224DB6">
              <w:rPr>
                <w:noProof/>
                <w:webHidden/>
              </w:rPr>
              <w:tab/>
            </w:r>
            <w:r>
              <w:rPr>
                <w:noProof/>
                <w:webHidden/>
              </w:rPr>
              <w:fldChar w:fldCharType="begin"/>
            </w:r>
            <w:r w:rsidR="00224DB6">
              <w:rPr>
                <w:noProof/>
                <w:webHidden/>
              </w:rPr>
              <w:instrText xml:space="preserve"> PAGEREF _Toc276105962 \h </w:instrText>
            </w:r>
            <w:r>
              <w:rPr>
                <w:noProof/>
                <w:webHidden/>
              </w:rPr>
            </w:r>
            <w:r>
              <w:rPr>
                <w:noProof/>
                <w:webHidden/>
              </w:rPr>
              <w:fldChar w:fldCharType="separate"/>
            </w:r>
            <w:r w:rsidR="00E968B0">
              <w:rPr>
                <w:noProof/>
                <w:webHidden/>
              </w:rPr>
              <w:t>60</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63" w:history="1">
            <w:r w:rsidR="00224DB6" w:rsidRPr="00D8048D">
              <w:rPr>
                <w:rStyle w:val="Hyperlink"/>
                <w:noProof/>
              </w:rPr>
              <w:t>1.42 Content of Contract/ Order of Precedence</w:t>
            </w:r>
            <w:r w:rsidR="00224DB6">
              <w:rPr>
                <w:noProof/>
                <w:webHidden/>
              </w:rPr>
              <w:tab/>
            </w:r>
            <w:r>
              <w:rPr>
                <w:noProof/>
                <w:webHidden/>
              </w:rPr>
              <w:fldChar w:fldCharType="begin"/>
            </w:r>
            <w:r w:rsidR="00224DB6">
              <w:rPr>
                <w:noProof/>
                <w:webHidden/>
              </w:rPr>
              <w:instrText xml:space="preserve"> PAGEREF _Toc276105963 \h </w:instrText>
            </w:r>
            <w:r>
              <w:rPr>
                <w:noProof/>
                <w:webHidden/>
              </w:rPr>
            </w:r>
            <w:r>
              <w:rPr>
                <w:noProof/>
                <w:webHidden/>
              </w:rPr>
              <w:fldChar w:fldCharType="separate"/>
            </w:r>
            <w:r w:rsidR="00E968B0">
              <w:rPr>
                <w:noProof/>
                <w:webHidden/>
              </w:rPr>
              <w:t>60</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64" w:history="1">
            <w:r w:rsidR="00224DB6" w:rsidRPr="00D8048D">
              <w:rPr>
                <w:rStyle w:val="Hyperlink"/>
                <w:noProof/>
              </w:rPr>
              <w:t>1.43 Contract Changes</w:t>
            </w:r>
            <w:r w:rsidR="00224DB6">
              <w:rPr>
                <w:noProof/>
                <w:webHidden/>
              </w:rPr>
              <w:tab/>
            </w:r>
            <w:r>
              <w:rPr>
                <w:noProof/>
                <w:webHidden/>
              </w:rPr>
              <w:fldChar w:fldCharType="begin"/>
            </w:r>
            <w:r w:rsidR="00224DB6">
              <w:rPr>
                <w:noProof/>
                <w:webHidden/>
              </w:rPr>
              <w:instrText xml:space="preserve"> PAGEREF _Toc276105964 \h </w:instrText>
            </w:r>
            <w:r>
              <w:rPr>
                <w:noProof/>
                <w:webHidden/>
              </w:rPr>
            </w:r>
            <w:r>
              <w:rPr>
                <w:noProof/>
                <w:webHidden/>
              </w:rPr>
              <w:fldChar w:fldCharType="separate"/>
            </w:r>
            <w:r w:rsidR="00E968B0">
              <w:rPr>
                <w:noProof/>
                <w:webHidden/>
              </w:rPr>
              <w:t>60</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65" w:history="1">
            <w:r w:rsidR="00224DB6" w:rsidRPr="00D8048D">
              <w:rPr>
                <w:rStyle w:val="Hyperlink"/>
                <w:noProof/>
              </w:rPr>
              <w:t>1.44 Substitution of Personnel</w:t>
            </w:r>
            <w:r w:rsidR="00224DB6">
              <w:rPr>
                <w:noProof/>
                <w:webHidden/>
              </w:rPr>
              <w:tab/>
            </w:r>
            <w:r>
              <w:rPr>
                <w:noProof/>
                <w:webHidden/>
              </w:rPr>
              <w:fldChar w:fldCharType="begin"/>
            </w:r>
            <w:r w:rsidR="00224DB6">
              <w:rPr>
                <w:noProof/>
                <w:webHidden/>
              </w:rPr>
              <w:instrText xml:space="preserve"> PAGEREF _Toc276105965 \h </w:instrText>
            </w:r>
            <w:r>
              <w:rPr>
                <w:noProof/>
                <w:webHidden/>
              </w:rPr>
            </w:r>
            <w:r>
              <w:rPr>
                <w:noProof/>
                <w:webHidden/>
              </w:rPr>
              <w:fldChar w:fldCharType="separate"/>
            </w:r>
            <w:r w:rsidR="00E968B0">
              <w:rPr>
                <w:noProof/>
                <w:webHidden/>
              </w:rPr>
              <w:t>60</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66" w:history="1">
            <w:r w:rsidR="00224DB6" w:rsidRPr="00D8048D">
              <w:rPr>
                <w:rStyle w:val="Hyperlink"/>
                <w:noProof/>
              </w:rPr>
              <w:t>1.45 Governing Law</w:t>
            </w:r>
            <w:r w:rsidR="00224DB6">
              <w:rPr>
                <w:noProof/>
                <w:webHidden/>
              </w:rPr>
              <w:tab/>
            </w:r>
            <w:r>
              <w:rPr>
                <w:noProof/>
                <w:webHidden/>
              </w:rPr>
              <w:fldChar w:fldCharType="begin"/>
            </w:r>
            <w:r w:rsidR="00224DB6">
              <w:rPr>
                <w:noProof/>
                <w:webHidden/>
              </w:rPr>
              <w:instrText xml:space="preserve"> PAGEREF _Toc276105966 \h </w:instrText>
            </w:r>
            <w:r>
              <w:rPr>
                <w:noProof/>
                <w:webHidden/>
              </w:rPr>
            </w:r>
            <w:r>
              <w:rPr>
                <w:noProof/>
                <w:webHidden/>
              </w:rPr>
              <w:fldChar w:fldCharType="separate"/>
            </w:r>
            <w:r w:rsidR="00E968B0">
              <w:rPr>
                <w:noProof/>
                <w:webHidden/>
              </w:rPr>
              <w:t>61</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67" w:history="1">
            <w:r w:rsidR="00224DB6" w:rsidRPr="00D8048D">
              <w:rPr>
                <w:rStyle w:val="Hyperlink"/>
                <w:noProof/>
              </w:rPr>
              <w:t>1.46 Claims or Controversies</w:t>
            </w:r>
            <w:r w:rsidR="00224DB6">
              <w:rPr>
                <w:noProof/>
                <w:webHidden/>
              </w:rPr>
              <w:tab/>
            </w:r>
            <w:r>
              <w:rPr>
                <w:noProof/>
                <w:webHidden/>
              </w:rPr>
              <w:fldChar w:fldCharType="begin"/>
            </w:r>
            <w:r w:rsidR="00224DB6">
              <w:rPr>
                <w:noProof/>
                <w:webHidden/>
              </w:rPr>
              <w:instrText xml:space="preserve"> PAGEREF _Toc276105967 \h </w:instrText>
            </w:r>
            <w:r>
              <w:rPr>
                <w:noProof/>
                <w:webHidden/>
              </w:rPr>
            </w:r>
            <w:r>
              <w:rPr>
                <w:noProof/>
                <w:webHidden/>
              </w:rPr>
              <w:fldChar w:fldCharType="separate"/>
            </w:r>
            <w:r w:rsidR="00E968B0">
              <w:rPr>
                <w:noProof/>
                <w:webHidden/>
              </w:rPr>
              <w:t>61</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68" w:history="1">
            <w:r w:rsidR="00224DB6" w:rsidRPr="00D8048D">
              <w:rPr>
                <w:rStyle w:val="Hyperlink"/>
                <w:noProof/>
              </w:rPr>
              <w:t>1.47 Proposer’s Certification of OMB A-133 Compliance</w:t>
            </w:r>
            <w:r w:rsidR="00224DB6">
              <w:rPr>
                <w:noProof/>
                <w:webHidden/>
              </w:rPr>
              <w:tab/>
            </w:r>
            <w:r>
              <w:rPr>
                <w:noProof/>
                <w:webHidden/>
              </w:rPr>
              <w:fldChar w:fldCharType="begin"/>
            </w:r>
            <w:r w:rsidR="00224DB6">
              <w:rPr>
                <w:noProof/>
                <w:webHidden/>
              </w:rPr>
              <w:instrText xml:space="preserve"> PAGEREF _Toc276105968 \h </w:instrText>
            </w:r>
            <w:r>
              <w:rPr>
                <w:noProof/>
                <w:webHidden/>
              </w:rPr>
            </w:r>
            <w:r>
              <w:rPr>
                <w:noProof/>
                <w:webHidden/>
              </w:rPr>
              <w:fldChar w:fldCharType="separate"/>
            </w:r>
            <w:r w:rsidR="00E968B0">
              <w:rPr>
                <w:noProof/>
                <w:webHidden/>
              </w:rPr>
              <w:t>61</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69" w:history="1">
            <w:r w:rsidR="00224DB6" w:rsidRPr="00D8048D">
              <w:rPr>
                <w:rStyle w:val="Hyperlink"/>
                <w:noProof/>
              </w:rPr>
              <w:t>1.48 Civil Rights</w:t>
            </w:r>
            <w:r w:rsidR="00224DB6">
              <w:rPr>
                <w:noProof/>
                <w:webHidden/>
              </w:rPr>
              <w:tab/>
            </w:r>
            <w:r>
              <w:rPr>
                <w:noProof/>
                <w:webHidden/>
              </w:rPr>
              <w:fldChar w:fldCharType="begin"/>
            </w:r>
            <w:r w:rsidR="00224DB6">
              <w:rPr>
                <w:noProof/>
                <w:webHidden/>
              </w:rPr>
              <w:instrText xml:space="preserve"> PAGEREF _Toc276105969 \h </w:instrText>
            </w:r>
            <w:r>
              <w:rPr>
                <w:noProof/>
                <w:webHidden/>
              </w:rPr>
            </w:r>
            <w:r>
              <w:rPr>
                <w:noProof/>
                <w:webHidden/>
              </w:rPr>
              <w:fldChar w:fldCharType="separate"/>
            </w:r>
            <w:r w:rsidR="00E968B0">
              <w:rPr>
                <w:noProof/>
                <w:webHidden/>
              </w:rPr>
              <w:t>61</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70" w:history="1">
            <w:r w:rsidR="00224DB6" w:rsidRPr="00D8048D">
              <w:rPr>
                <w:rStyle w:val="Hyperlink"/>
                <w:noProof/>
              </w:rPr>
              <w:t>1.49 Anti-Kickback Clause</w:t>
            </w:r>
            <w:r w:rsidR="00224DB6">
              <w:rPr>
                <w:noProof/>
                <w:webHidden/>
              </w:rPr>
              <w:tab/>
            </w:r>
            <w:r>
              <w:rPr>
                <w:noProof/>
                <w:webHidden/>
              </w:rPr>
              <w:fldChar w:fldCharType="begin"/>
            </w:r>
            <w:r w:rsidR="00224DB6">
              <w:rPr>
                <w:noProof/>
                <w:webHidden/>
              </w:rPr>
              <w:instrText xml:space="preserve"> PAGEREF _Toc276105970 \h </w:instrText>
            </w:r>
            <w:r>
              <w:rPr>
                <w:noProof/>
                <w:webHidden/>
              </w:rPr>
            </w:r>
            <w:r>
              <w:rPr>
                <w:noProof/>
                <w:webHidden/>
              </w:rPr>
              <w:fldChar w:fldCharType="separate"/>
            </w:r>
            <w:r w:rsidR="00E968B0">
              <w:rPr>
                <w:noProof/>
                <w:webHidden/>
              </w:rPr>
              <w:t>62</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71" w:history="1">
            <w:r w:rsidR="00224DB6" w:rsidRPr="00D8048D">
              <w:rPr>
                <w:rStyle w:val="Hyperlink"/>
                <w:noProof/>
              </w:rPr>
              <w:t>1.50 Clean Air Act</w:t>
            </w:r>
            <w:r w:rsidR="00224DB6">
              <w:rPr>
                <w:noProof/>
                <w:webHidden/>
              </w:rPr>
              <w:tab/>
            </w:r>
            <w:r>
              <w:rPr>
                <w:noProof/>
                <w:webHidden/>
              </w:rPr>
              <w:fldChar w:fldCharType="begin"/>
            </w:r>
            <w:r w:rsidR="00224DB6">
              <w:rPr>
                <w:noProof/>
                <w:webHidden/>
              </w:rPr>
              <w:instrText xml:space="preserve"> PAGEREF _Toc276105971 \h </w:instrText>
            </w:r>
            <w:r>
              <w:rPr>
                <w:noProof/>
                <w:webHidden/>
              </w:rPr>
            </w:r>
            <w:r>
              <w:rPr>
                <w:noProof/>
                <w:webHidden/>
              </w:rPr>
              <w:fldChar w:fldCharType="separate"/>
            </w:r>
            <w:r w:rsidR="00E968B0">
              <w:rPr>
                <w:noProof/>
                <w:webHidden/>
              </w:rPr>
              <w:t>62</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72" w:history="1">
            <w:r w:rsidR="00224DB6" w:rsidRPr="00D8048D">
              <w:rPr>
                <w:rStyle w:val="Hyperlink"/>
                <w:noProof/>
              </w:rPr>
              <w:t>1.51 Energy Policy and Conservation Act</w:t>
            </w:r>
            <w:r w:rsidR="00224DB6">
              <w:rPr>
                <w:noProof/>
                <w:webHidden/>
              </w:rPr>
              <w:tab/>
            </w:r>
            <w:r>
              <w:rPr>
                <w:noProof/>
                <w:webHidden/>
              </w:rPr>
              <w:fldChar w:fldCharType="begin"/>
            </w:r>
            <w:r w:rsidR="00224DB6">
              <w:rPr>
                <w:noProof/>
                <w:webHidden/>
              </w:rPr>
              <w:instrText xml:space="preserve"> PAGEREF _Toc276105972 \h </w:instrText>
            </w:r>
            <w:r>
              <w:rPr>
                <w:noProof/>
                <w:webHidden/>
              </w:rPr>
            </w:r>
            <w:r>
              <w:rPr>
                <w:noProof/>
                <w:webHidden/>
              </w:rPr>
              <w:fldChar w:fldCharType="separate"/>
            </w:r>
            <w:r w:rsidR="00E968B0">
              <w:rPr>
                <w:noProof/>
                <w:webHidden/>
              </w:rPr>
              <w:t>62</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73" w:history="1">
            <w:r w:rsidR="00224DB6" w:rsidRPr="00D8048D">
              <w:rPr>
                <w:rStyle w:val="Hyperlink"/>
                <w:noProof/>
              </w:rPr>
              <w:t>1.52 Clean Water Act</w:t>
            </w:r>
            <w:r w:rsidR="00224DB6">
              <w:rPr>
                <w:noProof/>
                <w:webHidden/>
              </w:rPr>
              <w:tab/>
            </w:r>
            <w:r>
              <w:rPr>
                <w:noProof/>
                <w:webHidden/>
              </w:rPr>
              <w:fldChar w:fldCharType="begin"/>
            </w:r>
            <w:r w:rsidR="00224DB6">
              <w:rPr>
                <w:noProof/>
                <w:webHidden/>
              </w:rPr>
              <w:instrText xml:space="preserve"> PAGEREF _Toc276105973 \h </w:instrText>
            </w:r>
            <w:r>
              <w:rPr>
                <w:noProof/>
                <w:webHidden/>
              </w:rPr>
            </w:r>
            <w:r>
              <w:rPr>
                <w:noProof/>
                <w:webHidden/>
              </w:rPr>
              <w:fldChar w:fldCharType="separate"/>
            </w:r>
            <w:r w:rsidR="00E968B0">
              <w:rPr>
                <w:noProof/>
                <w:webHidden/>
              </w:rPr>
              <w:t>62</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74" w:history="1">
            <w:r w:rsidR="00224DB6" w:rsidRPr="00D8048D">
              <w:rPr>
                <w:rStyle w:val="Hyperlink"/>
                <w:noProof/>
              </w:rPr>
              <w:t>1.53 Anti-Lobbying and Debarment Act</w:t>
            </w:r>
            <w:r w:rsidR="00224DB6">
              <w:rPr>
                <w:noProof/>
                <w:webHidden/>
              </w:rPr>
              <w:tab/>
            </w:r>
            <w:r>
              <w:rPr>
                <w:noProof/>
                <w:webHidden/>
              </w:rPr>
              <w:fldChar w:fldCharType="begin"/>
            </w:r>
            <w:r w:rsidR="00224DB6">
              <w:rPr>
                <w:noProof/>
                <w:webHidden/>
              </w:rPr>
              <w:instrText xml:space="preserve"> PAGEREF _Toc276105974 \h </w:instrText>
            </w:r>
            <w:r>
              <w:rPr>
                <w:noProof/>
                <w:webHidden/>
              </w:rPr>
            </w:r>
            <w:r>
              <w:rPr>
                <w:noProof/>
                <w:webHidden/>
              </w:rPr>
              <w:fldChar w:fldCharType="separate"/>
            </w:r>
            <w:r w:rsidR="00E968B0">
              <w:rPr>
                <w:noProof/>
                <w:webHidden/>
              </w:rPr>
              <w:t>62</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75" w:history="1">
            <w:r w:rsidR="00224DB6" w:rsidRPr="00D8048D">
              <w:rPr>
                <w:rStyle w:val="Hyperlink"/>
                <w:noProof/>
              </w:rPr>
              <w:t>1.54 Warranty</w:t>
            </w:r>
            <w:r w:rsidR="00224DB6">
              <w:rPr>
                <w:noProof/>
                <w:webHidden/>
              </w:rPr>
              <w:tab/>
            </w:r>
            <w:r>
              <w:rPr>
                <w:noProof/>
                <w:webHidden/>
              </w:rPr>
              <w:fldChar w:fldCharType="begin"/>
            </w:r>
            <w:r w:rsidR="00224DB6">
              <w:rPr>
                <w:noProof/>
                <w:webHidden/>
              </w:rPr>
              <w:instrText xml:space="preserve"> PAGEREF _Toc276105975 \h </w:instrText>
            </w:r>
            <w:r>
              <w:rPr>
                <w:noProof/>
                <w:webHidden/>
              </w:rPr>
            </w:r>
            <w:r>
              <w:rPr>
                <w:noProof/>
                <w:webHidden/>
              </w:rPr>
              <w:fldChar w:fldCharType="separate"/>
            </w:r>
            <w:r w:rsidR="00E968B0">
              <w:rPr>
                <w:noProof/>
                <w:webHidden/>
              </w:rPr>
              <w:t>62</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76" w:history="1">
            <w:r w:rsidR="00224DB6" w:rsidRPr="00D8048D">
              <w:rPr>
                <w:rStyle w:val="Hyperlink"/>
                <w:noProof/>
                <w:lang w:bidi="he-IL"/>
              </w:rPr>
              <w:t>1.54.1 System Warranty</w:t>
            </w:r>
            <w:r w:rsidR="00224DB6">
              <w:rPr>
                <w:noProof/>
                <w:webHidden/>
              </w:rPr>
              <w:tab/>
            </w:r>
            <w:r>
              <w:rPr>
                <w:noProof/>
                <w:webHidden/>
              </w:rPr>
              <w:fldChar w:fldCharType="begin"/>
            </w:r>
            <w:r w:rsidR="00224DB6">
              <w:rPr>
                <w:noProof/>
                <w:webHidden/>
              </w:rPr>
              <w:instrText xml:space="preserve"> PAGEREF _Toc276105976 \h </w:instrText>
            </w:r>
            <w:r>
              <w:rPr>
                <w:noProof/>
                <w:webHidden/>
              </w:rPr>
            </w:r>
            <w:r>
              <w:rPr>
                <w:noProof/>
                <w:webHidden/>
              </w:rPr>
              <w:fldChar w:fldCharType="separate"/>
            </w:r>
            <w:r w:rsidR="00E968B0">
              <w:rPr>
                <w:noProof/>
                <w:webHidden/>
              </w:rPr>
              <w:t>62</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77" w:history="1">
            <w:r w:rsidR="00224DB6" w:rsidRPr="00D8048D">
              <w:rPr>
                <w:rStyle w:val="Hyperlink"/>
                <w:noProof/>
                <w:lang w:bidi="he-IL"/>
              </w:rPr>
              <w:t>1.54.2 Leap Year Warranty</w:t>
            </w:r>
            <w:r w:rsidR="00224DB6">
              <w:rPr>
                <w:noProof/>
                <w:webHidden/>
              </w:rPr>
              <w:tab/>
            </w:r>
            <w:r>
              <w:rPr>
                <w:noProof/>
                <w:webHidden/>
              </w:rPr>
              <w:fldChar w:fldCharType="begin"/>
            </w:r>
            <w:r w:rsidR="00224DB6">
              <w:rPr>
                <w:noProof/>
                <w:webHidden/>
              </w:rPr>
              <w:instrText xml:space="preserve"> PAGEREF _Toc276105977 \h </w:instrText>
            </w:r>
            <w:r>
              <w:rPr>
                <w:noProof/>
                <w:webHidden/>
              </w:rPr>
            </w:r>
            <w:r>
              <w:rPr>
                <w:noProof/>
                <w:webHidden/>
              </w:rPr>
              <w:fldChar w:fldCharType="separate"/>
            </w:r>
            <w:r w:rsidR="00E968B0">
              <w:rPr>
                <w:noProof/>
                <w:webHidden/>
              </w:rPr>
              <w:t>63</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78" w:history="1">
            <w:r w:rsidR="00224DB6" w:rsidRPr="00D8048D">
              <w:rPr>
                <w:rStyle w:val="Hyperlink"/>
                <w:noProof/>
                <w:lang w:bidi="he-IL"/>
              </w:rPr>
              <w:t>1.54.3 Compatibility Warranty</w:t>
            </w:r>
            <w:r w:rsidR="00224DB6">
              <w:rPr>
                <w:noProof/>
                <w:webHidden/>
              </w:rPr>
              <w:tab/>
            </w:r>
            <w:r>
              <w:rPr>
                <w:noProof/>
                <w:webHidden/>
              </w:rPr>
              <w:fldChar w:fldCharType="begin"/>
            </w:r>
            <w:r w:rsidR="00224DB6">
              <w:rPr>
                <w:noProof/>
                <w:webHidden/>
              </w:rPr>
              <w:instrText xml:space="preserve"> PAGEREF _Toc276105978 \h </w:instrText>
            </w:r>
            <w:r>
              <w:rPr>
                <w:noProof/>
                <w:webHidden/>
              </w:rPr>
            </w:r>
            <w:r>
              <w:rPr>
                <w:noProof/>
                <w:webHidden/>
              </w:rPr>
              <w:fldChar w:fldCharType="separate"/>
            </w:r>
            <w:r w:rsidR="00E968B0">
              <w:rPr>
                <w:noProof/>
                <w:webHidden/>
              </w:rPr>
              <w:t>63</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79" w:history="1">
            <w:r w:rsidR="00224DB6" w:rsidRPr="00D8048D">
              <w:rPr>
                <w:rStyle w:val="Hyperlink"/>
                <w:noProof/>
                <w:lang w:bidi="he-IL"/>
              </w:rPr>
              <w:t>1.54.4 Remedies</w:t>
            </w:r>
            <w:r w:rsidR="00224DB6">
              <w:rPr>
                <w:noProof/>
                <w:webHidden/>
              </w:rPr>
              <w:tab/>
            </w:r>
            <w:r>
              <w:rPr>
                <w:noProof/>
                <w:webHidden/>
              </w:rPr>
              <w:fldChar w:fldCharType="begin"/>
            </w:r>
            <w:r w:rsidR="00224DB6">
              <w:rPr>
                <w:noProof/>
                <w:webHidden/>
              </w:rPr>
              <w:instrText xml:space="preserve"> PAGEREF _Toc276105979 \h </w:instrText>
            </w:r>
            <w:r>
              <w:rPr>
                <w:noProof/>
                <w:webHidden/>
              </w:rPr>
            </w:r>
            <w:r>
              <w:rPr>
                <w:noProof/>
                <w:webHidden/>
              </w:rPr>
              <w:fldChar w:fldCharType="separate"/>
            </w:r>
            <w:r w:rsidR="00E968B0">
              <w:rPr>
                <w:noProof/>
                <w:webHidden/>
              </w:rPr>
              <w:t>63</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80" w:history="1">
            <w:r w:rsidR="00224DB6" w:rsidRPr="00D8048D">
              <w:rPr>
                <w:rStyle w:val="Hyperlink"/>
                <w:noProof/>
                <w:lang w:bidi="he-IL"/>
              </w:rPr>
              <w:t>1.54.5 Intellectual Property Rights Warranty</w:t>
            </w:r>
            <w:r w:rsidR="00224DB6">
              <w:rPr>
                <w:noProof/>
                <w:webHidden/>
              </w:rPr>
              <w:tab/>
            </w:r>
            <w:r>
              <w:rPr>
                <w:noProof/>
                <w:webHidden/>
              </w:rPr>
              <w:fldChar w:fldCharType="begin"/>
            </w:r>
            <w:r w:rsidR="00224DB6">
              <w:rPr>
                <w:noProof/>
                <w:webHidden/>
              </w:rPr>
              <w:instrText xml:space="preserve"> PAGEREF _Toc276105980 \h </w:instrText>
            </w:r>
            <w:r>
              <w:rPr>
                <w:noProof/>
                <w:webHidden/>
              </w:rPr>
            </w:r>
            <w:r>
              <w:rPr>
                <w:noProof/>
                <w:webHidden/>
              </w:rPr>
              <w:fldChar w:fldCharType="separate"/>
            </w:r>
            <w:r w:rsidR="00E968B0">
              <w:rPr>
                <w:noProof/>
                <w:webHidden/>
              </w:rPr>
              <w:t>63</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81" w:history="1">
            <w:r w:rsidR="00224DB6" w:rsidRPr="00D8048D">
              <w:rPr>
                <w:rStyle w:val="Hyperlink"/>
                <w:noProof/>
                <w:lang w:bidi="he-IL"/>
              </w:rPr>
              <w:t>1.54.6 Professional Practices Warranty</w:t>
            </w:r>
            <w:r w:rsidR="00224DB6">
              <w:rPr>
                <w:noProof/>
                <w:webHidden/>
              </w:rPr>
              <w:tab/>
            </w:r>
            <w:r>
              <w:rPr>
                <w:noProof/>
                <w:webHidden/>
              </w:rPr>
              <w:fldChar w:fldCharType="begin"/>
            </w:r>
            <w:r w:rsidR="00224DB6">
              <w:rPr>
                <w:noProof/>
                <w:webHidden/>
              </w:rPr>
              <w:instrText xml:space="preserve"> PAGEREF _Toc276105981 \h </w:instrText>
            </w:r>
            <w:r>
              <w:rPr>
                <w:noProof/>
                <w:webHidden/>
              </w:rPr>
            </w:r>
            <w:r>
              <w:rPr>
                <w:noProof/>
                <w:webHidden/>
              </w:rPr>
              <w:fldChar w:fldCharType="separate"/>
            </w:r>
            <w:r w:rsidR="00E968B0">
              <w:rPr>
                <w:noProof/>
                <w:webHidden/>
              </w:rPr>
              <w:t>63</w:t>
            </w:r>
            <w:r>
              <w:rPr>
                <w:noProof/>
                <w:webHidden/>
              </w:rPr>
              <w:fldChar w:fldCharType="end"/>
            </w:r>
          </w:hyperlink>
        </w:p>
        <w:p w:rsidR="00224DB6" w:rsidRDefault="00CC0501">
          <w:pPr>
            <w:pStyle w:val="TOC1"/>
            <w:tabs>
              <w:tab w:val="right" w:leader="dot" w:pos="9350"/>
            </w:tabs>
            <w:rPr>
              <w:rFonts w:asciiTheme="minorHAnsi" w:eastAsiaTheme="minorEastAsia" w:hAnsiTheme="minorHAnsi" w:cstheme="minorBidi"/>
              <w:noProof/>
              <w:sz w:val="22"/>
            </w:rPr>
          </w:pPr>
          <w:hyperlink w:anchor="_Toc276105982" w:history="1">
            <w:r w:rsidR="00224DB6" w:rsidRPr="00D8048D">
              <w:rPr>
                <w:rStyle w:val="Hyperlink"/>
                <w:noProof/>
              </w:rPr>
              <w:t>2. Part II Scope of Work/Services</w:t>
            </w:r>
            <w:r w:rsidR="00224DB6">
              <w:rPr>
                <w:noProof/>
                <w:webHidden/>
              </w:rPr>
              <w:tab/>
            </w:r>
            <w:r>
              <w:rPr>
                <w:noProof/>
                <w:webHidden/>
              </w:rPr>
              <w:fldChar w:fldCharType="begin"/>
            </w:r>
            <w:r w:rsidR="00224DB6">
              <w:rPr>
                <w:noProof/>
                <w:webHidden/>
              </w:rPr>
              <w:instrText xml:space="preserve"> PAGEREF _Toc276105982 \h </w:instrText>
            </w:r>
            <w:r>
              <w:rPr>
                <w:noProof/>
                <w:webHidden/>
              </w:rPr>
            </w:r>
            <w:r>
              <w:rPr>
                <w:noProof/>
                <w:webHidden/>
              </w:rPr>
              <w:fldChar w:fldCharType="separate"/>
            </w:r>
            <w:r w:rsidR="00E968B0">
              <w:rPr>
                <w:noProof/>
                <w:webHidden/>
              </w:rPr>
              <w:t>64</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83" w:history="1">
            <w:r w:rsidR="00224DB6" w:rsidRPr="00D8048D">
              <w:rPr>
                <w:rStyle w:val="Hyperlink"/>
                <w:noProof/>
              </w:rPr>
              <w:t>2.1 Scope of Work</w:t>
            </w:r>
            <w:r w:rsidR="00224DB6">
              <w:rPr>
                <w:noProof/>
                <w:webHidden/>
              </w:rPr>
              <w:tab/>
            </w:r>
            <w:r>
              <w:rPr>
                <w:noProof/>
                <w:webHidden/>
              </w:rPr>
              <w:fldChar w:fldCharType="begin"/>
            </w:r>
            <w:r w:rsidR="00224DB6">
              <w:rPr>
                <w:noProof/>
                <w:webHidden/>
              </w:rPr>
              <w:instrText xml:space="preserve"> PAGEREF _Toc276105983 \h </w:instrText>
            </w:r>
            <w:r>
              <w:rPr>
                <w:noProof/>
                <w:webHidden/>
              </w:rPr>
            </w:r>
            <w:r>
              <w:rPr>
                <w:noProof/>
                <w:webHidden/>
              </w:rPr>
              <w:fldChar w:fldCharType="separate"/>
            </w:r>
            <w:r w:rsidR="00E968B0">
              <w:rPr>
                <w:noProof/>
                <w:webHidden/>
              </w:rPr>
              <w:t>65</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84" w:history="1">
            <w:r w:rsidR="00224DB6" w:rsidRPr="00D8048D">
              <w:rPr>
                <w:rStyle w:val="Hyperlink"/>
                <w:noProof/>
                <w:lang w:bidi="he-IL"/>
              </w:rPr>
              <w:t>2.1.1 Approach and Methodology</w:t>
            </w:r>
            <w:r w:rsidR="00224DB6">
              <w:rPr>
                <w:noProof/>
                <w:webHidden/>
              </w:rPr>
              <w:tab/>
            </w:r>
            <w:r>
              <w:rPr>
                <w:noProof/>
                <w:webHidden/>
              </w:rPr>
              <w:fldChar w:fldCharType="begin"/>
            </w:r>
            <w:r w:rsidR="00224DB6">
              <w:rPr>
                <w:noProof/>
                <w:webHidden/>
              </w:rPr>
              <w:instrText xml:space="preserve"> PAGEREF _Toc276105984 \h </w:instrText>
            </w:r>
            <w:r>
              <w:rPr>
                <w:noProof/>
                <w:webHidden/>
              </w:rPr>
            </w:r>
            <w:r>
              <w:rPr>
                <w:noProof/>
                <w:webHidden/>
              </w:rPr>
              <w:fldChar w:fldCharType="separate"/>
            </w:r>
            <w:r w:rsidR="00E968B0">
              <w:rPr>
                <w:noProof/>
                <w:webHidden/>
              </w:rPr>
              <w:t>65</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85" w:history="1">
            <w:r w:rsidR="00224DB6" w:rsidRPr="00D8048D">
              <w:rPr>
                <w:rStyle w:val="Hyperlink"/>
                <w:noProof/>
                <w:lang w:bidi="he-IL"/>
              </w:rPr>
              <w:t>2.1.2 Functional Requirements</w:t>
            </w:r>
            <w:r w:rsidR="00224DB6">
              <w:rPr>
                <w:noProof/>
                <w:webHidden/>
              </w:rPr>
              <w:tab/>
            </w:r>
            <w:r>
              <w:rPr>
                <w:noProof/>
                <w:webHidden/>
              </w:rPr>
              <w:fldChar w:fldCharType="begin"/>
            </w:r>
            <w:r w:rsidR="00224DB6">
              <w:rPr>
                <w:noProof/>
                <w:webHidden/>
              </w:rPr>
              <w:instrText xml:space="preserve"> PAGEREF _Toc276105985 \h </w:instrText>
            </w:r>
            <w:r>
              <w:rPr>
                <w:noProof/>
                <w:webHidden/>
              </w:rPr>
            </w:r>
            <w:r>
              <w:rPr>
                <w:noProof/>
                <w:webHidden/>
              </w:rPr>
              <w:fldChar w:fldCharType="separate"/>
            </w:r>
            <w:r w:rsidR="00E968B0">
              <w:rPr>
                <w:noProof/>
                <w:webHidden/>
              </w:rPr>
              <w:t>124</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86" w:history="1">
            <w:r w:rsidR="00224DB6" w:rsidRPr="00D8048D">
              <w:rPr>
                <w:rStyle w:val="Hyperlink"/>
                <w:noProof/>
                <w:lang w:bidi="he-IL"/>
              </w:rPr>
              <w:t>2.1.3 Technical Architecture</w:t>
            </w:r>
            <w:r w:rsidR="00224DB6">
              <w:rPr>
                <w:noProof/>
                <w:webHidden/>
              </w:rPr>
              <w:tab/>
            </w:r>
            <w:r>
              <w:rPr>
                <w:noProof/>
                <w:webHidden/>
              </w:rPr>
              <w:fldChar w:fldCharType="begin"/>
            </w:r>
            <w:r w:rsidR="00224DB6">
              <w:rPr>
                <w:noProof/>
                <w:webHidden/>
              </w:rPr>
              <w:instrText xml:space="preserve"> PAGEREF _Toc276105986 \h </w:instrText>
            </w:r>
            <w:r>
              <w:rPr>
                <w:noProof/>
                <w:webHidden/>
              </w:rPr>
            </w:r>
            <w:r>
              <w:rPr>
                <w:noProof/>
                <w:webHidden/>
              </w:rPr>
              <w:fldChar w:fldCharType="separate"/>
            </w:r>
            <w:r w:rsidR="00E968B0">
              <w:rPr>
                <w:noProof/>
                <w:webHidden/>
              </w:rPr>
              <w:t>171</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87" w:history="1">
            <w:r w:rsidR="00224DB6" w:rsidRPr="00D8048D">
              <w:rPr>
                <w:rStyle w:val="Hyperlink"/>
                <w:noProof/>
                <w:lang w:bidi="he-IL"/>
              </w:rPr>
              <w:t>2.1.4 Staffing - Key and Non Key Personnel</w:t>
            </w:r>
            <w:r w:rsidR="00224DB6">
              <w:rPr>
                <w:noProof/>
                <w:webHidden/>
              </w:rPr>
              <w:tab/>
            </w:r>
            <w:r>
              <w:rPr>
                <w:noProof/>
                <w:webHidden/>
              </w:rPr>
              <w:fldChar w:fldCharType="begin"/>
            </w:r>
            <w:r w:rsidR="00224DB6">
              <w:rPr>
                <w:noProof/>
                <w:webHidden/>
              </w:rPr>
              <w:instrText xml:space="preserve"> PAGEREF _Toc276105987 \h </w:instrText>
            </w:r>
            <w:r>
              <w:rPr>
                <w:noProof/>
                <w:webHidden/>
              </w:rPr>
            </w:r>
            <w:r>
              <w:rPr>
                <w:noProof/>
                <w:webHidden/>
              </w:rPr>
              <w:fldChar w:fldCharType="separate"/>
            </w:r>
            <w:r w:rsidR="00E968B0">
              <w:rPr>
                <w:noProof/>
                <w:webHidden/>
              </w:rPr>
              <w:t>223</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88" w:history="1">
            <w:r w:rsidR="00224DB6" w:rsidRPr="00D8048D">
              <w:rPr>
                <w:rStyle w:val="Hyperlink"/>
                <w:noProof/>
              </w:rPr>
              <w:t>2.2 Period of Agreement</w:t>
            </w:r>
            <w:r w:rsidR="00224DB6">
              <w:rPr>
                <w:noProof/>
                <w:webHidden/>
              </w:rPr>
              <w:tab/>
            </w:r>
            <w:r>
              <w:rPr>
                <w:noProof/>
                <w:webHidden/>
              </w:rPr>
              <w:fldChar w:fldCharType="begin"/>
            </w:r>
            <w:r w:rsidR="00224DB6">
              <w:rPr>
                <w:noProof/>
                <w:webHidden/>
              </w:rPr>
              <w:instrText xml:space="preserve"> PAGEREF _Toc276105988 \h </w:instrText>
            </w:r>
            <w:r>
              <w:rPr>
                <w:noProof/>
                <w:webHidden/>
              </w:rPr>
            </w:r>
            <w:r>
              <w:rPr>
                <w:noProof/>
                <w:webHidden/>
              </w:rPr>
              <w:fldChar w:fldCharType="separate"/>
            </w:r>
            <w:r w:rsidR="00E968B0">
              <w:rPr>
                <w:noProof/>
                <w:webHidden/>
              </w:rPr>
              <w:t>242</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89" w:history="1">
            <w:r w:rsidR="00224DB6" w:rsidRPr="00D8048D">
              <w:rPr>
                <w:rStyle w:val="Hyperlink"/>
                <w:noProof/>
              </w:rPr>
              <w:t>2.3 Cost Schedule</w:t>
            </w:r>
            <w:r w:rsidR="00224DB6">
              <w:rPr>
                <w:noProof/>
                <w:webHidden/>
              </w:rPr>
              <w:tab/>
            </w:r>
            <w:r>
              <w:rPr>
                <w:noProof/>
                <w:webHidden/>
              </w:rPr>
              <w:fldChar w:fldCharType="begin"/>
            </w:r>
            <w:r w:rsidR="00224DB6">
              <w:rPr>
                <w:noProof/>
                <w:webHidden/>
              </w:rPr>
              <w:instrText xml:space="preserve"> PAGEREF _Toc276105989 \h </w:instrText>
            </w:r>
            <w:r>
              <w:rPr>
                <w:noProof/>
                <w:webHidden/>
              </w:rPr>
            </w:r>
            <w:r>
              <w:rPr>
                <w:noProof/>
                <w:webHidden/>
              </w:rPr>
              <w:fldChar w:fldCharType="separate"/>
            </w:r>
            <w:r w:rsidR="00E968B0">
              <w:rPr>
                <w:noProof/>
                <w:webHidden/>
              </w:rPr>
              <w:t>243</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90" w:history="1">
            <w:r w:rsidR="00224DB6" w:rsidRPr="00D8048D">
              <w:rPr>
                <w:rStyle w:val="Hyperlink"/>
                <w:noProof/>
                <w:lang w:bidi="he-IL"/>
              </w:rPr>
              <w:t>2.3.1 MMIS Design, Development and Implementation Phase</w:t>
            </w:r>
            <w:r w:rsidR="00224DB6">
              <w:rPr>
                <w:noProof/>
                <w:webHidden/>
              </w:rPr>
              <w:tab/>
            </w:r>
            <w:r>
              <w:rPr>
                <w:noProof/>
                <w:webHidden/>
              </w:rPr>
              <w:fldChar w:fldCharType="begin"/>
            </w:r>
            <w:r w:rsidR="00224DB6">
              <w:rPr>
                <w:noProof/>
                <w:webHidden/>
              </w:rPr>
              <w:instrText xml:space="preserve"> PAGEREF _Toc276105990 \h </w:instrText>
            </w:r>
            <w:r>
              <w:rPr>
                <w:noProof/>
                <w:webHidden/>
              </w:rPr>
            </w:r>
            <w:r>
              <w:rPr>
                <w:noProof/>
                <w:webHidden/>
              </w:rPr>
              <w:fldChar w:fldCharType="separate"/>
            </w:r>
            <w:r w:rsidR="00E968B0">
              <w:rPr>
                <w:noProof/>
                <w:webHidden/>
              </w:rPr>
              <w:t>243</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91" w:history="1">
            <w:r w:rsidR="00224DB6" w:rsidRPr="00D8048D">
              <w:rPr>
                <w:rStyle w:val="Hyperlink"/>
                <w:noProof/>
                <w:lang w:bidi="he-IL"/>
              </w:rPr>
              <w:t>2.3.2 Replacement MMIS Operations Phase</w:t>
            </w:r>
            <w:r w:rsidR="00224DB6">
              <w:rPr>
                <w:noProof/>
                <w:webHidden/>
              </w:rPr>
              <w:tab/>
            </w:r>
            <w:r>
              <w:rPr>
                <w:noProof/>
                <w:webHidden/>
              </w:rPr>
              <w:fldChar w:fldCharType="begin"/>
            </w:r>
            <w:r w:rsidR="00224DB6">
              <w:rPr>
                <w:noProof/>
                <w:webHidden/>
              </w:rPr>
              <w:instrText xml:space="preserve"> PAGEREF _Toc276105991 \h </w:instrText>
            </w:r>
            <w:r>
              <w:rPr>
                <w:noProof/>
                <w:webHidden/>
              </w:rPr>
            </w:r>
            <w:r>
              <w:rPr>
                <w:noProof/>
                <w:webHidden/>
              </w:rPr>
              <w:fldChar w:fldCharType="separate"/>
            </w:r>
            <w:r w:rsidR="00E968B0">
              <w:rPr>
                <w:noProof/>
                <w:webHidden/>
              </w:rPr>
              <w:t>246</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92" w:history="1">
            <w:r w:rsidR="00224DB6" w:rsidRPr="00D8048D">
              <w:rPr>
                <w:rStyle w:val="Hyperlink"/>
                <w:noProof/>
              </w:rPr>
              <w:t>2.4 Deliverables</w:t>
            </w:r>
            <w:r w:rsidR="00224DB6">
              <w:rPr>
                <w:noProof/>
                <w:webHidden/>
              </w:rPr>
              <w:tab/>
            </w:r>
            <w:r>
              <w:rPr>
                <w:noProof/>
                <w:webHidden/>
              </w:rPr>
              <w:fldChar w:fldCharType="begin"/>
            </w:r>
            <w:r w:rsidR="00224DB6">
              <w:rPr>
                <w:noProof/>
                <w:webHidden/>
              </w:rPr>
              <w:instrText xml:space="preserve"> PAGEREF _Toc276105992 \h </w:instrText>
            </w:r>
            <w:r>
              <w:rPr>
                <w:noProof/>
                <w:webHidden/>
              </w:rPr>
            </w:r>
            <w:r>
              <w:rPr>
                <w:noProof/>
                <w:webHidden/>
              </w:rPr>
              <w:fldChar w:fldCharType="separate"/>
            </w:r>
            <w:r w:rsidR="00E968B0">
              <w:rPr>
                <w:noProof/>
                <w:webHidden/>
              </w:rPr>
              <w:t>249</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93" w:history="1">
            <w:r w:rsidR="00224DB6" w:rsidRPr="00D8048D">
              <w:rPr>
                <w:rStyle w:val="Hyperlink"/>
                <w:noProof/>
                <w:lang w:bidi="he-IL"/>
              </w:rPr>
              <w:t>2.4.1 Deliverables Standards</w:t>
            </w:r>
            <w:r w:rsidR="00224DB6">
              <w:rPr>
                <w:noProof/>
                <w:webHidden/>
              </w:rPr>
              <w:tab/>
            </w:r>
            <w:r>
              <w:rPr>
                <w:noProof/>
                <w:webHidden/>
              </w:rPr>
              <w:fldChar w:fldCharType="begin"/>
            </w:r>
            <w:r w:rsidR="00224DB6">
              <w:rPr>
                <w:noProof/>
                <w:webHidden/>
              </w:rPr>
              <w:instrText xml:space="preserve"> PAGEREF _Toc276105993 \h </w:instrText>
            </w:r>
            <w:r>
              <w:rPr>
                <w:noProof/>
                <w:webHidden/>
              </w:rPr>
            </w:r>
            <w:r>
              <w:rPr>
                <w:noProof/>
                <w:webHidden/>
              </w:rPr>
              <w:fldChar w:fldCharType="separate"/>
            </w:r>
            <w:r w:rsidR="00E968B0">
              <w:rPr>
                <w:noProof/>
                <w:webHidden/>
              </w:rPr>
              <w:t>249</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94" w:history="1">
            <w:r w:rsidR="00224DB6" w:rsidRPr="00D8048D">
              <w:rPr>
                <w:rStyle w:val="Hyperlink"/>
                <w:noProof/>
              </w:rPr>
              <w:t>2.5 Location</w:t>
            </w:r>
            <w:r w:rsidR="00224DB6">
              <w:rPr>
                <w:noProof/>
                <w:webHidden/>
              </w:rPr>
              <w:tab/>
            </w:r>
            <w:r>
              <w:rPr>
                <w:noProof/>
                <w:webHidden/>
              </w:rPr>
              <w:fldChar w:fldCharType="begin"/>
            </w:r>
            <w:r w:rsidR="00224DB6">
              <w:rPr>
                <w:noProof/>
                <w:webHidden/>
              </w:rPr>
              <w:instrText xml:space="preserve"> PAGEREF _Toc276105994 \h </w:instrText>
            </w:r>
            <w:r>
              <w:rPr>
                <w:noProof/>
                <w:webHidden/>
              </w:rPr>
            </w:r>
            <w:r>
              <w:rPr>
                <w:noProof/>
                <w:webHidden/>
              </w:rPr>
              <w:fldChar w:fldCharType="separate"/>
            </w:r>
            <w:r w:rsidR="00E968B0">
              <w:rPr>
                <w:noProof/>
                <w:webHidden/>
              </w:rPr>
              <w:t>251</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95" w:history="1">
            <w:r w:rsidR="00224DB6" w:rsidRPr="00D8048D">
              <w:rPr>
                <w:rStyle w:val="Hyperlink"/>
                <w:noProof/>
                <w:lang w:bidi="he-IL"/>
              </w:rPr>
              <w:t>2.5.1 Location of Contractor DDI and Operations</w:t>
            </w:r>
            <w:r w:rsidR="00224DB6">
              <w:rPr>
                <w:noProof/>
                <w:webHidden/>
              </w:rPr>
              <w:tab/>
            </w:r>
            <w:r>
              <w:rPr>
                <w:noProof/>
                <w:webHidden/>
              </w:rPr>
              <w:fldChar w:fldCharType="begin"/>
            </w:r>
            <w:r w:rsidR="00224DB6">
              <w:rPr>
                <w:noProof/>
                <w:webHidden/>
              </w:rPr>
              <w:instrText xml:space="preserve"> PAGEREF _Toc276105995 \h </w:instrText>
            </w:r>
            <w:r>
              <w:rPr>
                <w:noProof/>
                <w:webHidden/>
              </w:rPr>
            </w:r>
            <w:r>
              <w:rPr>
                <w:noProof/>
                <w:webHidden/>
              </w:rPr>
              <w:fldChar w:fldCharType="separate"/>
            </w:r>
            <w:r w:rsidR="00E968B0">
              <w:rPr>
                <w:noProof/>
                <w:webHidden/>
              </w:rPr>
              <w:t>251</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5996" w:history="1">
            <w:r w:rsidR="00224DB6" w:rsidRPr="00D8048D">
              <w:rPr>
                <w:rStyle w:val="Hyperlink"/>
                <w:noProof/>
              </w:rPr>
              <w:t>2.6 Proposal Elements</w:t>
            </w:r>
            <w:r w:rsidR="00224DB6">
              <w:rPr>
                <w:noProof/>
                <w:webHidden/>
              </w:rPr>
              <w:tab/>
            </w:r>
            <w:r>
              <w:rPr>
                <w:noProof/>
                <w:webHidden/>
              </w:rPr>
              <w:fldChar w:fldCharType="begin"/>
            </w:r>
            <w:r w:rsidR="00224DB6">
              <w:rPr>
                <w:noProof/>
                <w:webHidden/>
              </w:rPr>
              <w:instrText xml:space="preserve"> PAGEREF _Toc276105996 \h </w:instrText>
            </w:r>
            <w:r>
              <w:rPr>
                <w:noProof/>
                <w:webHidden/>
              </w:rPr>
            </w:r>
            <w:r>
              <w:rPr>
                <w:noProof/>
                <w:webHidden/>
              </w:rPr>
              <w:fldChar w:fldCharType="separate"/>
            </w:r>
            <w:r w:rsidR="00E968B0">
              <w:rPr>
                <w:noProof/>
                <w:webHidden/>
              </w:rPr>
              <w:t>254</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97" w:history="1">
            <w:r w:rsidR="00224DB6" w:rsidRPr="00D8048D">
              <w:rPr>
                <w:rStyle w:val="Hyperlink"/>
                <w:noProof/>
                <w:lang w:bidi="he-IL"/>
              </w:rPr>
              <w:t>2.6.1 Technical Proposals</w:t>
            </w:r>
            <w:r w:rsidR="00224DB6">
              <w:rPr>
                <w:noProof/>
                <w:webHidden/>
              </w:rPr>
              <w:tab/>
            </w:r>
            <w:r>
              <w:rPr>
                <w:noProof/>
                <w:webHidden/>
              </w:rPr>
              <w:fldChar w:fldCharType="begin"/>
            </w:r>
            <w:r w:rsidR="00224DB6">
              <w:rPr>
                <w:noProof/>
                <w:webHidden/>
              </w:rPr>
              <w:instrText xml:space="preserve"> PAGEREF _Toc276105997 \h </w:instrText>
            </w:r>
            <w:r>
              <w:rPr>
                <w:noProof/>
                <w:webHidden/>
              </w:rPr>
            </w:r>
            <w:r>
              <w:rPr>
                <w:noProof/>
                <w:webHidden/>
              </w:rPr>
              <w:fldChar w:fldCharType="separate"/>
            </w:r>
            <w:r w:rsidR="00E968B0">
              <w:rPr>
                <w:noProof/>
                <w:webHidden/>
              </w:rPr>
              <w:t>254</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5998" w:history="1">
            <w:r w:rsidR="00224DB6" w:rsidRPr="00D8048D">
              <w:rPr>
                <w:rStyle w:val="Hyperlink"/>
                <w:noProof/>
                <w:lang w:bidi="he-IL"/>
              </w:rPr>
              <w:t>2.6.2 Cost Proposal</w:t>
            </w:r>
            <w:r w:rsidR="00224DB6">
              <w:rPr>
                <w:noProof/>
                <w:webHidden/>
              </w:rPr>
              <w:tab/>
            </w:r>
            <w:r>
              <w:rPr>
                <w:noProof/>
                <w:webHidden/>
              </w:rPr>
              <w:fldChar w:fldCharType="begin"/>
            </w:r>
            <w:r w:rsidR="00224DB6">
              <w:rPr>
                <w:noProof/>
                <w:webHidden/>
              </w:rPr>
              <w:instrText xml:space="preserve"> PAGEREF _Toc276105998 \h </w:instrText>
            </w:r>
            <w:r>
              <w:rPr>
                <w:noProof/>
                <w:webHidden/>
              </w:rPr>
            </w:r>
            <w:r>
              <w:rPr>
                <w:noProof/>
                <w:webHidden/>
              </w:rPr>
              <w:fldChar w:fldCharType="separate"/>
            </w:r>
            <w:r w:rsidR="00E968B0">
              <w:rPr>
                <w:noProof/>
                <w:webHidden/>
              </w:rPr>
              <w:t>268</w:t>
            </w:r>
            <w:r>
              <w:rPr>
                <w:noProof/>
                <w:webHidden/>
              </w:rPr>
              <w:fldChar w:fldCharType="end"/>
            </w:r>
          </w:hyperlink>
        </w:p>
        <w:p w:rsidR="00224DB6" w:rsidRDefault="00CC0501">
          <w:pPr>
            <w:pStyle w:val="TOC1"/>
            <w:tabs>
              <w:tab w:val="right" w:leader="dot" w:pos="9350"/>
            </w:tabs>
            <w:rPr>
              <w:rFonts w:asciiTheme="minorHAnsi" w:eastAsiaTheme="minorEastAsia" w:hAnsiTheme="minorHAnsi" w:cstheme="minorBidi"/>
              <w:noProof/>
              <w:sz w:val="22"/>
            </w:rPr>
          </w:pPr>
          <w:hyperlink w:anchor="_Toc276105999" w:history="1">
            <w:r w:rsidR="00224DB6" w:rsidRPr="00D8048D">
              <w:rPr>
                <w:rStyle w:val="Hyperlink"/>
                <w:noProof/>
              </w:rPr>
              <w:t>3. Part III Louisiana Replacement MMIS Proposal Evaluation Plan</w:t>
            </w:r>
            <w:r w:rsidR="00224DB6">
              <w:rPr>
                <w:noProof/>
                <w:webHidden/>
              </w:rPr>
              <w:tab/>
            </w:r>
            <w:r>
              <w:rPr>
                <w:noProof/>
                <w:webHidden/>
              </w:rPr>
              <w:fldChar w:fldCharType="begin"/>
            </w:r>
            <w:r w:rsidR="00224DB6">
              <w:rPr>
                <w:noProof/>
                <w:webHidden/>
              </w:rPr>
              <w:instrText xml:space="preserve"> PAGEREF _Toc276105999 \h </w:instrText>
            </w:r>
            <w:r>
              <w:rPr>
                <w:noProof/>
                <w:webHidden/>
              </w:rPr>
            </w:r>
            <w:r>
              <w:rPr>
                <w:noProof/>
                <w:webHidden/>
              </w:rPr>
              <w:fldChar w:fldCharType="separate"/>
            </w:r>
            <w:r w:rsidR="00E968B0">
              <w:rPr>
                <w:noProof/>
                <w:webHidden/>
              </w:rPr>
              <w:t>276</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6000" w:history="1">
            <w:r w:rsidR="00224DB6" w:rsidRPr="00D8048D">
              <w:rPr>
                <w:rStyle w:val="Hyperlink"/>
                <w:noProof/>
              </w:rPr>
              <w:t>3.1 Evaluation Plan</w:t>
            </w:r>
            <w:r w:rsidR="00224DB6">
              <w:rPr>
                <w:noProof/>
                <w:webHidden/>
              </w:rPr>
              <w:tab/>
            </w:r>
            <w:r>
              <w:rPr>
                <w:noProof/>
                <w:webHidden/>
              </w:rPr>
              <w:fldChar w:fldCharType="begin"/>
            </w:r>
            <w:r w:rsidR="00224DB6">
              <w:rPr>
                <w:noProof/>
                <w:webHidden/>
              </w:rPr>
              <w:instrText xml:space="preserve"> PAGEREF _Toc276106000 \h </w:instrText>
            </w:r>
            <w:r>
              <w:rPr>
                <w:noProof/>
                <w:webHidden/>
              </w:rPr>
            </w:r>
            <w:r>
              <w:rPr>
                <w:noProof/>
                <w:webHidden/>
              </w:rPr>
              <w:fldChar w:fldCharType="separate"/>
            </w:r>
            <w:r w:rsidR="00E968B0">
              <w:rPr>
                <w:noProof/>
                <w:webHidden/>
              </w:rPr>
              <w:t>277</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6001" w:history="1">
            <w:r w:rsidR="00224DB6" w:rsidRPr="00D8048D">
              <w:rPr>
                <w:rStyle w:val="Hyperlink"/>
                <w:noProof/>
                <w:lang w:bidi="he-IL"/>
              </w:rPr>
              <w:t>3.1.1 Maximum Evaluation Points</w:t>
            </w:r>
            <w:r w:rsidR="00224DB6">
              <w:rPr>
                <w:noProof/>
                <w:webHidden/>
              </w:rPr>
              <w:tab/>
            </w:r>
            <w:r>
              <w:rPr>
                <w:noProof/>
                <w:webHidden/>
              </w:rPr>
              <w:fldChar w:fldCharType="begin"/>
            </w:r>
            <w:r w:rsidR="00224DB6">
              <w:rPr>
                <w:noProof/>
                <w:webHidden/>
              </w:rPr>
              <w:instrText xml:space="preserve"> PAGEREF _Toc276106001 \h </w:instrText>
            </w:r>
            <w:r>
              <w:rPr>
                <w:noProof/>
                <w:webHidden/>
              </w:rPr>
            </w:r>
            <w:r>
              <w:rPr>
                <w:noProof/>
                <w:webHidden/>
              </w:rPr>
              <w:fldChar w:fldCharType="separate"/>
            </w:r>
            <w:r w:rsidR="00E968B0">
              <w:rPr>
                <w:noProof/>
                <w:webHidden/>
              </w:rPr>
              <w:t>277</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6002" w:history="1">
            <w:r w:rsidR="00224DB6" w:rsidRPr="00D8048D">
              <w:rPr>
                <w:rStyle w:val="Hyperlink"/>
                <w:noProof/>
                <w:lang w:bidi="he-IL"/>
              </w:rPr>
              <w:t>3.1.2 Organization and Structure of the Evaluation Teams</w:t>
            </w:r>
            <w:r w:rsidR="00224DB6">
              <w:rPr>
                <w:noProof/>
                <w:webHidden/>
              </w:rPr>
              <w:tab/>
            </w:r>
            <w:r>
              <w:rPr>
                <w:noProof/>
                <w:webHidden/>
              </w:rPr>
              <w:fldChar w:fldCharType="begin"/>
            </w:r>
            <w:r w:rsidR="00224DB6">
              <w:rPr>
                <w:noProof/>
                <w:webHidden/>
              </w:rPr>
              <w:instrText xml:space="preserve"> PAGEREF _Toc276106002 \h </w:instrText>
            </w:r>
            <w:r>
              <w:rPr>
                <w:noProof/>
                <w:webHidden/>
              </w:rPr>
            </w:r>
            <w:r>
              <w:rPr>
                <w:noProof/>
                <w:webHidden/>
              </w:rPr>
              <w:fldChar w:fldCharType="separate"/>
            </w:r>
            <w:r w:rsidR="00E968B0">
              <w:rPr>
                <w:noProof/>
                <w:webHidden/>
              </w:rPr>
              <w:t>278</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6003" w:history="1">
            <w:r w:rsidR="00224DB6" w:rsidRPr="00D8048D">
              <w:rPr>
                <w:rStyle w:val="Hyperlink"/>
                <w:noProof/>
                <w:lang w:bidi="he-IL"/>
              </w:rPr>
              <w:t>3.1.3 Evaluation Procedures</w:t>
            </w:r>
            <w:r w:rsidR="00224DB6">
              <w:rPr>
                <w:noProof/>
                <w:webHidden/>
              </w:rPr>
              <w:tab/>
            </w:r>
            <w:r>
              <w:rPr>
                <w:noProof/>
                <w:webHidden/>
              </w:rPr>
              <w:fldChar w:fldCharType="begin"/>
            </w:r>
            <w:r w:rsidR="00224DB6">
              <w:rPr>
                <w:noProof/>
                <w:webHidden/>
              </w:rPr>
              <w:instrText xml:space="preserve"> PAGEREF _Toc276106003 \h </w:instrText>
            </w:r>
            <w:r>
              <w:rPr>
                <w:noProof/>
                <w:webHidden/>
              </w:rPr>
            </w:r>
            <w:r>
              <w:rPr>
                <w:noProof/>
                <w:webHidden/>
              </w:rPr>
              <w:fldChar w:fldCharType="separate"/>
            </w:r>
            <w:r w:rsidR="00E968B0">
              <w:rPr>
                <w:noProof/>
                <w:webHidden/>
              </w:rPr>
              <w:t>278</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6004" w:history="1">
            <w:r w:rsidR="00224DB6" w:rsidRPr="00D8048D">
              <w:rPr>
                <w:rStyle w:val="Hyperlink"/>
                <w:noProof/>
                <w:lang w:bidi="he-IL"/>
              </w:rPr>
              <w:t>3.1.4 Evaluation of Mandatory Proposal Requirements</w:t>
            </w:r>
            <w:r w:rsidR="00224DB6">
              <w:rPr>
                <w:noProof/>
                <w:webHidden/>
              </w:rPr>
              <w:tab/>
            </w:r>
            <w:r>
              <w:rPr>
                <w:noProof/>
                <w:webHidden/>
              </w:rPr>
              <w:fldChar w:fldCharType="begin"/>
            </w:r>
            <w:r w:rsidR="00224DB6">
              <w:rPr>
                <w:noProof/>
                <w:webHidden/>
              </w:rPr>
              <w:instrText xml:space="preserve"> PAGEREF _Toc276106004 \h </w:instrText>
            </w:r>
            <w:r>
              <w:rPr>
                <w:noProof/>
                <w:webHidden/>
              </w:rPr>
            </w:r>
            <w:r>
              <w:rPr>
                <w:noProof/>
                <w:webHidden/>
              </w:rPr>
              <w:fldChar w:fldCharType="separate"/>
            </w:r>
            <w:r w:rsidR="00E968B0">
              <w:rPr>
                <w:noProof/>
                <w:webHidden/>
              </w:rPr>
              <w:t>279</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6005" w:history="1">
            <w:r w:rsidR="00224DB6" w:rsidRPr="00D8048D">
              <w:rPr>
                <w:rStyle w:val="Hyperlink"/>
                <w:noProof/>
                <w:lang w:bidi="he-IL"/>
              </w:rPr>
              <w:t>3.1.5 Detailed Evaluation of Technical Proposals</w:t>
            </w:r>
            <w:r w:rsidR="00224DB6">
              <w:rPr>
                <w:noProof/>
                <w:webHidden/>
              </w:rPr>
              <w:tab/>
            </w:r>
            <w:r>
              <w:rPr>
                <w:noProof/>
                <w:webHidden/>
              </w:rPr>
              <w:fldChar w:fldCharType="begin"/>
            </w:r>
            <w:r w:rsidR="00224DB6">
              <w:rPr>
                <w:noProof/>
                <w:webHidden/>
              </w:rPr>
              <w:instrText xml:space="preserve"> PAGEREF _Toc276106005 \h </w:instrText>
            </w:r>
            <w:r>
              <w:rPr>
                <w:noProof/>
                <w:webHidden/>
              </w:rPr>
            </w:r>
            <w:r>
              <w:rPr>
                <w:noProof/>
                <w:webHidden/>
              </w:rPr>
              <w:fldChar w:fldCharType="separate"/>
            </w:r>
            <w:r w:rsidR="00E968B0">
              <w:rPr>
                <w:noProof/>
                <w:webHidden/>
              </w:rPr>
              <w:t>280</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6006" w:history="1">
            <w:r w:rsidR="00224DB6" w:rsidRPr="00D8048D">
              <w:rPr>
                <w:rStyle w:val="Hyperlink"/>
                <w:noProof/>
                <w:lang w:bidi="he-IL"/>
              </w:rPr>
              <w:t>3.1.6 Consensus Scoring of Technical Proposals</w:t>
            </w:r>
            <w:r w:rsidR="00224DB6">
              <w:rPr>
                <w:noProof/>
                <w:webHidden/>
              </w:rPr>
              <w:tab/>
            </w:r>
            <w:r>
              <w:rPr>
                <w:noProof/>
                <w:webHidden/>
              </w:rPr>
              <w:fldChar w:fldCharType="begin"/>
            </w:r>
            <w:r w:rsidR="00224DB6">
              <w:rPr>
                <w:noProof/>
                <w:webHidden/>
              </w:rPr>
              <w:instrText xml:space="preserve"> PAGEREF _Toc276106006 \h </w:instrText>
            </w:r>
            <w:r>
              <w:rPr>
                <w:noProof/>
                <w:webHidden/>
              </w:rPr>
            </w:r>
            <w:r>
              <w:rPr>
                <w:noProof/>
                <w:webHidden/>
              </w:rPr>
              <w:fldChar w:fldCharType="separate"/>
            </w:r>
            <w:r w:rsidR="00E968B0">
              <w:rPr>
                <w:noProof/>
                <w:webHidden/>
              </w:rPr>
              <w:t>283</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6007" w:history="1">
            <w:r w:rsidR="00224DB6" w:rsidRPr="00D8048D">
              <w:rPr>
                <w:rStyle w:val="Hyperlink"/>
                <w:noProof/>
                <w:lang w:bidi="he-IL"/>
              </w:rPr>
              <w:t>3.1.7 Evaluation of Cost Proposal</w:t>
            </w:r>
            <w:r w:rsidR="00224DB6">
              <w:rPr>
                <w:noProof/>
                <w:webHidden/>
              </w:rPr>
              <w:tab/>
            </w:r>
            <w:r>
              <w:rPr>
                <w:noProof/>
                <w:webHidden/>
              </w:rPr>
              <w:fldChar w:fldCharType="begin"/>
            </w:r>
            <w:r w:rsidR="00224DB6">
              <w:rPr>
                <w:noProof/>
                <w:webHidden/>
              </w:rPr>
              <w:instrText xml:space="preserve"> PAGEREF _Toc276106007 \h </w:instrText>
            </w:r>
            <w:r>
              <w:rPr>
                <w:noProof/>
                <w:webHidden/>
              </w:rPr>
            </w:r>
            <w:r>
              <w:rPr>
                <w:noProof/>
                <w:webHidden/>
              </w:rPr>
              <w:fldChar w:fldCharType="separate"/>
            </w:r>
            <w:r w:rsidR="00E968B0">
              <w:rPr>
                <w:noProof/>
                <w:webHidden/>
              </w:rPr>
              <w:t>283</w:t>
            </w:r>
            <w:r>
              <w:rPr>
                <w:noProof/>
                <w:webHidden/>
              </w:rPr>
              <w:fldChar w:fldCharType="end"/>
            </w:r>
          </w:hyperlink>
        </w:p>
        <w:p w:rsidR="00224DB6" w:rsidRDefault="00CC0501">
          <w:pPr>
            <w:pStyle w:val="TOC3"/>
            <w:tabs>
              <w:tab w:val="right" w:leader="dot" w:pos="9350"/>
            </w:tabs>
            <w:rPr>
              <w:rFonts w:asciiTheme="minorHAnsi" w:eastAsiaTheme="minorEastAsia" w:hAnsiTheme="minorHAnsi" w:cstheme="minorBidi"/>
              <w:noProof/>
              <w:sz w:val="22"/>
            </w:rPr>
          </w:pPr>
          <w:hyperlink w:anchor="_Toc276106008" w:history="1">
            <w:r w:rsidR="00224DB6" w:rsidRPr="00D8048D">
              <w:rPr>
                <w:rStyle w:val="Hyperlink"/>
                <w:noProof/>
                <w:lang w:bidi="he-IL"/>
              </w:rPr>
              <w:t>3.1.8 Computation of Final Scores, Ranking of Proposals and Recommendation of Contractor</w:t>
            </w:r>
            <w:r w:rsidR="00224DB6">
              <w:rPr>
                <w:noProof/>
                <w:webHidden/>
              </w:rPr>
              <w:tab/>
            </w:r>
            <w:r>
              <w:rPr>
                <w:noProof/>
                <w:webHidden/>
              </w:rPr>
              <w:fldChar w:fldCharType="begin"/>
            </w:r>
            <w:r w:rsidR="00224DB6">
              <w:rPr>
                <w:noProof/>
                <w:webHidden/>
              </w:rPr>
              <w:instrText xml:space="preserve"> PAGEREF _Toc276106008 \h </w:instrText>
            </w:r>
            <w:r>
              <w:rPr>
                <w:noProof/>
                <w:webHidden/>
              </w:rPr>
            </w:r>
            <w:r>
              <w:rPr>
                <w:noProof/>
                <w:webHidden/>
              </w:rPr>
              <w:fldChar w:fldCharType="separate"/>
            </w:r>
            <w:r w:rsidR="00E968B0">
              <w:rPr>
                <w:noProof/>
                <w:webHidden/>
              </w:rPr>
              <w:t>283</w:t>
            </w:r>
            <w:r>
              <w:rPr>
                <w:noProof/>
                <w:webHidden/>
              </w:rPr>
              <w:fldChar w:fldCharType="end"/>
            </w:r>
          </w:hyperlink>
        </w:p>
        <w:p w:rsidR="00224DB6" w:rsidRDefault="00CC0501">
          <w:pPr>
            <w:pStyle w:val="TOC1"/>
            <w:tabs>
              <w:tab w:val="right" w:leader="dot" w:pos="9350"/>
            </w:tabs>
            <w:rPr>
              <w:rFonts w:asciiTheme="minorHAnsi" w:eastAsiaTheme="minorEastAsia" w:hAnsiTheme="minorHAnsi" w:cstheme="minorBidi"/>
              <w:noProof/>
              <w:sz w:val="22"/>
            </w:rPr>
          </w:pPr>
          <w:hyperlink w:anchor="_Toc276106009" w:history="1">
            <w:r w:rsidR="00224DB6" w:rsidRPr="00D8048D">
              <w:rPr>
                <w:rStyle w:val="Hyperlink"/>
                <w:noProof/>
              </w:rPr>
              <w:t>4. Part IV Performance Management</w:t>
            </w:r>
            <w:r w:rsidR="00224DB6">
              <w:rPr>
                <w:noProof/>
                <w:webHidden/>
              </w:rPr>
              <w:tab/>
            </w:r>
            <w:r>
              <w:rPr>
                <w:noProof/>
                <w:webHidden/>
              </w:rPr>
              <w:fldChar w:fldCharType="begin"/>
            </w:r>
            <w:r w:rsidR="00224DB6">
              <w:rPr>
                <w:noProof/>
                <w:webHidden/>
              </w:rPr>
              <w:instrText xml:space="preserve"> PAGEREF _Toc276106009 \h </w:instrText>
            </w:r>
            <w:r>
              <w:rPr>
                <w:noProof/>
                <w:webHidden/>
              </w:rPr>
            </w:r>
            <w:r>
              <w:rPr>
                <w:noProof/>
                <w:webHidden/>
              </w:rPr>
              <w:fldChar w:fldCharType="separate"/>
            </w:r>
            <w:r w:rsidR="00E968B0">
              <w:rPr>
                <w:noProof/>
                <w:webHidden/>
              </w:rPr>
              <w:t>284</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6010" w:history="1">
            <w:r w:rsidR="00224DB6" w:rsidRPr="00D8048D">
              <w:rPr>
                <w:rStyle w:val="Hyperlink"/>
                <w:noProof/>
              </w:rPr>
              <w:t>4.1 Performance Requirements</w:t>
            </w:r>
            <w:r w:rsidR="00224DB6">
              <w:rPr>
                <w:noProof/>
                <w:webHidden/>
              </w:rPr>
              <w:tab/>
            </w:r>
            <w:r>
              <w:rPr>
                <w:noProof/>
                <w:webHidden/>
              </w:rPr>
              <w:fldChar w:fldCharType="begin"/>
            </w:r>
            <w:r w:rsidR="00224DB6">
              <w:rPr>
                <w:noProof/>
                <w:webHidden/>
              </w:rPr>
              <w:instrText xml:space="preserve"> PAGEREF _Toc276106010 \h </w:instrText>
            </w:r>
            <w:r>
              <w:rPr>
                <w:noProof/>
                <w:webHidden/>
              </w:rPr>
            </w:r>
            <w:r>
              <w:rPr>
                <w:noProof/>
                <w:webHidden/>
              </w:rPr>
              <w:fldChar w:fldCharType="separate"/>
            </w:r>
            <w:r w:rsidR="00E968B0">
              <w:rPr>
                <w:noProof/>
                <w:webHidden/>
              </w:rPr>
              <w:t>285</w:t>
            </w:r>
            <w:r>
              <w:rPr>
                <w:noProof/>
                <w:webHidden/>
              </w:rPr>
              <w:fldChar w:fldCharType="end"/>
            </w:r>
          </w:hyperlink>
        </w:p>
        <w:p w:rsidR="00224DB6" w:rsidRDefault="00CC0501">
          <w:pPr>
            <w:pStyle w:val="TOC2"/>
            <w:rPr>
              <w:rFonts w:asciiTheme="minorHAnsi" w:eastAsiaTheme="minorEastAsia" w:hAnsiTheme="minorHAnsi" w:cstheme="minorBidi"/>
              <w:noProof/>
              <w:sz w:val="22"/>
            </w:rPr>
          </w:pPr>
          <w:hyperlink w:anchor="_Toc276106011" w:history="1">
            <w:r w:rsidR="00224DB6" w:rsidRPr="00D8048D">
              <w:rPr>
                <w:rStyle w:val="Hyperlink"/>
                <w:noProof/>
              </w:rPr>
              <w:t>4.2 Performance Measures</w:t>
            </w:r>
            <w:r w:rsidR="00224DB6">
              <w:rPr>
                <w:noProof/>
                <w:webHidden/>
              </w:rPr>
              <w:tab/>
            </w:r>
            <w:r>
              <w:rPr>
                <w:noProof/>
                <w:webHidden/>
              </w:rPr>
              <w:fldChar w:fldCharType="begin"/>
            </w:r>
            <w:r w:rsidR="00224DB6">
              <w:rPr>
                <w:noProof/>
                <w:webHidden/>
              </w:rPr>
              <w:instrText xml:space="preserve"> PAGEREF _Toc276106011 \h </w:instrText>
            </w:r>
            <w:r>
              <w:rPr>
                <w:noProof/>
                <w:webHidden/>
              </w:rPr>
            </w:r>
            <w:r>
              <w:rPr>
                <w:noProof/>
                <w:webHidden/>
              </w:rPr>
              <w:fldChar w:fldCharType="separate"/>
            </w:r>
            <w:r w:rsidR="00E968B0">
              <w:rPr>
                <w:noProof/>
                <w:webHidden/>
              </w:rPr>
              <w:t>286</w:t>
            </w:r>
            <w:r>
              <w:rPr>
                <w:noProof/>
                <w:webHidden/>
              </w:rPr>
              <w:fldChar w:fldCharType="end"/>
            </w:r>
          </w:hyperlink>
        </w:p>
        <w:p w:rsidR="00224DB6" w:rsidRDefault="00CC0501">
          <w:pPr>
            <w:pStyle w:val="TOC1"/>
            <w:tabs>
              <w:tab w:val="right" w:leader="dot" w:pos="9350"/>
            </w:tabs>
            <w:rPr>
              <w:rFonts w:asciiTheme="minorHAnsi" w:eastAsiaTheme="minorEastAsia" w:hAnsiTheme="minorHAnsi" w:cstheme="minorBidi"/>
              <w:noProof/>
              <w:sz w:val="22"/>
            </w:rPr>
          </w:pPr>
          <w:hyperlink w:anchor="_Toc276106012" w:history="1">
            <w:r w:rsidR="00224DB6" w:rsidRPr="00D8048D">
              <w:rPr>
                <w:rStyle w:val="Hyperlink"/>
                <w:noProof/>
              </w:rPr>
              <w:t>5. Appendices</w:t>
            </w:r>
            <w:r w:rsidR="00224DB6">
              <w:rPr>
                <w:noProof/>
                <w:webHidden/>
              </w:rPr>
              <w:tab/>
            </w:r>
            <w:r>
              <w:rPr>
                <w:noProof/>
                <w:webHidden/>
              </w:rPr>
              <w:fldChar w:fldCharType="begin"/>
            </w:r>
            <w:r w:rsidR="00224DB6">
              <w:rPr>
                <w:noProof/>
                <w:webHidden/>
              </w:rPr>
              <w:instrText xml:space="preserve"> PAGEREF _Toc276106012 \h </w:instrText>
            </w:r>
            <w:r>
              <w:rPr>
                <w:noProof/>
                <w:webHidden/>
              </w:rPr>
            </w:r>
            <w:r>
              <w:rPr>
                <w:noProof/>
                <w:webHidden/>
              </w:rPr>
              <w:fldChar w:fldCharType="separate"/>
            </w:r>
            <w:r w:rsidR="00E968B0">
              <w:rPr>
                <w:noProof/>
                <w:webHidden/>
              </w:rPr>
              <w:t>296</w:t>
            </w:r>
            <w:r>
              <w:rPr>
                <w:noProof/>
                <w:webHidden/>
              </w:rPr>
              <w:fldChar w:fldCharType="end"/>
            </w:r>
          </w:hyperlink>
        </w:p>
        <w:p w:rsidR="003F5A7F" w:rsidRPr="00B159ED" w:rsidRDefault="00CC0501" w:rsidP="00694862">
          <w:pPr>
            <w:spacing w:before="160" w:after="120"/>
            <w:jc w:val="both"/>
          </w:pPr>
          <w:r w:rsidRPr="00B159ED">
            <w:fldChar w:fldCharType="end"/>
          </w:r>
        </w:p>
      </w:sdtContent>
    </w:sdt>
    <w:p w:rsidR="000F3554" w:rsidRPr="00B159ED" w:rsidRDefault="000F3554" w:rsidP="00694862">
      <w:pPr>
        <w:spacing w:before="160" w:after="120"/>
        <w:jc w:val="both"/>
      </w:pPr>
    </w:p>
    <w:p w:rsidR="000F3554" w:rsidRPr="00B159ED" w:rsidRDefault="000F3554" w:rsidP="00694862">
      <w:pPr>
        <w:jc w:val="both"/>
        <w:rPr>
          <w:b/>
        </w:rPr>
      </w:pPr>
    </w:p>
    <w:p w:rsidR="00306355" w:rsidRDefault="00CC0501">
      <w:pPr>
        <w:pStyle w:val="TableofFigures"/>
        <w:tabs>
          <w:tab w:val="right" w:leader="dot" w:pos="9350"/>
        </w:tabs>
        <w:rPr>
          <w:rFonts w:asciiTheme="minorHAnsi" w:eastAsiaTheme="minorEastAsia" w:hAnsiTheme="minorHAnsi" w:cstheme="minorBidi"/>
          <w:noProof/>
          <w:sz w:val="22"/>
        </w:rPr>
      </w:pPr>
      <w:r w:rsidRPr="00B159ED">
        <w:rPr>
          <w:b/>
        </w:rPr>
        <w:fldChar w:fldCharType="begin"/>
      </w:r>
      <w:r w:rsidR="00CF4EA1" w:rsidRPr="00B159ED">
        <w:rPr>
          <w:b/>
        </w:rPr>
        <w:instrText xml:space="preserve"> TOC \h \z \c "Figure" </w:instrText>
      </w:r>
      <w:r w:rsidRPr="00B159ED">
        <w:rPr>
          <w:b/>
        </w:rPr>
        <w:fldChar w:fldCharType="separate"/>
      </w:r>
      <w:hyperlink r:id="rId17" w:anchor="_Toc275504517" w:history="1">
        <w:r w:rsidR="00306355" w:rsidRPr="00520A93">
          <w:rPr>
            <w:rStyle w:val="Hyperlink"/>
            <w:noProof/>
          </w:rPr>
          <w:t>Figure 1 Current MMIS Technical Environment</w:t>
        </w:r>
        <w:r w:rsidR="00306355">
          <w:rPr>
            <w:noProof/>
            <w:webHidden/>
          </w:rPr>
          <w:tab/>
        </w:r>
        <w:r>
          <w:rPr>
            <w:noProof/>
            <w:webHidden/>
          </w:rPr>
          <w:fldChar w:fldCharType="begin"/>
        </w:r>
        <w:r w:rsidR="00306355">
          <w:rPr>
            <w:noProof/>
            <w:webHidden/>
          </w:rPr>
          <w:instrText xml:space="preserve"> PAGEREF _Toc275504517 \h </w:instrText>
        </w:r>
        <w:r>
          <w:rPr>
            <w:noProof/>
            <w:webHidden/>
          </w:rPr>
        </w:r>
        <w:r>
          <w:rPr>
            <w:noProof/>
            <w:webHidden/>
          </w:rPr>
          <w:fldChar w:fldCharType="separate"/>
        </w:r>
        <w:r w:rsidR="00E968B0">
          <w:rPr>
            <w:noProof/>
            <w:webHidden/>
          </w:rPr>
          <w:t>10</w:t>
        </w:r>
        <w:r>
          <w:rPr>
            <w:noProof/>
            <w:webHidden/>
          </w:rPr>
          <w:fldChar w:fldCharType="end"/>
        </w:r>
      </w:hyperlink>
    </w:p>
    <w:p w:rsidR="00306355" w:rsidRDefault="00CC0501">
      <w:pPr>
        <w:pStyle w:val="TableofFigures"/>
        <w:tabs>
          <w:tab w:val="right" w:leader="dot" w:pos="9350"/>
        </w:tabs>
        <w:rPr>
          <w:rFonts w:asciiTheme="minorHAnsi" w:eastAsiaTheme="minorEastAsia" w:hAnsiTheme="minorHAnsi" w:cstheme="minorBidi"/>
          <w:noProof/>
          <w:sz w:val="22"/>
        </w:rPr>
      </w:pPr>
      <w:hyperlink w:anchor="_Toc275504518" w:history="1">
        <w:r w:rsidR="00306355" w:rsidRPr="00520A93">
          <w:rPr>
            <w:rStyle w:val="Hyperlink"/>
            <w:noProof/>
          </w:rPr>
          <w:t>Figure 2 BHSF Organizational Chart</w:t>
        </w:r>
        <w:r w:rsidR="00306355">
          <w:rPr>
            <w:noProof/>
            <w:webHidden/>
          </w:rPr>
          <w:tab/>
        </w:r>
        <w:r>
          <w:rPr>
            <w:noProof/>
            <w:webHidden/>
          </w:rPr>
          <w:fldChar w:fldCharType="begin"/>
        </w:r>
        <w:r w:rsidR="00306355">
          <w:rPr>
            <w:noProof/>
            <w:webHidden/>
          </w:rPr>
          <w:instrText xml:space="preserve"> PAGEREF _Toc275504518 \h </w:instrText>
        </w:r>
        <w:r>
          <w:rPr>
            <w:noProof/>
            <w:webHidden/>
          </w:rPr>
        </w:r>
        <w:r>
          <w:rPr>
            <w:noProof/>
            <w:webHidden/>
          </w:rPr>
          <w:fldChar w:fldCharType="separate"/>
        </w:r>
        <w:r w:rsidR="00E968B0">
          <w:rPr>
            <w:noProof/>
            <w:webHidden/>
          </w:rPr>
          <w:t>12</w:t>
        </w:r>
        <w:r>
          <w:rPr>
            <w:noProof/>
            <w:webHidden/>
          </w:rPr>
          <w:fldChar w:fldCharType="end"/>
        </w:r>
      </w:hyperlink>
    </w:p>
    <w:p w:rsidR="00306355" w:rsidRDefault="00CC0501">
      <w:pPr>
        <w:pStyle w:val="TableofFigures"/>
        <w:tabs>
          <w:tab w:val="right" w:leader="dot" w:pos="9350"/>
        </w:tabs>
        <w:rPr>
          <w:rFonts w:asciiTheme="minorHAnsi" w:eastAsiaTheme="minorEastAsia" w:hAnsiTheme="minorHAnsi" w:cstheme="minorBidi"/>
          <w:noProof/>
          <w:sz w:val="22"/>
        </w:rPr>
      </w:pPr>
      <w:hyperlink w:anchor="_Toc275504519" w:history="1">
        <w:r w:rsidR="00306355" w:rsidRPr="00520A93">
          <w:rPr>
            <w:rStyle w:val="Hyperlink"/>
            <w:noProof/>
          </w:rPr>
          <w:t>Figure 3  Medicaid Services</w:t>
        </w:r>
        <w:r w:rsidR="00306355">
          <w:rPr>
            <w:noProof/>
            <w:webHidden/>
          </w:rPr>
          <w:tab/>
        </w:r>
        <w:r>
          <w:rPr>
            <w:noProof/>
            <w:webHidden/>
          </w:rPr>
          <w:fldChar w:fldCharType="begin"/>
        </w:r>
        <w:r w:rsidR="00306355">
          <w:rPr>
            <w:noProof/>
            <w:webHidden/>
          </w:rPr>
          <w:instrText xml:space="preserve"> PAGEREF _Toc275504519 \h </w:instrText>
        </w:r>
        <w:r>
          <w:rPr>
            <w:noProof/>
            <w:webHidden/>
          </w:rPr>
        </w:r>
        <w:r>
          <w:rPr>
            <w:noProof/>
            <w:webHidden/>
          </w:rPr>
          <w:fldChar w:fldCharType="separate"/>
        </w:r>
        <w:r w:rsidR="00E968B0">
          <w:rPr>
            <w:noProof/>
            <w:webHidden/>
          </w:rPr>
          <w:t>20</w:t>
        </w:r>
        <w:r>
          <w:rPr>
            <w:noProof/>
            <w:webHidden/>
          </w:rPr>
          <w:fldChar w:fldCharType="end"/>
        </w:r>
      </w:hyperlink>
    </w:p>
    <w:p w:rsidR="000F3554" w:rsidRPr="00B159ED" w:rsidRDefault="00CC0501" w:rsidP="00694862">
      <w:pPr>
        <w:jc w:val="both"/>
        <w:rPr>
          <w:b/>
        </w:rPr>
      </w:pPr>
      <w:r w:rsidRPr="00B159ED">
        <w:rPr>
          <w:b/>
        </w:rPr>
        <w:fldChar w:fldCharType="end"/>
      </w:r>
      <w:r w:rsidR="000F3554" w:rsidRPr="00B159ED">
        <w:rPr>
          <w:b/>
        </w:rPr>
        <w:br w:type="page"/>
      </w:r>
    </w:p>
    <w:p w:rsidR="000F3554" w:rsidRPr="00B159ED" w:rsidRDefault="000F3554" w:rsidP="00694862">
      <w:pPr>
        <w:jc w:val="both"/>
        <w:rPr>
          <w:b/>
        </w:rPr>
      </w:pPr>
    </w:p>
    <w:p w:rsidR="000F3554" w:rsidRPr="00B159ED" w:rsidRDefault="000F3554" w:rsidP="00694862">
      <w:pPr>
        <w:jc w:val="both"/>
        <w:rPr>
          <w:b/>
        </w:rPr>
      </w:pPr>
    </w:p>
    <w:p w:rsidR="000F3554" w:rsidRPr="00B159ED" w:rsidRDefault="000F3554" w:rsidP="00694862">
      <w:pPr>
        <w:pStyle w:val="1SFP"/>
        <w:keepNext w:val="0"/>
        <w:keepLines w:val="0"/>
      </w:pPr>
      <w:bookmarkStart w:id="4" w:name="_Toc234104083"/>
      <w:bookmarkStart w:id="5" w:name="_Toc240774617"/>
      <w:bookmarkStart w:id="6" w:name="_Toc240774737"/>
      <w:bookmarkStart w:id="7" w:name="_Toc276105900"/>
      <w:r w:rsidRPr="00B159ED">
        <w:t>Part I ADMINISTRATIVE AND GENERAL INFORMATION</w:t>
      </w:r>
      <w:bookmarkEnd w:id="4"/>
      <w:bookmarkEnd w:id="5"/>
      <w:bookmarkEnd w:id="6"/>
      <w:bookmarkEnd w:id="7"/>
    </w:p>
    <w:p w:rsidR="000F3554" w:rsidRPr="00B159ED" w:rsidRDefault="000F3554" w:rsidP="00694862">
      <w:pPr>
        <w:spacing w:before="160" w:after="120"/>
        <w:jc w:val="both"/>
      </w:pPr>
      <w:r w:rsidRPr="00B159ED">
        <w:br w:type="page"/>
      </w:r>
    </w:p>
    <w:p w:rsidR="000F3554" w:rsidRPr="00B159ED" w:rsidRDefault="000F3554" w:rsidP="00452D7C">
      <w:pPr>
        <w:pStyle w:val="2SFP"/>
      </w:pPr>
      <w:bookmarkStart w:id="8" w:name="_Toc234104084"/>
      <w:bookmarkStart w:id="9" w:name="_Toc240774618"/>
      <w:bookmarkStart w:id="10" w:name="_Toc240774738"/>
      <w:bookmarkStart w:id="11" w:name="_Toc276105901"/>
      <w:r w:rsidRPr="00B159ED">
        <w:lastRenderedPageBreak/>
        <w:t>Background</w:t>
      </w:r>
      <w:bookmarkEnd w:id="8"/>
      <w:bookmarkEnd w:id="9"/>
      <w:bookmarkEnd w:id="10"/>
      <w:bookmarkEnd w:id="11"/>
      <w:r w:rsidRPr="00B159ED">
        <w:t xml:space="preserve">  </w:t>
      </w:r>
    </w:p>
    <w:p w:rsidR="000F3554" w:rsidRPr="00B159ED" w:rsidRDefault="000F3554" w:rsidP="00694862">
      <w:pPr>
        <w:spacing w:before="60" w:after="120"/>
        <w:jc w:val="both"/>
      </w:pPr>
      <w:r w:rsidRPr="00B159ED">
        <w:t xml:space="preserve">The Louisiana Medicaid Management Information System (MMIS) has been in operation since July 1, 1977.  The first Louisiana MMIS was operated by </w:t>
      </w:r>
      <w:r w:rsidR="0048388B" w:rsidRPr="00B159ED">
        <w:t>E.D.S.</w:t>
      </w:r>
      <w:r w:rsidRPr="00B159ED">
        <w:t xml:space="preserve"> Federal Corporation until December 31, 1980.  The Computer Company of </w:t>
      </w:r>
      <w:smartTag w:uri="urn:schemas-microsoft-com:office:smarttags" w:element="place">
        <w:smartTag w:uri="urn:schemas-microsoft-com:office:smarttags" w:element="City">
          <w:r w:rsidRPr="00B159ED">
            <w:t>Richmond</w:t>
          </w:r>
        </w:smartTag>
        <w:r w:rsidRPr="00B159ED">
          <w:t xml:space="preserve"> </w:t>
        </w:r>
        <w:smartTag w:uri="urn:schemas-microsoft-com:office:smarttags" w:element="State">
          <w:r w:rsidRPr="00B159ED">
            <w:t>Virginia</w:t>
          </w:r>
        </w:smartTag>
      </w:smartTag>
      <w:r w:rsidRPr="00B159ED">
        <w:t xml:space="preserve"> operated the Louisiana MMIS from January 1, 1981 through December 31, 1983.  </w:t>
      </w:r>
      <w:r w:rsidR="009A2EC9" w:rsidRPr="00B159ED">
        <w:t xml:space="preserve">Molina </w:t>
      </w:r>
      <w:r w:rsidR="00A72DFE" w:rsidRPr="00B159ED">
        <w:t>Medicaid Solutions</w:t>
      </w:r>
      <w:r w:rsidRPr="00B159ED">
        <w:t>, the current Fiscal Intermediary (FI), has operated the Louisiana MMIS since January 1</w:t>
      </w:r>
      <w:r w:rsidR="00C634F7" w:rsidRPr="00B159ED">
        <w:t>,</w:t>
      </w:r>
      <w:r w:rsidRPr="00B159ED">
        <w:t xml:space="preserve"> 1984</w:t>
      </w:r>
      <w:r w:rsidR="00CF4EA1" w:rsidRPr="00B159ED">
        <w:t xml:space="preserve">.  </w:t>
      </w:r>
      <w:r w:rsidR="00B13BCA" w:rsidRPr="00B159ED">
        <w:t xml:space="preserve">On average, 1.1 million claims are processed and nearly $106 million in provider payments are made weekly through this system. </w:t>
      </w:r>
      <w:r w:rsidR="00D54719" w:rsidRPr="00B159ED">
        <w:t xml:space="preserve"> </w:t>
      </w:r>
      <w:r w:rsidR="00B13BCA" w:rsidRPr="00B159ED">
        <w:t>The fiscal intermediary enrolls and the MMIS maintains data on approximately 32,450 qualified Medicaid providers.</w:t>
      </w:r>
      <w:r w:rsidR="00D54719" w:rsidRPr="00B159ED">
        <w:t xml:space="preserve"> </w:t>
      </w:r>
      <w:r w:rsidR="00B13BCA" w:rsidRPr="00B159ED">
        <w:t xml:space="preserve"> The MMIS maintains recipient eligibility and claims data for over one million individuals.</w:t>
      </w:r>
      <w:r w:rsidR="00D81718" w:rsidRPr="00B159ED">
        <w:t xml:space="preserve">  In </w:t>
      </w:r>
      <w:r w:rsidR="00C8260F" w:rsidRPr="00B159ED">
        <w:t>State</w:t>
      </w:r>
      <w:r w:rsidR="00D81718" w:rsidRPr="00B159ED">
        <w:t xml:space="preserve"> F</w:t>
      </w:r>
      <w:r w:rsidR="00C8260F" w:rsidRPr="00B159ED">
        <w:t>iscal Year (SF</w:t>
      </w:r>
      <w:r w:rsidR="00D81718" w:rsidRPr="00B159ED">
        <w:t>Y</w:t>
      </w:r>
      <w:r w:rsidR="00C8260F" w:rsidRPr="00B159ED">
        <w:t>)</w:t>
      </w:r>
      <w:r w:rsidR="00D81718" w:rsidRPr="00B159ED">
        <w:t xml:space="preserve"> </w:t>
      </w:r>
      <w:r w:rsidR="00CE7076" w:rsidRPr="00B159ED">
        <w:t>2008/2009</w:t>
      </w:r>
      <w:r w:rsidR="00D81718" w:rsidRPr="00B159ED">
        <w:t xml:space="preserve"> Louisiana Medicaid had 1.2 million unduplicated </w:t>
      </w:r>
      <w:r w:rsidR="00CF4EA1" w:rsidRPr="00B159ED">
        <w:t>enrollees.</w:t>
      </w:r>
    </w:p>
    <w:p w:rsidR="000F3554" w:rsidRPr="00B159ED" w:rsidRDefault="000F3554" w:rsidP="00694862">
      <w:pPr>
        <w:spacing w:before="160" w:after="120"/>
        <w:jc w:val="both"/>
      </w:pPr>
      <w:r w:rsidRPr="00B159ED">
        <w:t>Reasons for replacing the current MMIS</w:t>
      </w:r>
    </w:p>
    <w:p w:rsidR="000F3554" w:rsidRPr="00B159ED" w:rsidRDefault="000F3554" w:rsidP="00694862">
      <w:pPr>
        <w:spacing w:before="160" w:after="120"/>
        <w:jc w:val="both"/>
        <w:rPr>
          <w:szCs w:val="24"/>
        </w:rPr>
      </w:pPr>
      <w:r w:rsidRPr="00B159ED">
        <w:rPr>
          <w:szCs w:val="24"/>
        </w:rPr>
        <w:t>The current Louisiana MMIS, initially launched in 1990, has over</w:t>
      </w:r>
      <w:r w:rsidR="004A4C18" w:rsidRPr="00B159ED">
        <w:rPr>
          <w:szCs w:val="24"/>
        </w:rPr>
        <w:t xml:space="preserve"> forty</w:t>
      </w:r>
      <w:r w:rsidRPr="00B159ED">
        <w:rPr>
          <w:szCs w:val="24"/>
        </w:rPr>
        <w:t xml:space="preserve"> </w:t>
      </w:r>
      <w:r w:rsidR="004A4C18" w:rsidRPr="00B159ED">
        <w:rPr>
          <w:szCs w:val="24"/>
        </w:rPr>
        <w:t>(</w:t>
      </w:r>
      <w:r w:rsidRPr="00B159ED">
        <w:rPr>
          <w:szCs w:val="24"/>
        </w:rPr>
        <w:t>40</w:t>
      </w:r>
      <w:r w:rsidR="004A4C18" w:rsidRPr="00B159ED">
        <w:rPr>
          <w:szCs w:val="24"/>
        </w:rPr>
        <w:t>)</w:t>
      </w:r>
      <w:r w:rsidRPr="00B159ED">
        <w:rPr>
          <w:szCs w:val="24"/>
        </w:rPr>
        <w:t xml:space="preserve"> components comprised of a mixture of mainframe hardware, coding, and software applications residing on client servers, computers, or web-based servers.  This mixture of coding and applications has limited Medicaid’s ability to respond in times of crisis as well as complying with regulatory changes.</w:t>
      </w:r>
    </w:p>
    <w:p w:rsidR="000F3554" w:rsidRPr="00B159ED" w:rsidRDefault="000F3554" w:rsidP="00694862">
      <w:pPr>
        <w:spacing w:before="160" w:after="120"/>
        <w:jc w:val="both"/>
        <w:rPr>
          <w:szCs w:val="24"/>
        </w:rPr>
      </w:pPr>
      <w:r w:rsidRPr="00B159ED">
        <w:rPr>
          <w:szCs w:val="24"/>
        </w:rPr>
        <w:t xml:space="preserve">Examples include:  </w:t>
      </w:r>
    </w:p>
    <w:p w:rsidR="000F3554" w:rsidRPr="00B159ED" w:rsidRDefault="000F3554" w:rsidP="00B250BB">
      <w:pPr>
        <w:numPr>
          <w:ilvl w:val="0"/>
          <w:numId w:val="16"/>
        </w:numPr>
        <w:spacing w:before="60" w:after="60"/>
        <w:jc w:val="both"/>
        <w:rPr>
          <w:szCs w:val="24"/>
        </w:rPr>
      </w:pPr>
      <w:r w:rsidRPr="00B159ED">
        <w:rPr>
          <w:szCs w:val="24"/>
        </w:rPr>
        <w:t xml:space="preserve">Current system has hard coded logic that </w:t>
      </w:r>
      <w:r w:rsidR="008917B5" w:rsidRPr="00B159ED">
        <w:rPr>
          <w:szCs w:val="24"/>
        </w:rPr>
        <w:t>must</w:t>
      </w:r>
      <w:r w:rsidRPr="00B159ED">
        <w:rPr>
          <w:szCs w:val="24"/>
        </w:rPr>
        <w:t xml:space="preserve"> be changed by technical staff.  New systems are easier to maintain since they are more table driven or rules based.  This means that non-technical staff can make changes result</w:t>
      </w:r>
      <w:r w:rsidR="00C634F7" w:rsidRPr="00B159ED">
        <w:rPr>
          <w:szCs w:val="24"/>
        </w:rPr>
        <w:t>ing</w:t>
      </w:r>
      <w:r w:rsidRPr="00B159ED">
        <w:rPr>
          <w:szCs w:val="24"/>
        </w:rPr>
        <w:t xml:space="preserve"> in decreased costs to </w:t>
      </w:r>
      <w:r w:rsidR="004C3C29" w:rsidRPr="00B159ED">
        <w:rPr>
          <w:szCs w:val="24"/>
        </w:rPr>
        <w:t>maintain system or make changes;</w:t>
      </w:r>
    </w:p>
    <w:p w:rsidR="000F3554" w:rsidRPr="00B159ED" w:rsidRDefault="000F3554" w:rsidP="00B250BB">
      <w:pPr>
        <w:numPr>
          <w:ilvl w:val="0"/>
          <w:numId w:val="16"/>
        </w:numPr>
        <w:spacing w:before="60" w:after="60"/>
        <w:jc w:val="both"/>
        <w:rPr>
          <w:szCs w:val="24"/>
        </w:rPr>
      </w:pPr>
      <w:r w:rsidRPr="00B159ED">
        <w:rPr>
          <w:szCs w:val="24"/>
        </w:rPr>
        <w:t>Limitations of current system have caused Medicaid to invest dollars in stovepipe systems and/or workaround</w:t>
      </w:r>
      <w:r w:rsidR="00813044" w:rsidRPr="00B159ED">
        <w:rPr>
          <w:szCs w:val="24"/>
        </w:rPr>
        <w:t>s because the current MMIS cannot</w:t>
      </w:r>
      <w:r w:rsidRPr="00B159ED">
        <w:rPr>
          <w:szCs w:val="24"/>
        </w:rPr>
        <w:t xml:space="preserve"> easily support the </w:t>
      </w:r>
      <w:r w:rsidR="00813044" w:rsidRPr="00B159ED">
        <w:rPr>
          <w:szCs w:val="24"/>
        </w:rPr>
        <w:t xml:space="preserve">new </w:t>
      </w:r>
      <w:r w:rsidRPr="00B159ED">
        <w:rPr>
          <w:szCs w:val="24"/>
        </w:rPr>
        <w:t xml:space="preserve">functionality or </w:t>
      </w:r>
      <w:r w:rsidR="00813044" w:rsidRPr="00B159ED">
        <w:rPr>
          <w:szCs w:val="24"/>
        </w:rPr>
        <w:t xml:space="preserve">cannot </w:t>
      </w:r>
      <w:r w:rsidRPr="00B159ED">
        <w:rPr>
          <w:szCs w:val="24"/>
        </w:rPr>
        <w:t xml:space="preserve">be changed timely.  Those systems and/or workarounds sometimes only meet the minimal needs while increasing costs for maintaining data in multiple places which </w:t>
      </w:r>
      <w:r w:rsidR="00965A71" w:rsidRPr="00B159ED">
        <w:rPr>
          <w:szCs w:val="24"/>
        </w:rPr>
        <w:t>shall</w:t>
      </w:r>
      <w:r w:rsidRPr="00B159ED">
        <w:rPr>
          <w:szCs w:val="24"/>
        </w:rPr>
        <w:t xml:space="preserve"> be synchronized or exchanged</w:t>
      </w:r>
      <w:r w:rsidR="004C3C29" w:rsidRPr="00B159ED">
        <w:rPr>
          <w:szCs w:val="24"/>
        </w:rPr>
        <w:t>;</w:t>
      </w:r>
      <w:r w:rsidRPr="00B159ED">
        <w:rPr>
          <w:szCs w:val="24"/>
        </w:rPr>
        <w:t xml:space="preserve">  </w:t>
      </w:r>
    </w:p>
    <w:p w:rsidR="000F3554" w:rsidRPr="00B159ED" w:rsidRDefault="000F3554" w:rsidP="00B250BB">
      <w:pPr>
        <w:numPr>
          <w:ilvl w:val="0"/>
          <w:numId w:val="16"/>
        </w:numPr>
        <w:spacing w:before="60" w:after="60"/>
        <w:jc w:val="both"/>
        <w:rPr>
          <w:szCs w:val="24"/>
        </w:rPr>
      </w:pPr>
      <w:r w:rsidRPr="00B159ED">
        <w:rPr>
          <w:szCs w:val="24"/>
        </w:rPr>
        <w:t xml:space="preserve">Current MMIS does not accommodate the HIPAA mandated X12 Version 5010 transactions that </w:t>
      </w:r>
      <w:r w:rsidR="00F158E9" w:rsidRPr="00B159ED">
        <w:rPr>
          <w:szCs w:val="24"/>
        </w:rPr>
        <w:t>shall</w:t>
      </w:r>
      <w:r w:rsidRPr="00B159ED">
        <w:rPr>
          <w:szCs w:val="24"/>
        </w:rPr>
        <w:t xml:space="preserve"> be required by January 1, 2012.  ICD-10 codes </w:t>
      </w:r>
      <w:r w:rsidR="00F158E9" w:rsidRPr="00B159ED">
        <w:rPr>
          <w:szCs w:val="24"/>
        </w:rPr>
        <w:t>shall</w:t>
      </w:r>
      <w:r w:rsidRPr="00B159ED">
        <w:rPr>
          <w:szCs w:val="24"/>
        </w:rPr>
        <w:t xml:space="preserve"> be required on October 1, 2013</w:t>
      </w:r>
      <w:r w:rsidR="00813044" w:rsidRPr="00B159ED">
        <w:rPr>
          <w:szCs w:val="24"/>
        </w:rPr>
        <w:t xml:space="preserve"> and are not supported in the current system</w:t>
      </w:r>
      <w:r w:rsidRPr="00B159ED">
        <w:rPr>
          <w:szCs w:val="24"/>
        </w:rPr>
        <w:t xml:space="preserve">.  </w:t>
      </w:r>
      <w:r w:rsidR="00C634F7" w:rsidRPr="00B159ED">
        <w:rPr>
          <w:szCs w:val="24"/>
        </w:rPr>
        <w:t xml:space="preserve">A new system would </w:t>
      </w:r>
      <w:r w:rsidR="00813044" w:rsidRPr="00B159ED">
        <w:rPr>
          <w:szCs w:val="24"/>
        </w:rPr>
        <w:t xml:space="preserve">easily </w:t>
      </w:r>
      <w:r w:rsidR="00C634F7" w:rsidRPr="00B159ED">
        <w:rPr>
          <w:szCs w:val="24"/>
        </w:rPr>
        <w:t xml:space="preserve">accommodate these and other mandatory changes; </w:t>
      </w:r>
    </w:p>
    <w:p w:rsidR="000F3554" w:rsidRPr="00B159ED" w:rsidRDefault="000F3554" w:rsidP="00B250BB">
      <w:pPr>
        <w:numPr>
          <w:ilvl w:val="0"/>
          <w:numId w:val="16"/>
        </w:numPr>
        <w:spacing w:before="60" w:after="60"/>
        <w:jc w:val="both"/>
        <w:rPr>
          <w:szCs w:val="24"/>
        </w:rPr>
      </w:pPr>
      <w:r w:rsidRPr="00B159ED">
        <w:rPr>
          <w:szCs w:val="24"/>
        </w:rPr>
        <w:t>Current system has limited documentation.  More senior, knowledgeable staff is required because of the lack of documentation, antiquated user presentation, and manual workarounds.  The learning curve for new staff to become familiar with the MMIS is lengthy</w:t>
      </w:r>
      <w:r w:rsidR="004C3C29" w:rsidRPr="00B159ED">
        <w:rPr>
          <w:szCs w:val="24"/>
        </w:rPr>
        <w:t>;</w:t>
      </w:r>
      <w:r w:rsidRPr="00B159ED">
        <w:rPr>
          <w:szCs w:val="24"/>
        </w:rPr>
        <w:t xml:space="preserve">  </w:t>
      </w:r>
    </w:p>
    <w:p w:rsidR="000F3554" w:rsidRPr="00B159ED" w:rsidRDefault="000F3554" w:rsidP="00B250BB">
      <w:pPr>
        <w:numPr>
          <w:ilvl w:val="0"/>
          <w:numId w:val="16"/>
        </w:numPr>
        <w:spacing w:before="60" w:after="60"/>
        <w:jc w:val="both"/>
        <w:rPr>
          <w:szCs w:val="24"/>
        </w:rPr>
      </w:pPr>
      <w:r w:rsidRPr="00B159ED">
        <w:rPr>
          <w:szCs w:val="24"/>
        </w:rPr>
        <w:t xml:space="preserve">Ability to generate ad hoc or new management reports is limited to a select number of persons who have knowledge of the system and data.  In most instances, the data resides in multiple </w:t>
      </w:r>
      <w:r w:rsidR="00C946CE" w:rsidRPr="00B159ED">
        <w:rPr>
          <w:szCs w:val="24"/>
        </w:rPr>
        <w:t>database</w:t>
      </w:r>
      <w:r w:rsidRPr="00B159ED">
        <w:rPr>
          <w:szCs w:val="24"/>
        </w:rPr>
        <w:t xml:space="preserve">s and data </w:t>
      </w:r>
      <w:r w:rsidR="0071211B" w:rsidRPr="00B159ED">
        <w:rPr>
          <w:szCs w:val="24"/>
        </w:rPr>
        <w:t>may differ</w:t>
      </w:r>
      <w:r w:rsidRPr="00B159ED">
        <w:rPr>
          <w:szCs w:val="24"/>
        </w:rPr>
        <w:t xml:space="preserve"> depending on the person creating the report and where the data was obtained</w:t>
      </w:r>
      <w:r w:rsidR="004C3C29" w:rsidRPr="00B159ED">
        <w:rPr>
          <w:szCs w:val="24"/>
        </w:rPr>
        <w:t>;</w:t>
      </w:r>
    </w:p>
    <w:p w:rsidR="000F3554" w:rsidRPr="00B159ED" w:rsidRDefault="000F3554" w:rsidP="00B250BB">
      <w:pPr>
        <w:numPr>
          <w:ilvl w:val="0"/>
          <w:numId w:val="16"/>
        </w:numPr>
        <w:spacing w:before="60" w:after="60"/>
        <w:jc w:val="both"/>
        <w:rPr>
          <w:szCs w:val="24"/>
        </w:rPr>
      </w:pPr>
      <w:r w:rsidRPr="00B159ED">
        <w:rPr>
          <w:szCs w:val="24"/>
        </w:rPr>
        <w:t>Many processes within Medicaid are paper intensive because of system limitations.  A new system would allow users to enter data directly.  This would reduce</w:t>
      </w:r>
      <w:r w:rsidR="004C3C29" w:rsidRPr="00B159ED">
        <w:rPr>
          <w:szCs w:val="24"/>
        </w:rPr>
        <w:t xml:space="preserve"> the number of manual processes;</w:t>
      </w:r>
    </w:p>
    <w:p w:rsidR="000F3554" w:rsidRPr="00B159ED" w:rsidRDefault="003376C5" w:rsidP="00B250BB">
      <w:pPr>
        <w:numPr>
          <w:ilvl w:val="0"/>
          <w:numId w:val="16"/>
        </w:numPr>
        <w:spacing w:before="60" w:after="60"/>
        <w:jc w:val="both"/>
        <w:rPr>
          <w:szCs w:val="24"/>
        </w:rPr>
      </w:pPr>
      <w:r w:rsidRPr="00B159ED">
        <w:rPr>
          <w:szCs w:val="24"/>
        </w:rPr>
        <w:lastRenderedPageBreak/>
        <w:t>The c</w:t>
      </w:r>
      <w:r w:rsidR="000F3554" w:rsidRPr="00B159ED">
        <w:rPr>
          <w:szCs w:val="24"/>
        </w:rPr>
        <w:t>urrent system is limited in the data elements and/or historical data that can be maintained to support Medicaid operations during disasters.  The ability to easily turn on/off specific edits to support disaster related claims processing does not exist.  As such, Medicaid is required to turn on/turn off more edits tha</w:t>
      </w:r>
      <w:r w:rsidR="00C634F7" w:rsidRPr="00B159ED">
        <w:rPr>
          <w:szCs w:val="24"/>
        </w:rPr>
        <w:t>n</w:t>
      </w:r>
      <w:r w:rsidR="000F3554" w:rsidRPr="00B159ED">
        <w:rPr>
          <w:szCs w:val="24"/>
        </w:rPr>
        <w:t xml:space="preserve"> required.  This can result in higher claim costs</w:t>
      </w:r>
      <w:r w:rsidR="004C3C29" w:rsidRPr="00B159ED">
        <w:rPr>
          <w:szCs w:val="24"/>
        </w:rPr>
        <w:t>;</w:t>
      </w:r>
      <w:r w:rsidR="000F3554" w:rsidRPr="00B159ED">
        <w:rPr>
          <w:szCs w:val="24"/>
        </w:rPr>
        <w:t xml:space="preserve">  </w:t>
      </w:r>
    </w:p>
    <w:p w:rsidR="000F3554" w:rsidRPr="00B159ED" w:rsidRDefault="000F3554" w:rsidP="00B250BB">
      <w:pPr>
        <w:numPr>
          <w:ilvl w:val="0"/>
          <w:numId w:val="16"/>
        </w:numPr>
        <w:spacing w:before="60" w:after="60"/>
        <w:jc w:val="both"/>
        <w:rPr>
          <w:szCs w:val="24"/>
        </w:rPr>
      </w:pPr>
      <w:r w:rsidRPr="00B159ED">
        <w:rPr>
          <w:szCs w:val="24"/>
        </w:rPr>
        <w:t>Current system does not have ability to implement cost avoidance programs within the claims processing.  As such, Medicaid does much more “Pay an</w:t>
      </w:r>
      <w:r w:rsidR="003376C5" w:rsidRPr="00B159ED">
        <w:rPr>
          <w:szCs w:val="24"/>
        </w:rPr>
        <w:t>d Chase” processing than other s</w:t>
      </w:r>
      <w:r w:rsidRPr="00B159ED">
        <w:rPr>
          <w:szCs w:val="24"/>
        </w:rPr>
        <w:t>tates.  Collection of monies after payment is much more difficult</w:t>
      </w:r>
      <w:r w:rsidR="004C3C29" w:rsidRPr="00B159ED">
        <w:rPr>
          <w:szCs w:val="24"/>
        </w:rPr>
        <w:t>;</w:t>
      </w:r>
      <w:r w:rsidRPr="00B159ED">
        <w:rPr>
          <w:szCs w:val="24"/>
        </w:rPr>
        <w:t xml:space="preserve">  </w:t>
      </w:r>
    </w:p>
    <w:p w:rsidR="000F3554" w:rsidRPr="00B159ED" w:rsidRDefault="000F3554" w:rsidP="00B250BB">
      <w:pPr>
        <w:numPr>
          <w:ilvl w:val="0"/>
          <w:numId w:val="16"/>
        </w:numPr>
        <w:spacing w:before="60" w:after="60"/>
        <w:jc w:val="both"/>
        <w:rPr>
          <w:szCs w:val="24"/>
        </w:rPr>
      </w:pPr>
      <w:r w:rsidRPr="00B159ED">
        <w:rPr>
          <w:szCs w:val="24"/>
        </w:rPr>
        <w:t>Operational costs to run the Medicaid Progr</w:t>
      </w:r>
      <w:r w:rsidR="003376C5" w:rsidRPr="00B159ED">
        <w:rPr>
          <w:szCs w:val="24"/>
        </w:rPr>
        <w:t>am are greater than comparable s</w:t>
      </w:r>
      <w:r w:rsidRPr="00B159ED">
        <w:rPr>
          <w:szCs w:val="24"/>
        </w:rPr>
        <w:t xml:space="preserve">tates (based on latest CMS 64 reports available </w:t>
      </w:r>
      <w:r w:rsidR="00087ABE" w:rsidRPr="00B159ED">
        <w:rPr>
          <w:szCs w:val="24"/>
        </w:rPr>
        <w:t>on-line</w:t>
      </w:r>
      <w:r w:rsidR="008917B5" w:rsidRPr="00B159ED">
        <w:rPr>
          <w:szCs w:val="24"/>
        </w:rPr>
        <w:t xml:space="preserve"> for years</w:t>
      </w:r>
      <w:r w:rsidRPr="00B159ED">
        <w:rPr>
          <w:szCs w:val="24"/>
        </w:rPr>
        <w:t xml:space="preserve"> 2004 and 2005).  Current system contributes to those higher costs</w:t>
      </w:r>
      <w:r w:rsidR="004C3C29" w:rsidRPr="00B159ED">
        <w:rPr>
          <w:szCs w:val="24"/>
        </w:rPr>
        <w:t>;</w:t>
      </w:r>
    </w:p>
    <w:p w:rsidR="000F3554" w:rsidRPr="00B159ED" w:rsidRDefault="000F3554" w:rsidP="00B250BB">
      <w:pPr>
        <w:numPr>
          <w:ilvl w:val="0"/>
          <w:numId w:val="16"/>
        </w:numPr>
        <w:spacing w:before="60" w:after="60"/>
        <w:jc w:val="both"/>
        <w:rPr>
          <w:szCs w:val="24"/>
        </w:rPr>
      </w:pPr>
      <w:r w:rsidRPr="00B159ED">
        <w:rPr>
          <w:szCs w:val="24"/>
        </w:rPr>
        <w:t xml:space="preserve">The MMIS of the 21st Century is different from the legacy systems.  The new systems being developed for </w:t>
      </w:r>
      <w:r w:rsidR="00C8260F" w:rsidRPr="00B159ED">
        <w:rPr>
          <w:szCs w:val="24"/>
        </w:rPr>
        <w:t>s</w:t>
      </w:r>
      <w:r w:rsidRPr="00B159ED">
        <w:rPr>
          <w:szCs w:val="24"/>
        </w:rPr>
        <w:t>tates are based on a modular design.  This mean</w:t>
      </w:r>
      <w:r w:rsidR="00D81718" w:rsidRPr="00B159ED">
        <w:rPr>
          <w:szCs w:val="24"/>
        </w:rPr>
        <w:t>s</w:t>
      </w:r>
      <w:r w:rsidRPr="00B159ED">
        <w:rPr>
          <w:szCs w:val="24"/>
        </w:rPr>
        <w:t xml:space="preserve"> that modular subsystems can be added and work seamlessly with each other.  In the new MMIS systems, core functionality supports the payment of claims (and capitation payments in </w:t>
      </w:r>
      <w:r w:rsidR="00C8260F" w:rsidRPr="00B159ED">
        <w:rPr>
          <w:szCs w:val="24"/>
        </w:rPr>
        <w:t>s</w:t>
      </w:r>
      <w:r w:rsidRPr="00B159ED">
        <w:rPr>
          <w:szCs w:val="24"/>
        </w:rPr>
        <w:t xml:space="preserve">tates with managed care programs), while other business specific subsystems, often developed and/or operated under separate contracts, support other business areas such as pharmacy, </w:t>
      </w:r>
      <w:r w:rsidR="00AA056D" w:rsidRPr="00B159ED">
        <w:rPr>
          <w:szCs w:val="24"/>
        </w:rPr>
        <w:t>decision support system/</w:t>
      </w:r>
      <w:r w:rsidRPr="00B159ED">
        <w:rPr>
          <w:szCs w:val="24"/>
        </w:rPr>
        <w:t>data warehouse</w:t>
      </w:r>
      <w:r w:rsidR="00AA056D" w:rsidRPr="00B159ED">
        <w:rPr>
          <w:szCs w:val="24"/>
        </w:rPr>
        <w:t xml:space="preserve"> (DSS/DW),</w:t>
      </w:r>
      <w:r w:rsidRPr="00B159ED">
        <w:rPr>
          <w:szCs w:val="24"/>
        </w:rPr>
        <w:t xml:space="preserve"> and dental.  The concept of implementing a MMIS using the best subsystems available allows </w:t>
      </w:r>
      <w:r w:rsidR="00C8260F" w:rsidRPr="00B159ED">
        <w:rPr>
          <w:szCs w:val="24"/>
        </w:rPr>
        <w:t>s</w:t>
      </w:r>
      <w:r w:rsidRPr="00B159ED">
        <w:rPr>
          <w:szCs w:val="24"/>
        </w:rPr>
        <w:t>tates to customize their MMIS for their unique needs</w:t>
      </w:r>
      <w:r w:rsidR="004C3C29" w:rsidRPr="00B159ED">
        <w:rPr>
          <w:szCs w:val="24"/>
        </w:rPr>
        <w:t>;</w:t>
      </w:r>
    </w:p>
    <w:p w:rsidR="000F3554" w:rsidRPr="00B159ED" w:rsidRDefault="000F3554" w:rsidP="00B250BB">
      <w:pPr>
        <w:numPr>
          <w:ilvl w:val="0"/>
          <w:numId w:val="16"/>
        </w:numPr>
        <w:spacing w:before="60" w:after="60"/>
        <w:jc w:val="both"/>
        <w:rPr>
          <w:szCs w:val="24"/>
        </w:rPr>
      </w:pPr>
      <w:r w:rsidRPr="00B159ED">
        <w:rPr>
          <w:szCs w:val="24"/>
        </w:rPr>
        <w:t>Better use of resources and more advanced syst</w:t>
      </w:r>
      <w:r w:rsidR="004C3C29" w:rsidRPr="00B159ED">
        <w:rPr>
          <w:szCs w:val="24"/>
        </w:rPr>
        <w:t xml:space="preserve">ems </w:t>
      </w:r>
      <w:r w:rsidR="00AD70EB" w:rsidRPr="00B159ED">
        <w:rPr>
          <w:szCs w:val="24"/>
        </w:rPr>
        <w:t>shall</w:t>
      </w:r>
      <w:r w:rsidR="00037861" w:rsidRPr="00B159ED">
        <w:rPr>
          <w:szCs w:val="24"/>
        </w:rPr>
        <w:t xml:space="preserve"> </w:t>
      </w:r>
      <w:r w:rsidR="008917B5" w:rsidRPr="00B159ED">
        <w:rPr>
          <w:szCs w:val="24"/>
        </w:rPr>
        <w:t>allow</w:t>
      </w:r>
      <w:r w:rsidR="004C3C29" w:rsidRPr="00B159ED">
        <w:rPr>
          <w:szCs w:val="24"/>
        </w:rPr>
        <w:t xml:space="preserve"> Louisiana to better:</w:t>
      </w:r>
    </w:p>
    <w:p w:rsidR="000F3554" w:rsidRPr="004624F6" w:rsidRDefault="000F3554" w:rsidP="00B250BB">
      <w:pPr>
        <w:numPr>
          <w:ilvl w:val="1"/>
          <w:numId w:val="16"/>
        </w:numPr>
        <w:spacing w:before="60" w:after="60"/>
        <w:jc w:val="both"/>
        <w:rPr>
          <w:szCs w:val="24"/>
        </w:rPr>
      </w:pPr>
      <w:r w:rsidRPr="00B159ED">
        <w:rPr>
          <w:szCs w:val="24"/>
        </w:rPr>
        <w:t>Con</w:t>
      </w:r>
      <w:r w:rsidRPr="004624F6">
        <w:rPr>
          <w:szCs w:val="24"/>
        </w:rPr>
        <w:t>trol ever increasing operational needs more efficiently</w:t>
      </w:r>
      <w:r w:rsidR="002F5500" w:rsidRPr="004624F6">
        <w:rPr>
          <w:szCs w:val="24"/>
        </w:rPr>
        <w:t>;</w:t>
      </w:r>
    </w:p>
    <w:p w:rsidR="000F3554" w:rsidRPr="004624F6" w:rsidRDefault="000F3554" w:rsidP="00B250BB">
      <w:pPr>
        <w:numPr>
          <w:ilvl w:val="1"/>
          <w:numId w:val="16"/>
        </w:numPr>
        <w:spacing w:before="60" w:after="60"/>
        <w:jc w:val="both"/>
        <w:rPr>
          <w:szCs w:val="24"/>
        </w:rPr>
      </w:pPr>
      <w:r w:rsidRPr="004624F6">
        <w:rPr>
          <w:szCs w:val="24"/>
        </w:rPr>
        <w:t>Capture and maintain less redundant data in a single repository</w:t>
      </w:r>
      <w:r w:rsidR="002F5500" w:rsidRPr="004624F6">
        <w:rPr>
          <w:szCs w:val="24"/>
        </w:rPr>
        <w:t>;</w:t>
      </w:r>
    </w:p>
    <w:p w:rsidR="000F3554" w:rsidRPr="004624F6" w:rsidRDefault="000F3554" w:rsidP="00B250BB">
      <w:pPr>
        <w:numPr>
          <w:ilvl w:val="1"/>
          <w:numId w:val="16"/>
        </w:numPr>
        <w:spacing w:before="60" w:after="60"/>
        <w:jc w:val="both"/>
        <w:rPr>
          <w:szCs w:val="24"/>
        </w:rPr>
      </w:pPr>
      <w:r w:rsidRPr="004624F6">
        <w:rPr>
          <w:szCs w:val="24"/>
        </w:rPr>
        <w:t>Provide better reporting capabilities for more efficient administration of the programs and systems</w:t>
      </w:r>
      <w:r w:rsidR="002F5500" w:rsidRPr="004624F6">
        <w:rPr>
          <w:szCs w:val="24"/>
        </w:rPr>
        <w:t>;</w:t>
      </w:r>
      <w:r w:rsidR="008917B5" w:rsidRPr="004624F6">
        <w:rPr>
          <w:szCs w:val="24"/>
        </w:rPr>
        <w:t xml:space="preserve"> and</w:t>
      </w:r>
    </w:p>
    <w:p w:rsidR="000F3554" w:rsidRPr="004624F6" w:rsidRDefault="000F3554" w:rsidP="00B250BB">
      <w:pPr>
        <w:numPr>
          <w:ilvl w:val="1"/>
          <w:numId w:val="16"/>
        </w:numPr>
        <w:spacing w:before="60" w:after="60"/>
        <w:jc w:val="both"/>
        <w:rPr>
          <w:szCs w:val="24"/>
        </w:rPr>
      </w:pPr>
      <w:r w:rsidRPr="004624F6">
        <w:rPr>
          <w:szCs w:val="24"/>
        </w:rPr>
        <w:t>Respond quickly to emergencies or new mandates</w:t>
      </w:r>
      <w:r w:rsidR="008917B5" w:rsidRPr="004624F6">
        <w:rPr>
          <w:szCs w:val="24"/>
        </w:rPr>
        <w:t>.</w:t>
      </w:r>
    </w:p>
    <w:p w:rsidR="003B145B" w:rsidRPr="004624F6" w:rsidRDefault="000F3554" w:rsidP="00452D7C">
      <w:pPr>
        <w:pStyle w:val="3SFP"/>
      </w:pPr>
      <w:bookmarkStart w:id="12" w:name="_Toc243922274"/>
      <w:bookmarkStart w:id="13" w:name="_Toc243962370"/>
      <w:bookmarkStart w:id="14" w:name="_Toc243964397"/>
      <w:bookmarkStart w:id="15" w:name="_Toc243966418"/>
      <w:bookmarkStart w:id="16" w:name="_Toc233517216"/>
      <w:bookmarkStart w:id="17" w:name="_Toc240774619"/>
      <w:bookmarkStart w:id="18" w:name="_Toc240774739"/>
      <w:bookmarkStart w:id="19" w:name="_Toc276105902"/>
      <w:bookmarkEnd w:id="12"/>
      <w:bookmarkEnd w:id="13"/>
      <w:bookmarkEnd w:id="14"/>
      <w:bookmarkEnd w:id="15"/>
      <w:r w:rsidRPr="004624F6">
        <w:t>Current MMIS Technical Environment</w:t>
      </w:r>
      <w:bookmarkEnd w:id="16"/>
      <w:bookmarkEnd w:id="17"/>
      <w:bookmarkEnd w:id="18"/>
      <w:bookmarkEnd w:id="19"/>
    </w:p>
    <w:p w:rsidR="00250822" w:rsidRPr="00B159ED" w:rsidRDefault="009A2EC9" w:rsidP="00694862">
      <w:pPr>
        <w:spacing w:before="160" w:after="120"/>
        <w:jc w:val="both"/>
        <w:rPr>
          <w:color w:val="000000"/>
        </w:rPr>
      </w:pPr>
      <w:r w:rsidRPr="004624F6">
        <w:t>Molina</w:t>
      </w:r>
      <w:r w:rsidR="00250822" w:rsidRPr="004624F6">
        <w:t xml:space="preserve"> </w:t>
      </w:r>
      <w:r w:rsidR="00250822" w:rsidRPr="004624F6">
        <w:rPr>
          <w:color w:val="000000"/>
        </w:rPr>
        <w:t>operates th</w:t>
      </w:r>
      <w:r w:rsidR="00250822" w:rsidRPr="00B159ED">
        <w:rPr>
          <w:color w:val="000000"/>
        </w:rPr>
        <w:t>e current L</w:t>
      </w:r>
      <w:r w:rsidR="00C21E2D" w:rsidRPr="00B159ED">
        <w:rPr>
          <w:color w:val="000000"/>
        </w:rPr>
        <w:t>ouisiana</w:t>
      </w:r>
      <w:r w:rsidR="00250822" w:rsidRPr="00B159ED">
        <w:rPr>
          <w:color w:val="000000"/>
        </w:rPr>
        <w:t xml:space="preserve"> MMIS on two platforms: one a mainfr</w:t>
      </w:r>
      <w:r w:rsidR="009F285E" w:rsidRPr="00B159ED">
        <w:rPr>
          <w:color w:val="000000"/>
        </w:rPr>
        <w:t xml:space="preserve">ame platform for the MMIS and </w:t>
      </w:r>
      <w:r w:rsidR="001A02D9" w:rsidRPr="00B159ED">
        <w:rPr>
          <w:color w:val="000000"/>
        </w:rPr>
        <w:t>a</w:t>
      </w:r>
      <w:r w:rsidR="009F285E" w:rsidRPr="00B159ED">
        <w:rPr>
          <w:color w:val="000000"/>
        </w:rPr>
        <w:t xml:space="preserve"> </w:t>
      </w:r>
      <w:r w:rsidR="00250822" w:rsidRPr="00B159ED">
        <w:rPr>
          <w:color w:val="000000"/>
        </w:rPr>
        <w:t xml:space="preserve">second mainframe platform for the Point of Sale (POS)/Medicaid Eligibility Verification System (MEVS)/Claims Status Inquiry (CSI).  The information transmitted from these platforms is passed using T-1 lines through the </w:t>
      </w:r>
      <w:r w:rsidRPr="00B159ED">
        <w:rPr>
          <w:color w:val="000000"/>
        </w:rPr>
        <w:t>Molina</w:t>
      </w:r>
      <w:r w:rsidR="00250822" w:rsidRPr="00B159ED">
        <w:rPr>
          <w:color w:val="000000"/>
        </w:rPr>
        <w:t xml:space="preserve"> frame-relay and </w:t>
      </w:r>
      <w:r w:rsidRPr="00B159ED">
        <w:rPr>
          <w:color w:val="000000"/>
        </w:rPr>
        <w:t>Molina</w:t>
      </w:r>
      <w:r w:rsidR="00250822" w:rsidRPr="00B159ED">
        <w:rPr>
          <w:color w:val="000000"/>
        </w:rPr>
        <w:t xml:space="preserve"> HealthNet frame-relay into the data warehouse, state systems, and to state contractors.</w:t>
      </w:r>
    </w:p>
    <w:p w:rsidR="00250822" w:rsidRPr="00B159ED" w:rsidRDefault="00250822" w:rsidP="00694862">
      <w:pPr>
        <w:jc w:val="both"/>
        <w:rPr>
          <w:color w:val="000000"/>
        </w:rPr>
      </w:pPr>
      <w:r w:rsidRPr="00B159ED">
        <w:rPr>
          <w:color w:val="000000"/>
        </w:rPr>
        <w:t xml:space="preserve">The local </w:t>
      </w:r>
      <w:r w:rsidR="009A2EC9" w:rsidRPr="00B159ED">
        <w:rPr>
          <w:color w:val="000000"/>
        </w:rPr>
        <w:t>Molina</w:t>
      </w:r>
      <w:r w:rsidRPr="00B159ED">
        <w:rPr>
          <w:color w:val="000000"/>
        </w:rPr>
        <w:t xml:space="preserve"> system receives its transmission from the </w:t>
      </w:r>
      <w:r w:rsidR="009A2EC9" w:rsidRPr="00B159ED">
        <w:rPr>
          <w:color w:val="000000"/>
        </w:rPr>
        <w:t>Molina</w:t>
      </w:r>
      <w:r w:rsidRPr="00B159ED">
        <w:rPr>
          <w:color w:val="000000"/>
        </w:rPr>
        <w:t xml:space="preserve"> HealthNet and frame-</w:t>
      </w:r>
      <w:r w:rsidR="00C21E2D" w:rsidRPr="00B159ED">
        <w:rPr>
          <w:color w:val="000000"/>
        </w:rPr>
        <w:t>relay.  Once in the MMIS</w:t>
      </w:r>
      <w:r w:rsidRPr="00B159ED">
        <w:rPr>
          <w:color w:val="000000"/>
        </w:rPr>
        <w:t xml:space="preserve">, data is fed into the MARS warehouse which is part of the overall data warehouse.  </w:t>
      </w:r>
      <w:r w:rsidR="00C21E2D" w:rsidRPr="00B159ED">
        <w:rPr>
          <w:color w:val="000000"/>
        </w:rPr>
        <w:t>State</w:t>
      </w:r>
      <w:r w:rsidRPr="00B159ED">
        <w:rPr>
          <w:color w:val="000000"/>
        </w:rPr>
        <w:t xml:space="preserve"> agencies also feed data in to the data warehouse, which is totally isolated from the rest of the system and does not have a reporting tool attached for easy retrieval of data.  Extracts of the MARS warehouse </w:t>
      </w:r>
      <w:r w:rsidR="00FF7F21" w:rsidRPr="00B159ED">
        <w:rPr>
          <w:color w:val="000000"/>
        </w:rPr>
        <w:t>and other data warehouse data are</w:t>
      </w:r>
      <w:r w:rsidRPr="00B159ED">
        <w:rPr>
          <w:color w:val="000000"/>
        </w:rPr>
        <w:t xml:space="preserve"> then relayed by routers to a standalone or silo Program Integrity (PI) system in the Department as well as the D</w:t>
      </w:r>
      <w:r w:rsidR="00584F1D" w:rsidRPr="00B159ED">
        <w:rPr>
          <w:color w:val="000000"/>
        </w:rPr>
        <w:t>epartment</w:t>
      </w:r>
      <w:r w:rsidRPr="00B159ED">
        <w:rPr>
          <w:color w:val="000000"/>
        </w:rPr>
        <w:t xml:space="preserve"> LAN.  The data warehouse is accessible</w:t>
      </w:r>
      <w:r w:rsidR="00C21E2D" w:rsidRPr="00B159ED">
        <w:rPr>
          <w:color w:val="000000"/>
        </w:rPr>
        <w:t xml:space="preserve"> by Department staff through </w:t>
      </w:r>
      <w:r w:rsidR="00584F1D" w:rsidRPr="00B159ED">
        <w:rPr>
          <w:color w:val="000000"/>
        </w:rPr>
        <w:t>D</w:t>
      </w:r>
      <w:r w:rsidR="00BF5903" w:rsidRPr="00B159ED">
        <w:rPr>
          <w:color w:val="000000"/>
        </w:rPr>
        <w:t>epartment</w:t>
      </w:r>
      <w:r w:rsidRPr="00B159ED">
        <w:rPr>
          <w:color w:val="000000"/>
        </w:rPr>
        <w:t xml:space="preserve"> LAN authorization or by PI system authorization.  </w:t>
      </w:r>
    </w:p>
    <w:p w:rsidR="00250822" w:rsidRPr="00B159ED" w:rsidRDefault="00250822" w:rsidP="00694862">
      <w:pPr>
        <w:jc w:val="both"/>
        <w:rPr>
          <w:color w:val="000000"/>
        </w:rPr>
      </w:pPr>
      <w:r w:rsidRPr="00B159ED">
        <w:rPr>
          <w:color w:val="000000"/>
        </w:rPr>
        <w:t xml:space="preserve">A dedicated frame-relay provides a feed to the agency via the </w:t>
      </w:r>
      <w:r w:rsidR="009A2EC9" w:rsidRPr="00B159ED">
        <w:rPr>
          <w:color w:val="000000"/>
        </w:rPr>
        <w:t>Molina</w:t>
      </w:r>
      <w:r w:rsidRPr="00B159ED">
        <w:rPr>
          <w:color w:val="000000"/>
        </w:rPr>
        <w:t xml:space="preserve"> CISCO router, which is not managed by the </w:t>
      </w:r>
      <w:r w:rsidR="00C8260F" w:rsidRPr="00B159ED">
        <w:rPr>
          <w:color w:val="000000"/>
        </w:rPr>
        <w:t>S</w:t>
      </w:r>
      <w:r w:rsidRPr="00B159ED">
        <w:rPr>
          <w:color w:val="000000"/>
        </w:rPr>
        <w:t xml:space="preserve">tate.  Once into the CISCO router, data is transmitted to the </w:t>
      </w:r>
      <w:r w:rsidR="00584F1D" w:rsidRPr="00B159ED">
        <w:rPr>
          <w:color w:val="000000"/>
        </w:rPr>
        <w:t xml:space="preserve">Department </w:t>
      </w:r>
      <w:r w:rsidRPr="00B159ED">
        <w:rPr>
          <w:color w:val="000000"/>
        </w:rPr>
        <w:t xml:space="preserve">LAN </w:t>
      </w:r>
      <w:r w:rsidRPr="00B159ED">
        <w:rPr>
          <w:color w:val="000000"/>
        </w:rPr>
        <w:lastRenderedPageBreak/>
        <w:t>and the</w:t>
      </w:r>
      <w:r w:rsidR="00AA056D" w:rsidRPr="00B159ED">
        <w:rPr>
          <w:color w:val="000000"/>
        </w:rPr>
        <w:t xml:space="preserve"> DSS/DW </w:t>
      </w:r>
      <w:r w:rsidRPr="00B159ED">
        <w:rPr>
          <w:color w:val="000000"/>
        </w:rPr>
        <w:t>host.  The</w:t>
      </w:r>
      <w:r w:rsidR="00AA056D" w:rsidRPr="00B159ED">
        <w:rPr>
          <w:color w:val="000000"/>
        </w:rPr>
        <w:t xml:space="preserve"> DSS/DW </w:t>
      </w:r>
      <w:r w:rsidRPr="00B159ED">
        <w:rPr>
          <w:color w:val="000000"/>
        </w:rPr>
        <w:t>host provides access to the system for the Department field offices while the D</w:t>
      </w:r>
      <w:r w:rsidR="00584F1D" w:rsidRPr="00B159ED">
        <w:rPr>
          <w:color w:val="000000"/>
        </w:rPr>
        <w:t>epartment</w:t>
      </w:r>
      <w:r w:rsidRPr="00B159ED">
        <w:rPr>
          <w:color w:val="000000"/>
        </w:rPr>
        <w:t xml:space="preserve"> LAN provides access to the Department sections and staff in the main office.  These are separate hosts and have different capabilities and access.  For instance, the Department field offices have absolutely no access to information in the data warehouse and the users that have access though the D</w:t>
      </w:r>
      <w:r w:rsidR="00584F1D" w:rsidRPr="00B159ED">
        <w:rPr>
          <w:color w:val="000000"/>
        </w:rPr>
        <w:t>epartment</w:t>
      </w:r>
      <w:r w:rsidRPr="00B159ED">
        <w:rPr>
          <w:color w:val="000000"/>
        </w:rPr>
        <w:t xml:space="preserve"> LAN do not have real-time access to information that is entered by the Department field office staff.</w:t>
      </w:r>
    </w:p>
    <w:p w:rsidR="00250822" w:rsidRPr="00B159ED" w:rsidRDefault="00250822" w:rsidP="00694862">
      <w:pPr>
        <w:jc w:val="both"/>
        <w:rPr>
          <w:color w:val="000000"/>
        </w:rPr>
      </w:pPr>
      <w:r w:rsidRPr="00B159ED">
        <w:rPr>
          <w:color w:val="000000"/>
        </w:rPr>
        <w:t xml:space="preserve">Two </w:t>
      </w:r>
      <w:r w:rsidR="004A4C18" w:rsidRPr="00B159ED">
        <w:rPr>
          <w:color w:val="000000"/>
        </w:rPr>
        <w:t xml:space="preserve">(2) </w:t>
      </w:r>
      <w:r w:rsidRPr="00B159ED">
        <w:rPr>
          <w:color w:val="000000"/>
        </w:rPr>
        <w:t>frame-relays take data to state agencies and contractors.  The first is dedicated to providing extracted information to and from t</w:t>
      </w:r>
      <w:r w:rsidR="00C21E2D" w:rsidRPr="00B159ED">
        <w:rPr>
          <w:color w:val="000000"/>
        </w:rPr>
        <w:t>he Attorney General System and t</w:t>
      </w:r>
      <w:r w:rsidRPr="00B159ED">
        <w:rPr>
          <w:color w:val="000000"/>
        </w:rPr>
        <w:t xml:space="preserve">he Louisiana State University (LSU) School of </w:t>
      </w:r>
      <w:r w:rsidR="002A2A03" w:rsidRPr="00B159ED">
        <w:rPr>
          <w:color w:val="000000"/>
        </w:rPr>
        <w:t>D</w:t>
      </w:r>
      <w:r w:rsidRPr="00B159ED">
        <w:rPr>
          <w:color w:val="000000"/>
        </w:rPr>
        <w:t>entistry systems.  Again, these are two separate systems from each other, the MMIS and POS.  Ne</w:t>
      </w:r>
      <w:r w:rsidR="00C21E2D" w:rsidRPr="00B159ED">
        <w:rPr>
          <w:color w:val="000000"/>
        </w:rPr>
        <w:t>i</w:t>
      </w:r>
      <w:r w:rsidRPr="00B159ED">
        <w:rPr>
          <w:color w:val="000000"/>
        </w:rPr>
        <w:t xml:space="preserve">ther system has access to the data warehouse </w:t>
      </w:r>
      <w:r w:rsidR="002A2A03" w:rsidRPr="00B159ED">
        <w:rPr>
          <w:color w:val="000000"/>
        </w:rPr>
        <w:t>information.</w:t>
      </w:r>
      <w:r w:rsidR="003D5136" w:rsidRPr="00B159ED">
        <w:rPr>
          <w:color w:val="000000"/>
        </w:rPr>
        <w:t xml:space="preserve">  Any</w:t>
      </w:r>
      <w:r w:rsidRPr="00B159ED">
        <w:rPr>
          <w:color w:val="000000"/>
        </w:rPr>
        <w:t xml:space="preserve"> information these systems pass back to the MMIS </w:t>
      </w:r>
      <w:r w:rsidR="00AD70EB" w:rsidRPr="00B159ED">
        <w:rPr>
          <w:color w:val="000000"/>
        </w:rPr>
        <w:t>shall</w:t>
      </w:r>
      <w:r w:rsidRPr="00B159ED">
        <w:rPr>
          <w:color w:val="000000"/>
        </w:rPr>
        <w:t xml:space="preserve"> be uploaded during batch processing. </w:t>
      </w:r>
    </w:p>
    <w:p w:rsidR="00250822" w:rsidRPr="00B159ED" w:rsidRDefault="00250822" w:rsidP="00694862">
      <w:pPr>
        <w:jc w:val="both"/>
        <w:rPr>
          <w:color w:val="000000"/>
        </w:rPr>
      </w:pPr>
      <w:r w:rsidRPr="00B159ED">
        <w:rPr>
          <w:color w:val="000000"/>
        </w:rPr>
        <w:t>The other relay is for the silo systems used by contractors for Pharmacy, Prior Authorization (PA) and Survei</w:t>
      </w:r>
      <w:r w:rsidR="008917B5" w:rsidRPr="00B159ED">
        <w:rPr>
          <w:color w:val="000000"/>
        </w:rPr>
        <w:t>llance and Utilization Review</w:t>
      </w:r>
      <w:r w:rsidRPr="00B159ED">
        <w:rPr>
          <w:color w:val="000000"/>
        </w:rPr>
        <w:t xml:space="preserve"> System (SURS) functions.  The </w:t>
      </w:r>
      <w:r w:rsidR="00F766F5" w:rsidRPr="00B159ED">
        <w:rPr>
          <w:color w:val="000000"/>
        </w:rPr>
        <w:t>University</w:t>
      </w:r>
      <w:r w:rsidRPr="00B159ED">
        <w:rPr>
          <w:color w:val="000000"/>
        </w:rPr>
        <w:t xml:space="preserve"> silo system takes an extract from the data warehouse, MMIS and the POS, which is loaded into the system where analysis is performed.  The </w:t>
      </w:r>
      <w:r w:rsidR="00F766F5" w:rsidRPr="00B159ED">
        <w:rPr>
          <w:color w:val="000000"/>
        </w:rPr>
        <w:t>University</w:t>
      </w:r>
      <w:r w:rsidRPr="00B159ED">
        <w:rPr>
          <w:color w:val="000000"/>
        </w:rPr>
        <w:t xml:space="preserve"> silo system then passes data back to the data warehouse, MMIS and POS for upload via a batch process.  The same is true for the silo system for SURS and PA; extracted data is</w:t>
      </w:r>
      <w:r w:rsidR="00C21E2D" w:rsidRPr="00B159ED">
        <w:rPr>
          <w:color w:val="000000"/>
        </w:rPr>
        <w:t xml:space="preserve"> provided for loading into the</w:t>
      </w:r>
      <w:r w:rsidRPr="00B159ED">
        <w:rPr>
          <w:color w:val="000000"/>
        </w:rPr>
        <w:t xml:space="preserve"> system and then data is passed back and loaded via a batch process.  </w:t>
      </w:r>
    </w:p>
    <w:p w:rsidR="003A16AB" w:rsidRPr="00B159ED" w:rsidRDefault="00250822" w:rsidP="00694862">
      <w:pPr>
        <w:jc w:val="both"/>
        <w:rPr>
          <w:color w:val="000000"/>
        </w:rPr>
        <w:sectPr w:rsidR="003A16AB" w:rsidRPr="00B159ED" w:rsidSect="006C2BF1">
          <w:headerReference w:type="default" r:id="rId18"/>
          <w:footerReference w:type="default" r:id="rId19"/>
          <w:headerReference w:type="first" r:id="rId20"/>
          <w:pgSz w:w="12240" w:h="15840" w:code="1"/>
          <w:pgMar w:top="1440" w:right="1440" w:bottom="1440" w:left="1440" w:header="720" w:footer="720" w:gutter="0"/>
          <w:cols w:space="720"/>
          <w:titlePg/>
          <w:docGrid w:linePitch="360"/>
        </w:sectPr>
      </w:pPr>
      <w:r w:rsidRPr="00B159ED">
        <w:rPr>
          <w:color w:val="000000"/>
        </w:rPr>
        <w:t xml:space="preserve">The </w:t>
      </w:r>
      <w:r w:rsidR="007770A7" w:rsidRPr="00276AC6">
        <w:rPr>
          <w:color w:val="000000"/>
        </w:rPr>
        <w:t xml:space="preserve">Pharmacy </w:t>
      </w:r>
      <w:r w:rsidRPr="00276AC6">
        <w:rPr>
          <w:color w:val="000000"/>
        </w:rPr>
        <w:t>website is also</w:t>
      </w:r>
      <w:r w:rsidRPr="00B159ED">
        <w:rPr>
          <w:color w:val="000000"/>
        </w:rPr>
        <w:t xml:space="preserve"> separate from the MMIS and only batch processing access is granted into the MMIS.  All of the functions conducted by these silo systems and website</w:t>
      </w:r>
      <w:r w:rsidR="00886E6E" w:rsidRPr="00B159ED">
        <w:rPr>
          <w:color w:val="000000"/>
        </w:rPr>
        <w:t>s</w:t>
      </w:r>
      <w:r w:rsidRPr="00B159ED">
        <w:rPr>
          <w:color w:val="000000"/>
        </w:rPr>
        <w:t xml:space="preserve"> would be much more efficient if the state agencies and contractors had direct access to the MMIS.</w:t>
      </w:r>
    </w:p>
    <w:p w:rsidR="00C55052" w:rsidRPr="00B159ED" w:rsidRDefault="00C55052" w:rsidP="00694862">
      <w:pPr>
        <w:tabs>
          <w:tab w:val="left" w:pos="1440"/>
          <w:tab w:val="left" w:pos="1512"/>
          <w:tab w:val="left" w:pos="1890"/>
        </w:tabs>
        <w:spacing w:before="160" w:after="120"/>
        <w:jc w:val="both"/>
      </w:pPr>
      <w:bookmarkStart w:id="20" w:name="_Toc240774620"/>
      <w:bookmarkStart w:id="21" w:name="_Toc240774740"/>
    </w:p>
    <w:p w:rsidR="003A16AB" w:rsidRPr="00B159ED" w:rsidRDefault="00A24F0F" w:rsidP="00694862">
      <w:pPr>
        <w:tabs>
          <w:tab w:val="left" w:pos="1440"/>
          <w:tab w:val="left" w:pos="1512"/>
          <w:tab w:val="left" w:pos="1890"/>
        </w:tabs>
        <w:spacing w:before="160" w:after="120"/>
        <w:jc w:val="both"/>
        <w:sectPr w:rsidR="003A16AB" w:rsidRPr="00B159ED" w:rsidSect="003A16AB">
          <w:footerReference w:type="default" r:id="rId21"/>
          <w:pgSz w:w="15840" w:h="12240" w:orient="landscape" w:code="1"/>
          <w:pgMar w:top="1440" w:right="1440" w:bottom="1440" w:left="1440" w:header="720" w:footer="720" w:gutter="0"/>
          <w:cols w:space="720"/>
          <w:docGrid w:linePitch="360"/>
        </w:sectPr>
      </w:pPr>
      <w:r w:rsidRPr="00B159ED">
        <w:rPr>
          <w:noProof/>
        </w:rPr>
        <w:drawing>
          <wp:inline distT="0" distB="0" distL="0" distR="0">
            <wp:extent cx="8172450" cy="4343400"/>
            <wp:effectExtent l="0" t="0" r="0" b="0"/>
            <wp:docPr id="4" name="Picture 3"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22" cstate="print"/>
                    <a:stretch>
                      <a:fillRect/>
                    </a:stretch>
                  </pic:blipFill>
                  <pic:spPr>
                    <a:xfrm>
                      <a:off x="0" y="0"/>
                      <a:ext cx="8172450" cy="4343400"/>
                    </a:xfrm>
                    <a:prstGeom prst="rect">
                      <a:avLst/>
                    </a:prstGeom>
                  </pic:spPr>
                </pic:pic>
              </a:graphicData>
            </a:graphic>
          </wp:inline>
        </w:drawing>
      </w:r>
      <w:r w:rsidR="00CC0501">
        <w:rPr>
          <w:noProof/>
        </w:rPr>
        <w:pict>
          <v:shapetype id="_x0000_t202" coordsize="21600,21600" o:spt="202" path="m,l,21600r21600,l21600,xe">
            <v:stroke joinstyle="miter"/>
            <v:path gradientshapeok="t" o:connecttype="rect"/>
          </v:shapetype>
          <v:shape id="_x0000_s1026" type="#_x0000_t202" style="position:absolute;left:0;text-align:left;margin-left:-6.05pt;margin-top:357.75pt;width:474.05pt;height:22.75pt;z-index:251660288;mso-position-horizontal-relative:text;mso-position-vertical-relative:text" stroked="f">
            <v:textbox style="mso-next-textbox:#_x0000_s1026" inset="0,0,0,0">
              <w:txbxContent>
                <w:p w:rsidR="00E968B0" w:rsidRDefault="00E968B0" w:rsidP="002A2A03">
                  <w:pPr>
                    <w:pStyle w:val="Caption"/>
                    <w:spacing w:after="360"/>
                  </w:pPr>
                  <w:bookmarkStart w:id="22" w:name="_Toc275504517"/>
                  <w:r w:rsidRPr="00D86D62">
                    <w:t xml:space="preserve">Figure </w:t>
                  </w:r>
                  <w:fldSimple w:instr=" SEQ Figure \* ARABIC ">
                    <w:r>
                      <w:rPr>
                        <w:noProof/>
                      </w:rPr>
                      <w:t>1</w:t>
                    </w:r>
                  </w:fldSimple>
                  <w:r w:rsidRPr="00D86D62">
                    <w:t xml:space="preserve"> Current MMIS Technical Environment</w:t>
                  </w:r>
                  <w:bookmarkEnd w:id="22"/>
                </w:p>
                <w:p w:rsidR="00E968B0" w:rsidRPr="0009688D" w:rsidRDefault="00E968B0" w:rsidP="0009688D"/>
              </w:txbxContent>
            </v:textbox>
          </v:shape>
        </w:pict>
      </w:r>
    </w:p>
    <w:p w:rsidR="000F3554" w:rsidRPr="00B159ED" w:rsidRDefault="000F3554" w:rsidP="00452D7C">
      <w:pPr>
        <w:pStyle w:val="3SFP"/>
      </w:pPr>
      <w:bookmarkStart w:id="23" w:name="_Toc276105903"/>
      <w:r w:rsidRPr="00B159ED">
        <w:lastRenderedPageBreak/>
        <w:t>Current Business Environment</w:t>
      </w:r>
      <w:bookmarkEnd w:id="20"/>
      <w:bookmarkEnd w:id="21"/>
      <w:bookmarkEnd w:id="23"/>
    </w:p>
    <w:p w:rsidR="000F3554" w:rsidRPr="00B159ED" w:rsidRDefault="000F3554" w:rsidP="00694862">
      <w:pPr>
        <w:spacing w:before="160" w:after="120"/>
        <w:jc w:val="both"/>
        <w:rPr>
          <w:szCs w:val="24"/>
        </w:rPr>
      </w:pPr>
      <w:r w:rsidRPr="00B159ED">
        <w:rPr>
          <w:szCs w:val="24"/>
        </w:rPr>
        <w:t>The Louisiana Department of Health an</w:t>
      </w:r>
      <w:r w:rsidR="00B21E92" w:rsidRPr="00B159ED">
        <w:rPr>
          <w:szCs w:val="24"/>
        </w:rPr>
        <w:t>d Hospitals (Department</w:t>
      </w:r>
      <w:r w:rsidRPr="00B159ED">
        <w:rPr>
          <w:szCs w:val="24"/>
        </w:rPr>
        <w:t xml:space="preserve">), </w:t>
      </w:r>
      <w:r w:rsidR="00C21E2D" w:rsidRPr="00B159ED">
        <w:rPr>
          <w:szCs w:val="24"/>
        </w:rPr>
        <w:t xml:space="preserve">an agency of the </w:t>
      </w:r>
      <w:r w:rsidR="00C8260F" w:rsidRPr="00B159ED">
        <w:rPr>
          <w:szCs w:val="24"/>
        </w:rPr>
        <w:t>S</w:t>
      </w:r>
      <w:r w:rsidR="00C21E2D" w:rsidRPr="00B159ED">
        <w:rPr>
          <w:szCs w:val="24"/>
        </w:rPr>
        <w:t>tate</w:t>
      </w:r>
      <w:r w:rsidR="00FA3B96" w:rsidRPr="00B159ED">
        <w:rPr>
          <w:szCs w:val="24"/>
        </w:rPr>
        <w:t>,</w:t>
      </w:r>
      <w:r w:rsidRPr="00B159ED">
        <w:rPr>
          <w:szCs w:val="24"/>
        </w:rPr>
        <w:t xml:space="preserve"> maintains health and medical services for disease prevention</w:t>
      </w:r>
      <w:r w:rsidR="00AD31AD" w:rsidRPr="00B159ED">
        <w:rPr>
          <w:szCs w:val="24"/>
        </w:rPr>
        <w:t xml:space="preserve"> </w:t>
      </w:r>
      <w:r w:rsidR="00A854AC" w:rsidRPr="00B159ED">
        <w:rPr>
          <w:szCs w:val="24"/>
        </w:rPr>
        <w:t xml:space="preserve">and </w:t>
      </w:r>
      <w:r w:rsidR="00AD31AD" w:rsidRPr="00B159ED">
        <w:rPr>
          <w:szCs w:val="24"/>
        </w:rPr>
        <w:t>treatment</w:t>
      </w:r>
      <w:r w:rsidRPr="00B159ED">
        <w:rPr>
          <w:szCs w:val="24"/>
        </w:rPr>
        <w:t xml:space="preserve">.  It provides health and medical services for uninsured and medically indigent persons and maintains a coordination of services with local health departments and </w:t>
      </w:r>
      <w:r w:rsidR="00431F24" w:rsidRPr="00B159ED">
        <w:rPr>
          <w:szCs w:val="24"/>
        </w:rPr>
        <w:t>f</w:t>
      </w:r>
      <w:r w:rsidR="007A1B51" w:rsidRPr="00B159ED">
        <w:rPr>
          <w:szCs w:val="24"/>
        </w:rPr>
        <w:t>ederal</w:t>
      </w:r>
      <w:r w:rsidRPr="00B159ED">
        <w:rPr>
          <w:szCs w:val="24"/>
        </w:rPr>
        <w:t xml:space="preserve">ly qualified health centers.  </w:t>
      </w:r>
      <w:r w:rsidR="00AD31AD" w:rsidRPr="00B159ED">
        <w:rPr>
          <w:szCs w:val="24"/>
        </w:rPr>
        <w:t xml:space="preserve">The </w:t>
      </w:r>
      <w:r w:rsidR="0068703A" w:rsidRPr="00B159ED">
        <w:rPr>
          <w:szCs w:val="24"/>
        </w:rPr>
        <w:t>Department</w:t>
      </w:r>
      <w:r w:rsidRPr="00B159ED">
        <w:rPr>
          <w:szCs w:val="24"/>
        </w:rPr>
        <w:t xml:space="preserve"> supervises, </w:t>
      </w:r>
      <w:r w:rsidR="00F80773" w:rsidRPr="00B159ED">
        <w:rPr>
          <w:szCs w:val="24"/>
        </w:rPr>
        <w:t>coordinates,</w:t>
      </w:r>
      <w:r w:rsidRPr="00B159ED">
        <w:rPr>
          <w:szCs w:val="24"/>
        </w:rPr>
        <w:t xml:space="preserve"> and provides facilities for mental health, addictive disorder, and public health services, services for the developmentally disabled, the age</w:t>
      </w:r>
      <w:r w:rsidR="006E5F08" w:rsidRPr="00B159ED">
        <w:rPr>
          <w:szCs w:val="24"/>
        </w:rPr>
        <w:t xml:space="preserve">d, and Medicaid services.  The Department is the single </w:t>
      </w:r>
      <w:r w:rsidR="00C8260F" w:rsidRPr="00B159ED">
        <w:rPr>
          <w:szCs w:val="24"/>
        </w:rPr>
        <w:t>State</w:t>
      </w:r>
      <w:r w:rsidRPr="00B159ED">
        <w:rPr>
          <w:szCs w:val="24"/>
        </w:rPr>
        <w:t xml:space="preserve"> </w:t>
      </w:r>
      <w:r w:rsidR="001B60AF" w:rsidRPr="00B159ED">
        <w:rPr>
          <w:szCs w:val="24"/>
        </w:rPr>
        <w:t>agency</w:t>
      </w:r>
      <w:r w:rsidRPr="00B159ED">
        <w:rPr>
          <w:szCs w:val="24"/>
        </w:rPr>
        <w:t xml:space="preserve"> administering or supervising the administration of the Louisiana State Medicaid plan under </w:t>
      </w:r>
      <w:r w:rsidR="001B60AF" w:rsidRPr="00B159ED">
        <w:rPr>
          <w:szCs w:val="24"/>
        </w:rPr>
        <w:t>SS</w:t>
      </w:r>
      <w:r w:rsidR="00FA3B96" w:rsidRPr="00B159ED">
        <w:rPr>
          <w:szCs w:val="24"/>
        </w:rPr>
        <w:t xml:space="preserve"> </w:t>
      </w:r>
      <w:r w:rsidRPr="00B159ED">
        <w:rPr>
          <w:szCs w:val="24"/>
        </w:rPr>
        <w:t>1902(a) (5) of the Social Security Act.</w:t>
      </w:r>
    </w:p>
    <w:p w:rsidR="000F3554" w:rsidRPr="00B159ED" w:rsidRDefault="000F3554" w:rsidP="00694862">
      <w:pPr>
        <w:spacing w:before="160" w:after="120"/>
        <w:jc w:val="both"/>
        <w:rPr>
          <w:szCs w:val="24"/>
        </w:rPr>
      </w:pPr>
      <w:r w:rsidRPr="00B159ED">
        <w:rPr>
          <w:szCs w:val="24"/>
        </w:rPr>
        <w:t>The Undersecretary directs the O</w:t>
      </w:r>
      <w:r w:rsidRPr="004624F6">
        <w:rPr>
          <w:szCs w:val="24"/>
        </w:rPr>
        <w:t xml:space="preserve">ffice of Management and Finance and manages the Department's </w:t>
      </w:r>
      <w:r w:rsidR="008E7624" w:rsidRPr="004624F6">
        <w:rPr>
          <w:szCs w:val="24"/>
        </w:rPr>
        <w:t>$8</w:t>
      </w:r>
      <w:r w:rsidRPr="004624F6">
        <w:rPr>
          <w:szCs w:val="24"/>
        </w:rPr>
        <w:t xml:space="preserve"> billion budget.  Th</w:t>
      </w:r>
      <w:r w:rsidRPr="00B159ED">
        <w:rPr>
          <w:szCs w:val="24"/>
        </w:rPr>
        <w:t>e Undersecretary also oversees the Medicaid program, as well as the administrative divisions with departmental responsibilities for budget preparation, financial forecasting, research and planning, purchasing, personnel, training, contracting, program evaluation, quality assurance, payment management, accounting, data processing, strategic and operational planning and architectural and engineering services.</w:t>
      </w:r>
    </w:p>
    <w:p w:rsidR="000F3554" w:rsidRPr="00B159ED" w:rsidRDefault="000F3554" w:rsidP="00694862">
      <w:pPr>
        <w:spacing w:before="160" w:after="120"/>
        <w:jc w:val="both"/>
      </w:pPr>
      <w:r w:rsidRPr="00B159ED">
        <w:rPr>
          <w:szCs w:val="24"/>
        </w:rPr>
        <w:t xml:space="preserve">Bureau of Health Services Financing (BHSF) is the administrative operation responsible for the </w:t>
      </w:r>
      <w:hyperlink r:id="rId23" w:history="1">
        <w:r w:rsidRPr="00B159ED">
          <w:rPr>
            <w:szCs w:val="24"/>
          </w:rPr>
          <w:t>Medicaid</w:t>
        </w:r>
      </w:hyperlink>
      <w:r w:rsidRPr="00B159ED">
        <w:rPr>
          <w:szCs w:val="24"/>
        </w:rPr>
        <w:t> program.  Medicaid is the program which provides</w:t>
      </w:r>
      <w:r w:rsidR="00AB2030" w:rsidRPr="00B159ED">
        <w:rPr>
          <w:szCs w:val="24"/>
        </w:rPr>
        <w:t xml:space="preserve"> payment for</w:t>
      </w:r>
      <w:r w:rsidR="009B097D" w:rsidRPr="00B159ED">
        <w:rPr>
          <w:szCs w:val="24"/>
        </w:rPr>
        <w:t xml:space="preserve"> health care services to</w:t>
      </w:r>
      <w:r w:rsidRPr="00B159ED">
        <w:rPr>
          <w:szCs w:val="24"/>
        </w:rPr>
        <w:t xml:space="preserve"> qualified elderly, </w:t>
      </w:r>
      <w:r w:rsidR="00F80773" w:rsidRPr="00B159ED">
        <w:rPr>
          <w:szCs w:val="24"/>
        </w:rPr>
        <w:t>disabled,</w:t>
      </w:r>
      <w:r w:rsidRPr="00B159ED">
        <w:rPr>
          <w:szCs w:val="24"/>
        </w:rPr>
        <w:t xml:space="preserve"> and low-income persons.  Funded by both </w:t>
      </w:r>
      <w:r w:rsidR="00C8260F" w:rsidRPr="00B159ED">
        <w:rPr>
          <w:szCs w:val="24"/>
        </w:rPr>
        <w:t>F</w:t>
      </w:r>
      <w:r w:rsidRPr="00B159ED">
        <w:rPr>
          <w:szCs w:val="24"/>
        </w:rPr>
        <w:t xml:space="preserve">ederal and </w:t>
      </w:r>
      <w:r w:rsidR="00C8260F" w:rsidRPr="00B159ED">
        <w:rPr>
          <w:szCs w:val="24"/>
        </w:rPr>
        <w:t>S</w:t>
      </w:r>
      <w:r w:rsidRPr="00B159ED">
        <w:rPr>
          <w:szCs w:val="24"/>
        </w:rPr>
        <w:t xml:space="preserve">tate governments, Medicaid provides medical benefits such as physician, hospital, laboratory, x-ray, and nursing home services; optional programs include services such as pharmacy and intermediate care facilities for the developmentally disabled (ICF/DD).  Medicaid also provides funding for CMS approved Home and Community-Based Services (HCBS) through a waiver or </w:t>
      </w:r>
      <w:r w:rsidR="00C8260F" w:rsidRPr="00B159ED">
        <w:rPr>
          <w:szCs w:val="24"/>
        </w:rPr>
        <w:t>State</w:t>
      </w:r>
      <w:r w:rsidRPr="00B159ED">
        <w:rPr>
          <w:szCs w:val="24"/>
        </w:rPr>
        <w:t xml:space="preserve"> plan services.</w:t>
      </w:r>
    </w:p>
    <w:p w:rsidR="000F3554" w:rsidRPr="00B159ED" w:rsidRDefault="000F3554" w:rsidP="00694862">
      <w:pPr>
        <w:spacing w:before="160" w:after="120"/>
        <w:jc w:val="both"/>
      </w:pPr>
      <w:bookmarkStart w:id="24" w:name="_Toc232837119"/>
      <w:bookmarkStart w:id="25" w:name="_Toc233517234"/>
      <w:r w:rsidRPr="00B159ED">
        <w:t>Bureau of Health Services Financing (Medicaid) Organizational Structure</w:t>
      </w:r>
      <w:bookmarkEnd w:id="24"/>
      <w:bookmarkEnd w:id="25"/>
    </w:p>
    <w:p w:rsidR="001B60AF" w:rsidRPr="00B159ED" w:rsidRDefault="000F3554" w:rsidP="00694862">
      <w:pPr>
        <w:spacing w:before="160" w:after="120"/>
        <w:jc w:val="both"/>
      </w:pPr>
      <w:r w:rsidRPr="00B159ED">
        <w:t>The Bureau of Health Service</w:t>
      </w:r>
      <w:r w:rsidR="001B60AF" w:rsidRPr="00B159ED">
        <w:t>s</w:t>
      </w:r>
      <w:r w:rsidRPr="00B159ED">
        <w:t xml:space="preserve"> Financing (BHSF) is the organization in which the MMIS section, which includes the MMIS Project team, operates.  The BHSF includes sections under the management of the Director’s office.  </w:t>
      </w:r>
    </w:p>
    <w:p w:rsidR="00E132E8" w:rsidRDefault="000F3554" w:rsidP="00694862">
      <w:pPr>
        <w:spacing w:before="160" w:after="120"/>
        <w:jc w:val="both"/>
      </w:pPr>
      <w:r w:rsidRPr="00B159ED">
        <w:t>The following organization chart identifies each of the</w:t>
      </w:r>
      <w:r w:rsidR="0020749C" w:rsidRPr="00B159ED">
        <w:t xml:space="preserve"> sections</w:t>
      </w:r>
      <w:r w:rsidR="00CF4EA1" w:rsidRPr="00B159ED">
        <w:t xml:space="preserve"> </w:t>
      </w:r>
      <w:r w:rsidRPr="00B159ED">
        <w:t>and also references the outline identification number within this document.  The external support sections, while not directly reporting to the BHSF, each provide integral assistance and warrant mention within the organization chart.  Following the figure, a summary narrative provides the current duties and responsibilities of each section</w:t>
      </w:r>
      <w:r w:rsidR="00E132E8" w:rsidRPr="00B159ED">
        <w:t>.</w:t>
      </w:r>
    </w:p>
    <w:p w:rsidR="008E7624" w:rsidRDefault="008E7624" w:rsidP="00694862">
      <w:pPr>
        <w:spacing w:before="160" w:after="120"/>
        <w:jc w:val="both"/>
        <w:sectPr w:rsidR="008E7624" w:rsidSect="00BE7242">
          <w:footerReference w:type="default" r:id="rId24"/>
          <w:pgSz w:w="12240" w:h="15840" w:code="1"/>
          <w:pgMar w:top="1440" w:right="1440" w:bottom="1440" w:left="1440" w:header="720" w:footer="720" w:gutter="0"/>
          <w:cols w:space="720"/>
          <w:docGrid w:linePitch="360"/>
        </w:sectPr>
      </w:pPr>
    </w:p>
    <w:p w:rsidR="008E7624" w:rsidRDefault="00B81B62" w:rsidP="00694862">
      <w:pPr>
        <w:spacing w:before="160" w:after="120"/>
        <w:jc w:val="both"/>
      </w:pPr>
      <w:r>
        <w:rPr>
          <w:noProof/>
        </w:rPr>
        <w:lastRenderedPageBreak/>
        <w:drawing>
          <wp:inline distT="0" distB="0" distL="0" distR="0">
            <wp:extent cx="8433918" cy="4991100"/>
            <wp:effectExtent l="19050" t="0" r="5232" b="0"/>
            <wp:docPr id="1" name="Picture 0" descr="BHSF_ORG_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SF_ORG_CHART.JPG"/>
                    <pic:cNvPicPr/>
                  </pic:nvPicPr>
                  <pic:blipFill>
                    <a:blip r:embed="rId25" cstate="print"/>
                    <a:stretch>
                      <a:fillRect/>
                    </a:stretch>
                  </pic:blipFill>
                  <pic:spPr>
                    <a:xfrm>
                      <a:off x="0" y="0"/>
                      <a:ext cx="8439283" cy="4994275"/>
                    </a:xfrm>
                    <a:prstGeom prst="rect">
                      <a:avLst/>
                    </a:prstGeom>
                  </pic:spPr>
                </pic:pic>
              </a:graphicData>
            </a:graphic>
          </wp:inline>
        </w:drawing>
      </w:r>
    </w:p>
    <w:p w:rsidR="007770A7" w:rsidRPr="00B159ED" w:rsidRDefault="007770A7" w:rsidP="007770A7">
      <w:pPr>
        <w:pStyle w:val="Caption"/>
        <w:jc w:val="both"/>
      </w:pPr>
      <w:bookmarkStart w:id="26" w:name="_Toc275504518"/>
      <w:r w:rsidRPr="00276AC6">
        <w:t xml:space="preserve">Figure </w:t>
      </w:r>
      <w:r w:rsidR="00CC0501" w:rsidRPr="00276AC6">
        <w:fldChar w:fldCharType="begin"/>
      </w:r>
      <w:r w:rsidRPr="00276AC6">
        <w:instrText xml:space="preserve"> SEQ Figure \* ARABIC </w:instrText>
      </w:r>
      <w:r w:rsidR="00CC0501" w:rsidRPr="00276AC6">
        <w:fldChar w:fldCharType="separate"/>
      </w:r>
      <w:r w:rsidR="00E968B0">
        <w:rPr>
          <w:noProof/>
        </w:rPr>
        <w:t>2</w:t>
      </w:r>
      <w:r w:rsidR="00CC0501" w:rsidRPr="00276AC6">
        <w:fldChar w:fldCharType="end"/>
      </w:r>
      <w:r w:rsidRPr="00276AC6">
        <w:t xml:space="preserve"> BHSF Organizational Chart</w:t>
      </w:r>
      <w:bookmarkEnd w:id="26"/>
    </w:p>
    <w:p w:rsidR="008E7624" w:rsidRDefault="008E7624" w:rsidP="00694862">
      <w:pPr>
        <w:pStyle w:val="Caption"/>
        <w:jc w:val="both"/>
        <w:sectPr w:rsidR="008E7624" w:rsidSect="008E7624">
          <w:footerReference w:type="default" r:id="rId26"/>
          <w:pgSz w:w="15840" w:h="12240" w:orient="landscape" w:code="1"/>
          <w:pgMar w:top="1440" w:right="1440" w:bottom="1440" w:left="1440" w:header="720" w:footer="720" w:gutter="0"/>
          <w:cols w:space="720"/>
          <w:docGrid w:linePitch="360"/>
        </w:sectPr>
      </w:pPr>
    </w:p>
    <w:p w:rsidR="008E7624" w:rsidRDefault="008E7624" w:rsidP="00694862">
      <w:pPr>
        <w:pStyle w:val="Caption"/>
        <w:jc w:val="both"/>
      </w:pPr>
    </w:p>
    <w:p w:rsidR="000F3554" w:rsidRPr="003C28E6" w:rsidRDefault="000F3554" w:rsidP="00694862">
      <w:pPr>
        <w:spacing w:before="120" w:after="120"/>
        <w:jc w:val="both"/>
      </w:pPr>
      <w:bookmarkStart w:id="27" w:name="_Toc232837120"/>
      <w:r w:rsidRPr="003C28E6">
        <w:t xml:space="preserve">The Health Standard Section (HSS) is responsible for the following processes: </w:t>
      </w:r>
    </w:p>
    <w:p w:rsidR="000F3554" w:rsidRPr="003C28E6" w:rsidRDefault="000F3554" w:rsidP="00B250BB">
      <w:pPr>
        <w:numPr>
          <w:ilvl w:val="0"/>
          <w:numId w:val="15"/>
        </w:numPr>
        <w:spacing w:before="60" w:after="60"/>
        <w:jc w:val="both"/>
      </w:pPr>
      <w:r w:rsidRPr="003C28E6">
        <w:t xml:space="preserve">Licensing and certification of all healthcare facilities and providers in Louisiana governed by the State </w:t>
      </w:r>
      <w:r w:rsidR="00AB2030" w:rsidRPr="003C28E6">
        <w:t>statutes</w:t>
      </w:r>
      <w:r w:rsidRPr="003C28E6">
        <w:t>;</w:t>
      </w:r>
    </w:p>
    <w:p w:rsidR="000F3554" w:rsidRPr="003C28E6" w:rsidRDefault="000F3554" w:rsidP="00B250BB">
      <w:pPr>
        <w:numPr>
          <w:ilvl w:val="0"/>
          <w:numId w:val="15"/>
        </w:numPr>
        <w:spacing w:before="60" w:after="60"/>
        <w:jc w:val="both"/>
      </w:pPr>
      <w:r w:rsidRPr="003C28E6">
        <w:t xml:space="preserve">Conducting complaint surveys in all facilities and providers regulated by </w:t>
      </w:r>
      <w:r w:rsidR="0068703A" w:rsidRPr="003C28E6">
        <w:t>the Department</w:t>
      </w:r>
      <w:r w:rsidRPr="003C28E6">
        <w:t>;</w:t>
      </w:r>
    </w:p>
    <w:p w:rsidR="000F3554" w:rsidRPr="003C28E6" w:rsidRDefault="000F3554" w:rsidP="00B250BB">
      <w:pPr>
        <w:numPr>
          <w:ilvl w:val="0"/>
          <w:numId w:val="15"/>
        </w:numPr>
        <w:spacing w:before="60" w:after="60"/>
        <w:jc w:val="both"/>
      </w:pPr>
      <w:r w:rsidRPr="003C28E6">
        <w:t xml:space="preserve">Conducting </w:t>
      </w:r>
      <w:r w:rsidR="00A1708B" w:rsidRPr="003C28E6">
        <w:t>on-site</w:t>
      </w:r>
      <w:r w:rsidRPr="003C28E6">
        <w:t xml:space="preserve"> monitoring of </w:t>
      </w:r>
      <w:r w:rsidR="001B6015" w:rsidRPr="003C28E6">
        <w:t>five percent (</w:t>
      </w:r>
      <w:r w:rsidRPr="003C28E6">
        <w:t>5%</w:t>
      </w:r>
      <w:r w:rsidR="001B6015" w:rsidRPr="003C28E6">
        <w:t>)</w:t>
      </w:r>
      <w:r w:rsidRPr="003C28E6">
        <w:t xml:space="preserve"> of all waiver </w:t>
      </w:r>
      <w:r w:rsidR="001C63A3" w:rsidRPr="003C28E6">
        <w:t>enrollee</w:t>
      </w:r>
      <w:r w:rsidRPr="003C28E6">
        <w:t>s;</w:t>
      </w:r>
    </w:p>
    <w:p w:rsidR="000F3554" w:rsidRPr="003C28E6" w:rsidRDefault="000F3554" w:rsidP="00B250BB">
      <w:pPr>
        <w:numPr>
          <w:ilvl w:val="0"/>
          <w:numId w:val="15"/>
        </w:numPr>
        <w:spacing w:before="60" w:after="60"/>
        <w:jc w:val="both"/>
      </w:pPr>
      <w:r w:rsidRPr="003C28E6">
        <w:t>Managing the Certified Nursing Assistant (CNA) and Direct Service Worker (DSW) registries;</w:t>
      </w:r>
    </w:p>
    <w:p w:rsidR="000F3554" w:rsidRPr="003C28E6" w:rsidRDefault="000F3554" w:rsidP="00B250BB">
      <w:pPr>
        <w:numPr>
          <w:ilvl w:val="0"/>
          <w:numId w:val="15"/>
        </w:numPr>
        <w:spacing w:before="60" w:after="60"/>
        <w:jc w:val="both"/>
      </w:pPr>
      <w:r w:rsidRPr="003C28E6">
        <w:t>Issuing Civil Monetary Penalties (CMPs) to Nursing Homes and other providers</w:t>
      </w:r>
      <w:r w:rsidR="002A2A03" w:rsidRPr="003C28E6">
        <w:t>;</w:t>
      </w:r>
      <w:r w:rsidRPr="003C28E6">
        <w:t xml:space="preserve"> and</w:t>
      </w:r>
    </w:p>
    <w:p w:rsidR="00C37954" w:rsidRPr="003C28E6" w:rsidRDefault="00C37954" w:rsidP="00B250BB">
      <w:pPr>
        <w:numPr>
          <w:ilvl w:val="0"/>
          <w:numId w:val="15"/>
        </w:numPr>
        <w:spacing w:before="60" w:after="60"/>
        <w:jc w:val="both"/>
      </w:pPr>
      <w:r w:rsidRPr="003C28E6">
        <w:t>Providing referrals to licensing boards.</w:t>
      </w:r>
    </w:p>
    <w:p w:rsidR="00C37954" w:rsidRPr="003C28E6" w:rsidRDefault="00C37954" w:rsidP="00694862">
      <w:pPr>
        <w:spacing w:before="120" w:after="120"/>
        <w:jc w:val="both"/>
      </w:pPr>
      <w:r w:rsidRPr="003C28E6">
        <w:t>The Rate and Audit (RATE) section is responsible for the following:</w:t>
      </w:r>
    </w:p>
    <w:p w:rsidR="0057439A" w:rsidRPr="003C28E6" w:rsidRDefault="0057439A" w:rsidP="00B250BB">
      <w:pPr>
        <w:numPr>
          <w:ilvl w:val="0"/>
          <w:numId w:val="77"/>
        </w:numPr>
        <w:spacing w:before="60" w:after="60"/>
        <w:jc w:val="both"/>
      </w:pPr>
      <w:r w:rsidRPr="003C28E6">
        <w:t>Performing rate and audit functions related to Nursing Homes, Adult Day Health Care, Hospice, Medicaid Administrative Claiming (MAC), and PACE;</w:t>
      </w:r>
    </w:p>
    <w:p w:rsidR="0057439A" w:rsidRPr="003C28E6" w:rsidRDefault="0057439A" w:rsidP="00B250BB">
      <w:pPr>
        <w:numPr>
          <w:ilvl w:val="0"/>
          <w:numId w:val="77"/>
        </w:numPr>
        <w:spacing w:before="60" w:after="60"/>
        <w:jc w:val="both"/>
      </w:pPr>
      <w:r w:rsidRPr="003C28E6">
        <w:t>Rate setting;</w:t>
      </w:r>
    </w:p>
    <w:p w:rsidR="0057439A" w:rsidRPr="003C28E6" w:rsidRDefault="0057439A" w:rsidP="00B250BB">
      <w:pPr>
        <w:numPr>
          <w:ilvl w:val="0"/>
          <w:numId w:val="77"/>
        </w:numPr>
        <w:spacing w:before="60" w:after="60"/>
        <w:jc w:val="both"/>
      </w:pPr>
      <w:r w:rsidRPr="003C28E6">
        <w:t>Conducting audit reviews;</w:t>
      </w:r>
    </w:p>
    <w:p w:rsidR="0057439A" w:rsidRPr="00276AC6" w:rsidRDefault="0057439A" w:rsidP="00B250BB">
      <w:pPr>
        <w:numPr>
          <w:ilvl w:val="0"/>
          <w:numId w:val="77"/>
        </w:numPr>
        <w:spacing w:before="60" w:after="60"/>
        <w:jc w:val="both"/>
      </w:pPr>
      <w:r w:rsidRPr="003C28E6">
        <w:t xml:space="preserve">Conducting case mix and </w:t>
      </w:r>
      <w:r w:rsidR="006B4FF1" w:rsidRPr="00276AC6">
        <w:t>Minimum Data Set (</w:t>
      </w:r>
      <w:r w:rsidRPr="00276AC6">
        <w:t>MDS</w:t>
      </w:r>
      <w:r w:rsidR="006B4FF1" w:rsidRPr="00276AC6">
        <w:t>)</w:t>
      </w:r>
      <w:r w:rsidRPr="00276AC6">
        <w:t xml:space="preserve"> reviews;</w:t>
      </w:r>
    </w:p>
    <w:p w:rsidR="0057439A" w:rsidRPr="00276AC6" w:rsidRDefault="0057439A" w:rsidP="00B250BB">
      <w:pPr>
        <w:numPr>
          <w:ilvl w:val="0"/>
          <w:numId w:val="77"/>
        </w:numPr>
        <w:spacing w:before="60" w:after="60"/>
        <w:jc w:val="both"/>
      </w:pPr>
      <w:r w:rsidRPr="00276AC6">
        <w:t xml:space="preserve">Authorizing reprocessing of claims and claims payment via resetting of rates or audit results; and </w:t>
      </w:r>
    </w:p>
    <w:p w:rsidR="0057439A" w:rsidRPr="00276AC6" w:rsidRDefault="0057439A" w:rsidP="00B250BB">
      <w:pPr>
        <w:numPr>
          <w:ilvl w:val="0"/>
          <w:numId w:val="77"/>
        </w:numPr>
        <w:spacing w:before="60" w:after="60"/>
        <w:jc w:val="both"/>
      </w:pPr>
      <w:r w:rsidRPr="00276AC6">
        <w:t>Conducting reviews of cost reports and initiates cost settlements.</w:t>
      </w:r>
      <w:r w:rsidR="00010511" w:rsidRPr="00276AC6">
        <w:t xml:space="preserve"> </w:t>
      </w:r>
    </w:p>
    <w:p w:rsidR="000F3554" w:rsidRPr="00276AC6" w:rsidRDefault="000F3554" w:rsidP="00694862">
      <w:pPr>
        <w:spacing w:before="120" w:after="120"/>
        <w:jc w:val="both"/>
      </w:pPr>
      <w:r w:rsidRPr="00276AC6">
        <w:t xml:space="preserve">The Waiver Assistance and Compliance (WAC) section is responsible for the following: </w:t>
      </w:r>
    </w:p>
    <w:p w:rsidR="000F3554" w:rsidRPr="00276AC6" w:rsidRDefault="000F3554" w:rsidP="00B250BB">
      <w:pPr>
        <w:numPr>
          <w:ilvl w:val="0"/>
          <w:numId w:val="15"/>
        </w:numPr>
        <w:spacing w:before="60" w:after="60"/>
        <w:jc w:val="both"/>
      </w:pPr>
      <w:r w:rsidRPr="00276AC6">
        <w:t>Monitors the Medicaid waiver programs as well as provides oversight of the Office of Aging and Adult Services and the Office for Citizens with Developmental Disabilities</w:t>
      </w:r>
      <w:r w:rsidR="00265B2F" w:rsidRPr="00276AC6">
        <w:t xml:space="preserve"> for Medicaid Services</w:t>
      </w:r>
      <w:r w:rsidRPr="00276AC6">
        <w:t>;</w:t>
      </w:r>
    </w:p>
    <w:p w:rsidR="000F3554" w:rsidRPr="00276AC6" w:rsidRDefault="00265B2F" w:rsidP="00B250BB">
      <w:pPr>
        <w:numPr>
          <w:ilvl w:val="0"/>
          <w:numId w:val="15"/>
        </w:numPr>
        <w:spacing w:before="60" w:after="60"/>
        <w:jc w:val="both"/>
      </w:pPr>
      <w:r w:rsidRPr="00276AC6">
        <w:t>M</w:t>
      </w:r>
      <w:r w:rsidR="000F3554" w:rsidRPr="00276AC6">
        <w:t>anages the Non-emergency Medical Transportation (NEMT) program;</w:t>
      </w:r>
    </w:p>
    <w:p w:rsidR="000F3554" w:rsidRPr="00276AC6" w:rsidRDefault="00C10428" w:rsidP="00B250BB">
      <w:pPr>
        <w:numPr>
          <w:ilvl w:val="0"/>
          <w:numId w:val="15"/>
        </w:numPr>
        <w:spacing w:before="60" w:after="60"/>
        <w:jc w:val="both"/>
      </w:pPr>
      <w:r w:rsidRPr="00276AC6">
        <w:t>Supports coordination of</w:t>
      </w:r>
      <w:r w:rsidR="000F3554" w:rsidRPr="00276AC6">
        <w:t xml:space="preserve"> the Family Planning Waiver;</w:t>
      </w:r>
    </w:p>
    <w:p w:rsidR="000F3554" w:rsidRPr="00276AC6" w:rsidRDefault="007323B4" w:rsidP="00B250BB">
      <w:pPr>
        <w:numPr>
          <w:ilvl w:val="0"/>
          <w:numId w:val="15"/>
        </w:numPr>
        <w:spacing w:before="60" w:after="60"/>
        <w:jc w:val="both"/>
      </w:pPr>
      <w:r w:rsidRPr="00276AC6">
        <w:t>M</w:t>
      </w:r>
      <w:r w:rsidR="000F3554" w:rsidRPr="00276AC6">
        <w:t xml:space="preserve">anages policy for the American Indian “638” clinics; </w:t>
      </w:r>
    </w:p>
    <w:p w:rsidR="000F3554" w:rsidRPr="00276AC6" w:rsidRDefault="00C10428" w:rsidP="00B250BB">
      <w:pPr>
        <w:numPr>
          <w:ilvl w:val="0"/>
          <w:numId w:val="15"/>
        </w:numPr>
        <w:spacing w:before="60" w:after="60"/>
        <w:jc w:val="both"/>
      </w:pPr>
      <w:r w:rsidRPr="00276AC6">
        <w:t>Is responsible for s</w:t>
      </w:r>
      <w:r w:rsidR="000F3554" w:rsidRPr="00276AC6">
        <w:t xml:space="preserve">upport coordination policy for </w:t>
      </w:r>
      <w:r w:rsidR="0068703A" w:rsidRPr="00276AC6">
        <w:t>the Department</w:t>
      </w:r>
      <w:r w:rsidR="000F3554" w:rsidRPr="00276AC6">
        <w:t xml:space="preserve">; </w:t>
      </w:r>
    </w:p>
    <w:p w:rsidR="000F3554" w:rsidRPr="00276AC6" w:rsidRDefault="007323B4" w:rsidP="00B250BB">
      <w:pPr>
        <w:numPr>
          <w:ilvl w:val="0"/>
          <w:numId w:val="15"/>
        </w:numPr>
        <w:spacing w:before="60" w:after="60"/>
        <w:jc w:val="both"/>
      </w:pPr>
      <w:r w:rsidRPr="00276AC6">
        <w:t>M</w:t>
      </w:r>
      <w:r w:rsidR="000F3554" w:rsidRPr="00276AC6">
        <w:t xml:space="preserve">anages the Physician </w:t>
      </w:r>
      <w:r w:rsidR="00AD31AD" w:rsidRPr="00276AC6">
        <w:t xml:space="preserve">Supplemental </w:t>
      </w:r>
      <w:r w:rsidR="000F3554" w:rsidRPr="00276AC6">
        <w:t xml:space="preserve">Payment Program; </w:t>
      </w:r>
    </w:p>
    <w:p w:rsidR="000F3554" w:rsidRPr="00276AC6" w:rsidRDefault="000F3554" w:rsidP="00B250BB">
      <w:pPr>
        <w:numPr>
          <w:ilvl w:val="0"/>
          <w:numId w:val="15"/>
        </w:numPr>
        <w:spacing w:before="60" w:after="60"/>
        <w:jc w:val="both"/>
      </w:pPr>
      <w:r w:rsidRPr="00276AC6">
        <w:t>Responsible for D</w:t>
      </w:r>
      <w:r w:rsidR="0068703A" w:rsidRPr="00276AC6">
        <w:t>epartment</w:t>
      </w:r>
      <w:r w:rsidRPr="00276AC6">
        <w:t xml:space="preserve"> Data Contractor for all Support Coordination and waiver services including Nurse Family Partnership;</w:t>
      </w:r>
    </w:p>
    <w:p w:rsidR="000F3554" w:rsidRPr="00276AC6" w:rsidRDefault="000F3554" w:rsidP="00B250BB">
      <w:pPr>
        <w:numPr>
          <w:ilvl w:val="0"/>
          <w:numId w:val="15"/>
        </w:numPr>
        <w:spacing w:before="60" w:after="60"/>
        <w:jc w:val="both"/>
      </w:pPr>
      <w:r w:rsidRPr="00276AC6">
        <w:t>Over</w:t>
      </w:r>
      <w:r w:rsidR="00C10428" w:rsidRPr="00276AC6">
        <w:t>sees</w:t>
      </w:r>
      <w:r w:rsidRPr="00276AC6">
        <w:t xml:space="preserve"> the Children’s Hospital Ventilator Assisted Care Program</w:t>
      </w:r>
      <w:r w:rsidR="00A31991" w:rsidRPr="00276AC6">
        <w:t>;</w:t>
      </w:r>
      <w:r w:rsidRPr="00276AC6">
        <w:t xml:space="preserve"> and </w:t>
      </w:r>
    </w:p>
    <w:p w:rsidR="000F3554" w:rsidRPr="00276AC6" w:rsidRDefault="007323B4" w:rsidP="00B250BB">
      <w:pPr>
        <w:numPr>
          <w:ilvl w:val="0"/>
          <w:numId w:val="15"/>
        </w:numPr>
        <w:spacing w:before="60" w:after="60"/>
        <w:jc w:val="both"/>
      </w:pPr>
      <w:r w:rsidRPr="00276AC6">
        <w:t>Performs</w:t>
      </w:r>
      <w:r w:rsidR="000F3554" w:rsidRPr="00276AC6">
        <w:t xml:space="preserve"> ICF –Disabled cost reporting and rate setting.</w:t>
      </w:r>
    </w:p>
    <w:p w:rsidR="000F3554" w:rsidRPr="00276AC6" w:rsidRDefault="000F3554" w:rsidP="00694862">
      <w:pPr>
        <w:spacing w:before="120" w:after="120"/>
        <w:jc w:val="both"/>
      </w:pPr>
      <w:r w:rsidRPr="00276AC6">
        <w:t>The Program Integrity (PI) section assures expenditures for Medicaid services are appropriate and identifies fraud and abuse in the system.  The section performs the following functions:</w:t>
      </w:r>
    </w:p>
    <w:p w:rsidR="000F3554" w:rsidRPr="004624F6" w:rsidRDefault="000F3554" w:rsidP="00B250BB">
      <w:pPr>
        <w:numPr>
          <w:ilvl w:val="0"/>
          <w:numId w:val="15"/>
        </w:numPr>
        <w:spacing w:before="60" w:after="60"/>
        <w:jc w:val="both"/>
      </w:pPr>
      <w:r w:rsidRPr="00276AC6">
        <w:t xml:space="preserve">Forensic data mining </w:t>
      </w:r>
      <w:r w:rsidR="006B4FF1" w:rsidRPr="004624F6">
        <w:t>using J-SURS</w:t>
      </w:r>
      <w:r w:rsidR="006B4FF1" w:rsidRPr="004624F6">
        <w:rPr>
          <w:vertAlign w:val="superscript"/>
        </w:rPr>
        <w:t xml:space="preserve">tm </w:t>
      </w:r>
      <w:r w:rsidRPr="004624F6">
        <w:t>and other tools</w:t>
      </w:r>
      <w:r w:rsidR="00A31991" w:rsidRPr="004624F6">
        <w:t>;</w:t>
      </w:r>
    </w:p>
    <w:p w:rsidR="000F3554" w:rsidRPr="003C28E6" w:rsidRDefault="000F3554" w:rsidP="00B250BB">
      <w:pPr>
        <w:numPr>
          <w:ilvl w:val="0"/>
          <w:numId w:val="15"/>
        </w:numPr>
        <w:spacing w:before="60" w:after="60"/>
        <w:jc w:val="both"/>
      </w:pPr>
      <w:r w:rsidRPr="003C28E6">
        <w:t>Complaint investigations</w:t>
      </w:r>
      <w:r w:rsidR="00A31991" w:rsidRPr="003C28E6">
        <w:t>;</w:t>
      </w:r>
      <w:r w:rsidRPr="003C28E6">
        <w:t xml:space="preserve"> </w:t>
      </w:r>
    </w:p>
    <w:p w:rsidR="000F3554" w:rsidRPr="003C28E6" w:rsidRDefault="000F3554" w:rsidP="00B250BB">
      <w:pPr>
        <w:numPr>
          <w:ilvl w:val="0"/>
          <w:numId w:val="15"/>
        </w:numPr>
        <w:spacing w:before="60" w:after="60"/>
        <w:jc w:val="both"/>
      </w:pPr>
      <w:r w:rsidRPr="003C28E6">
        <w:lastRenderedPageBreak/>
        <w:t>Forensic claims investigation</w:t>
      </w:r>
      <w:r w:rsidR="00A31991" w:rsidRPr="003C28E6">
        <w:t>;</w:t>
      </w:r>
    </w:p>
    <w:p w:rsidR="000F3554" w:rsidRPr="003C28E6" w:rsidRDefault="000F3554" w:rsidP="00B250BB">
      <w:pPr>
        <w:numPr>
          <w:ilvl w:val="0"/>
          <w:numId w:val="15"/>
        </w:numPr>
        <w:spacing w:before="60" w:after="60"/>
        <w:jc w:val="both"/>
      </w:pPr>
      <w:r w:rsidRPr="003C28E6">
        <w:t>Payment error rate measurement including eligibility reviews, claim processing</w:t>
      </w:r>
      <w:r w:rsidR="00A31991" w:rsidRPr="003C28E6">
        <w:t>,</w:t>
      </w:r>
      <w:r w:rsidRPr="003C28E6">
        <w:t xml:space="preserve"> and medical reviews</w:t>
      </w:r>
      <w:r w:rsidR="00A31991" w:rsidRPr="003C28E6">
        <w:t xml:space="preserve">; </w:t>
      </w:r>
    </w:p>
    <w:p w:rsidR="000F3554" w:rsidRPr="003C28E6" w:rsidRDefault="000F3554" w:rsidP="00B250BB">
      <w:pPr>
        <w:numPr>
          <w:ilvl w:val="0"/>
          <w:numId w:val="15"/>
        </w:numPr>
        <w:spacing w:before="60" w:after="60"/>
        <w:jc w:val="both"/>
      </w:pPr>
      <w:r w:rsidRPr="003C28E6">
        <w:t>Enrollment and disenrollment of Medicaid providers</w:t>
      </w:r>
      <w:r w:rsidR="00A31991" w:rsidRPr="003C28E6">
        <w:t>;</w:t>
      </w:r>
      <w:r w:rsidRPr="003C28E6">
        <w:t xml:space="preserve">  </w:t>
      </w:r>
    </w:p>
    <w:p w:rsidR="000F3554" w:rsidRPr="003C28E6" w:rsidRDefault="000F3554" w:rsidP="00B250BB">
      <w:pPr>
        <w:numPr>
          <w:ilvl w:val="0"/>
          <w:numId w:val="15"/>
        </w:numPr>
        <w:spacing w:before="60" w:after="60"/>
        <w:jc w:val="both"/>
      </w:pPr>
      <w:r w:rsidRPr="003C28E6">
        <w:t>Provider Eligibility reviews</w:t>
      </w:r>
      <w:r w:rsidR="00A31991" w:rsidRPr="003C28E6">
        <w:t>;</w:t>
      </w:r>
    </w:p>
    <w:p w:rsidR="000F3554" w:rsidRPr="003C28E6" w:rsidRDefault="000F3554" w:rsidP="00B250BB">
      <w:pPr>
        <w:numPr>
          <w:ilvl w:val="0"/>
          <w:numId w:val="15"/>
        </w:numPr>
        <w:spacing w:before="60" w:after="60"/>
        <w:jc w:val="both"/>
      </w:pPr>
      <w:r w:rsidRPr="003C28E6">
        <w:t>Resolution of errors or disagreements resulting from reviews</w:t>
      </w:r>
      <w:r w:rsidR="00A31991" w:rsidRPr="003C28E6">
        <w:t>; and</w:t>
      </w:r>
    </w:p>
    <w:p w:rsidR="000F3554" w:rsidRPr="003C28E6" w:rsidRDefault="000F3554" w:rsidP="00B250BB">
      <w:pPr>
        <w:numPr>
          <w:ilvl w:val="0"/>
          <w:numId w:val="15"/>
        </w:numPr>
        <w:spacing w:before="60" w:after="60"/>
        <w:jc w:val="both"/>
      </w:pPr>
      <w:r w:rsidRPr="003C28E6">
        <w:t>Oversight of Payment Error Rate Measurement (PERM)</w:t>
      </w:r>
      <w:r w:rsidR="00A31991" w:rsidRPr="003C28E6">
        <w:t>.</w:t>
      </w:r>
    </w:p>
    <w:p w:rsidR="000F3554" w:rsidRPr="00276AC6" w:rsidRDefault="000F3554" w:rsidP="00694862">
      <w:pPr>
        <w:spacing w:before="160" w:after="120"/>
        <w:jc w:val="both"/>
      </w:pPr>
      <w:r w:rsidRPr="003C28E6">
        <w:t>There are five (5) sections related to Medicaid Eligibility.  These sections provide services or are responsible for functions that are “</w:t>
      </w:r>
      <w:r w:rsidR="001C63A3" w:rsidRPr="00276AC6">
        <w:t>e</w:t>
      </w:r>
      <w:r w:rsidR="00DB4B14" w:rsidRPr="00276AC6">
        <w:t>nrollee</w:t>
      </w:r>
      <w:r w:rsidR="006B4FF1" w:rsidRPr="00276AC6">
        <w:t>-oriented</w:t>
      </w:r>
      <w:r w:rsidRPr="00276AC6">
        <w:t xml:space="preserve">” via direct contact or communication.  The sections include the following:  </w:t>
      </w:r>
    </w:p>
    <w:p w:rsidR="000F3554" w:rsidRPr="003C28E6" w:rsidRDefault="00886E6E" w:rsidP="00B250BB">
      <w:pPr>
        <w:numPr>
          <w:ilvl w:val="0"/>
          <w:numId w:val="15"/>
        </w:numPr>
        <w:spacing w:before="60" w:after="60"/>
        <w:jc w:val="both"/>
      </w:pPr>
      <w:r w:rsidRPr="00276AC6">
        <w:t xml:space="preserve">Eligibility Field Operations (EFO) - The EFO section supervises the nine (9) regional and </w:t>
      </w:r>
      <w:r w:rsidR="006B4FF1" w:rsidRPr="00276AC6">
        <w:t xml:space="preserve">thirty-three (33) </w:t>
      </w:r>
      <w:r w:rsidRPr="00276AC6">
        <w:t xml:space="preserve">local Medicaid Eligibility Offices throughout the State.  </w:t>
      </w:r>
      <w:r w:rsidR="000F3554" w:rsidRPr="00276AC6">
        <w:t>Five of the regional offices are co-located with</w:t>
      </w:r>
      <w:r w:rsidR="008917B5" w:rsidRPr="00276AC6">
        <w:t xml:space="preserve"> the local parish offices.  This </w:t>
      </w:r>
      <w:r w:rsidR="000F3554" w:rsidRPr="00276AC6">
        <w:t>section is responsible for assuring timely processing of Medicaid eligibility</w:t>
      </w:r>
      <w:r w:rsidR="000F3554" w:rsidRPr="003C28E6">
        <w:t xml:space="preserve"> applications and renewals and notifying applicants of eligibility decisions.</w:t>
      </w:r>
    </w:p>
    <w:p w:rsidR="000F3554" w:rsidRPr="003C28E6" w:rsidRDefault="000F3554" w:rsidP="00B250BB">
      <w:pPr>
        <w:numPr>
          <w:ilvl w:val="0"/>
          <w:numId w:val="15"/>
        </w:numPr>
        <w:spacing w:before="60" w:after="60"/>
        <w:jc w:val="both"/>
      </w:pPr>
      <w:r w:rsidRPr="003C28E6">
        <w:t>Eligibility Policy Section (EP</w:t>
      </w:r>
      <w:r w:rsidR="007323B4" w:rsidRPr="003C28E6">
        <w:t>S</w:t>
      </w:r>
      <w:r w:rsidRPr="003C28E6">
        <w:t xml:space="preserve">) - The </w:t>
      </w:r>
      <w:r w:rsidR="009213DD" w:rsidRPr="003C28E6">
        <w:t>EPS section</w:t>
      </w:r>
      <w:r w:rsidRPr="003C28E6">
        <w:t xml:space="preserve"> develops and implements eligibility policies and procedures and forms</w:t>
      </w:r>
      <w:r w:rsidR="008917B5" w:rsidRPr="003C28E6">
        <w:t xml:space="preserve"> for statewide utilization.  This</w:t>
      </w:r>
      <w:r w:rsidRPr="003C28E6">
        <w:t xml:space="preserve"> group reviews clinical and social information for persons applying for Medicaid to determine whether they meet</w:t>
      </w:r>
      <w:r w:rsidR="008917B5" w:rsidRPr="003C28E6">
        <w:t xml:space="preserve"> the disability definition.  This</w:t>
      </w:r>
      <w:r w:rsidRPr="003C28E6">
        <w:t xml:space="preserve"> group also conducts Medicaid quality control reviews and implements corrective action to assure the integrity and accuracy of eligibility decisions.</w:t>
      </w:r>
    </w:p>
    <w:p w:rsidR="000F3554" w:rsidRPr="003C28E6" w:rsidRDefault="000F3554" w:rsidP="00B250BB">
      <w:pPr>
        <w:numPr>
          <w:ilvl w:val="0"/>
          <w:numId w:val="15"/>
        </w:numPr>
        <w:spacing w:before="60" w:after="60"/>
        <w:jc w:val="both"/>
      </w:pPr>
      <w:r w:rsidRPr="003C28E6">
        <w:t>Eligibili</w:t>
      </w:r>
      <w:r w:rsidR="00AF1660" w:rsidRPr="003C28E6">
        <w:t xml:space="preserve">ty Systems Section </w:t>
      </w:r>
      <w:r w:rsidR="008917B5" w:rsidRPr="003C28E6">
        <w:t>- The E</w:t>
      </w:r>
      <w:r w:rsidR="00AF1660" w:rsidRPr="003C28E6">
        <w:t xml:space="preserve">ligibility Systems </w:t>
      </w:r>
      <w:r w:rsidRPr="003C28E6">
        <w:t>section is responsible for developing and maintaining system programming to identify and classify Medicaid eligible</w:t>
      </w:r>
      <w:r w:rsidR="00C10428" w:rsidRPr="003C28E6">
        <w:t>s</w:t>
      </w:r>
      <w:r w:rsidRPr="003C28E6">
        <w:t xml:space="preserve"> for </w:t>
      </w:r>
      <w:r w:rsidR="007323B4" w:rsidRPr="003C28E6">
        <w:t xml:space="preserve">enhanced </w:t>
      </w:r>
      <w:r w:rsidR="00431F24" w:rsidRPr="003C28E6">
        <w:t>f</w:t>
      </w:r>
      <w:r w:rsidR="007A1B51" w:rsidRPr="003C28E6">
        <w:t>ederal</w:t>
      </w:r>
      <w:r w:rsidRPr="003C28E6">
        <w:t xml:space="preserve">ly funded </w:t>
      </w:r>
      <w:r w:rsidR="00CF4EA1" w:rsidRPr="003C28E6">
        <w:t>programs.</w:t>
      </w:r>
      <w:r w:rsidR="008917B5" w:rsidRPr="003C28E6">
        <w:t xml:space="preserve">  This</w:t>
      </w:r>
      <w:r w:rsidRPr="003C28E6">
        <w:t xml:space="preserve"> group also designs and maintains the hardware and software solutions for the Medicaid administrative statewide enterprise.</w:t>
      </w:r>
    </w:p>
    <w:p w:rsidR="000F3554" w:rsidRPr="003C28E6" w:rsidRDefault="000F3554" w:rsidP="00B250BB">
      <w:pPr>
        <w:numPr>
          <w:ilvl w:val="0"/>
          <w:numId w:val="15"/>
        </w:numPr>
        <w:spacing w:before="60" w:after="60"/>
        <w:jc w:val="both"/>
      </w:pPr>
      <w:r w:rsidRPr="003C28E6">
        <w:t>Eligibility Supports Section (ES</w:t>
      </w:r>
      <w:r w:rsidR="007323B4" w:rsidRPr="003C28E6">
        <w:t>S</w:t>
      </w:r>
      <w:r w:rsidRPr="003C28E6">
        <w:t>) - The ES</w:t>
      </w:r>
      <w:r w:rsidR="007323B4" w:rsidRPr="003C28E6">
        <w:t>S</w:t>
      </w:r>
      <w:r w:rsidRPr="003C28E6">
        <w:t xml:space="preserve"> section is responsible for development and maintenance of customer service operations to support local eligibility offices.  The group manages the State Children’s Health Insurance Progr</w:t>
      </w:r>
      <w:r w:rsidR="008917B5" w:rsidRPr="003C28E6">
        <w:t>am (SCHIP) known as LaCHIP.  This</w:t>
      </w:r>
      <w:r w:rsidRPr="003C28E6">
        <w:t xml:space="preserve"> section directs and oversees outreach and enrollment assistance throughout the State for Medicaid and LaCHIP.  </w:t>
      </w:r>
    </w:p>
    <w:p w:rsidR="000F3554" w:rsidRPr="003C28E6" w:rsidRDefault="000F3554" w:rsidP="00B250BB">
      <w:pPr>
        <w:numPr>
          <w:ilvl w:val="0"/>
          <w:numId w:val="15"/>
        </w:numPr>
        <w:spacing w:before="60" w:after="60"/>
        <w:jc w:val="both"/>
      </w:pPr>
      <w:r w:rsidRPr="003C28E6">
        <w:t>Eligibility Special Services Section (</w:t>
      </w:r>
      <w:r w:rsidR="007323B4" w:rsidRPr="003C28E6">
        <w:t>ESSS</w:t>
      </w:r>
      <w:r w:rsidRPr="003C28E6">
        <w:t xml:space="preserve">) - The </w:t>
      </w:r>
      <w:r w:rsidR="008917B5" w:rsidRPr="003C28E6">
        <w:t>ESSS</w:t>
      </w:r>
      <w:r w:rsidRPr="003C28E6">
        <w:t xml:space="preserve"> administers and maximizes cost avoidance through identification </w:t>
      </w:r>
      <w:r w:rsidR="00C10428" w:rsidRPr="003C28E6">
        <w:t>of viable third parties and recoveries of funds.</w:t>
      </w:r>
      <w:r w:rsidRPr="003C28E6">
        <w:t xml:space="preserve">  The section identifies Medicaid enrollees with access to cost effective employer sponsored insurance and arranges premium reimbursement.  </w:t>
      </w:r>
    </w:p>
    <w:p w:rsidR="000F3554" w:rsidRPr="003C28E6" w:rsidRDefault="000F3554" w:rsidP="00694862">
      <w:pPr>
        <w:spacing w:before="120" w:after="120"/>
        <w:jc w:val="both"/>
      </w:pPr>
      <w:r w:rsidRPr="003C28E6">
        <w:t>The Financial Management and Operations Section (FMO) is responsible for the administration of the Title XVIII, Title XIX, and Title XXI fiscal operations.  Staff within this section:</w:t>
      </w:r>
    </w:p>
    <w:p w:rsidR="000F3554" w:rsidRPr="003C28E6" w:rsidRDefault="000F3554" w:rsidP="00B250BB">
      <w:pPr>
        <w:numPr>
          <w:ilvl w:val="0"/>
          <w:numId w:val="15"/>
        </w:numPr>
        <w:spacing w:before="60" w:after="60"/>
        <w:jc w:val="both"/>
      </w:pPr>
      <w:r w:rsidRPr="003C28E6">
        <w:t xml:space="preserve">Maintains </w:t>
      </w:r>
      <w:r w:rsidR="007A1B51" w:rsidRPr="003C28E6">
        <w:t>Federal</w:t>
      </w:r>
      <w:r w:rsidRPr="003C28E6">
        <w:t xml:space="preserve"> funding for program services and administrative expenditures;</w:t>
      </w:r>
    </w:p>
    <w:p w:rsidR="000F3554" w:rsidRPr="003C28E6" w:rsidRDefault="000F3554" w:rsidP="00B250BB">
      <w:pPr>
        <w:numPr>
          <w:ilvl w:val="0"/>
          <w:numId w:val="15"/>
        </w:numPr>
        <w:spacing w:before="60" w:after="60"/>
        <w:jc w:val="both"/>
      </w:pPr>
      <w:r w:rsidRPr="003C28E6">
        <w:t xml:space="preserve">Develops </w:t>
      </w:r>
      <w:r w:rsidR="00C8260F" w:rsidRPr="003C28E6">
        <w:t>F</w:t>
      </w:r>
      <w:r w:rsidRPr="003C28E6">
        <w:t xml:space="preserve">ederal and </w:t>
      </w:r>
      <w:r w:rsidR="00C8260F" w:rsidRPr="003C28E6">
        <w:t>S</w:t>
      </w:r>
      <w:r w:rsidRPr="003C28E6">
        <w:t>tate budget projections;</w:t>
      </w:r>
    </w:p>
    <w:p w:rsidR="000F3554" w:rsidRPr="003C28E6" w:rsidRDefault="000F3554" w:rsidP="00B250BB">
      <w:pPr>
        <w:numPr>
          <w:ilvl w:val="0"/>
          <w:numId w:val="15"/>
        </w:numPr>
        <w:spacing w:before="60" w:after="60"/>
        <w:jc w:val="both"/>
      </w:pPr>
      <w:r w:rsidRPr="003C28E6">
        <w:t>Develops and implements Medicaid strategic plan;</w:t>
      </w:r>
    </w:p>
    <w:p w:rsidR="000F3554" w:rsidRPr="003C28E6" w:rsidRDefault="000F3554" w:rsidP="00B250BB">
      <w:pPr>
        <w:numPr>
          <w:ilvl w:val="0"/>
          <w:numId w:val="15"/>
        </w:numPr>
        <w:spacing w:before="60" w:after="60"/>
        <w:jc w:val="both"/>
      </w:pPr>
      <w:r w:rsidRPr="003C28E6">
        <w:t xml:space="preserve">Develops and implements the Medicaid operational plan; </w:t>
      </w:r>
    </w:p>
    <w:p w:rsidR="000F3554" w:rsidRPr="003C28E6" w:rsidRDefault="000F3554" w:rsidP="00B250BB">
      <w:pPr>
        <w:numPr>
          <w:ilvl w:val="0"/>
          <w:numId w:val="15"/>
        </w:numPr>
        <w:spacing w:before="60" w:after="60"/>
        <w:jc w:val="both"/>
      </w:pPr>
      <w:r w:rsidRPr="003C28E6">
        <w:lastRenderedPageBreak/>
        <w:t>Completes the performance indicator reports measuring estimated expenditures for a program against actual expenditures;</w:t>
      </w:r>
    </w:p>
    <w:p w:rsidR="000F3554" w:rsidRPr="003C28E6" w:rsidRDefault="000F3554" w:rsidP="00B250BB">
      <w:pPr>
        <w:numPr>
          <w:ilvl w:val="0"/>
          <w:numId w:val="15"/>
        </w:numPr>
        <w:spacing w:before="60" w:after="60"/>
        <w:jc w:val="both"/>
      </w:pPr>
      <w:r w:rsidRPr="003C28E6">
        <w:t xml:space="preserve">Defines reporting categories for reports from MMIS and </w:t>
      </w:r>
      <w:r w:rsidR="00AA056D" w:rsidRPr="003C28E6">
        <w:t>DSS/DW</w:t>
      </w:r>
      <w:r w:rsidR="004C3C29" w:rsidRPr="003C28E6">
        <w:t>;</w:t>
      </w:r>
      <w:r w:rsidRPr="003C28E6">
        <w:t xml:space="preserve"> and </w:t>
      </w:r>
    </w:p>
    <w:p w:rsidR="000F3554" w:rsidRPr="003C28E6" w:rsidRDefault="000F3554" w:rsidP="00B250BB">
      <w:pPr>
        <w:numPr>
          <w:ilvl w:val="0"/>
          <w:numId w:val="15"/>
        </w:numPr>
        <w:spacing w:before="60" w:after="60"/>
        <w:jc w:val="both"/>
      </w:pPr>
      <w:r w:rsidRPr="003C28E6">
        <w:t>Performs contract and personnel business functions for Medicaid</w:t>
      </w:r>
      <w:r w:rsidR="00A31991" w:rsidRPr="003C28E6">
        <w:t>.</w:t>
      </w:r>
    </w:p>
    <w:p w:rsidR="000F3554" w:rsidRPr="003C28E6" w:rsidRDefault="000F3554" w:rsidP="00694862">
      <w:pPr>
        <w:spacing w:before="120" w:after="120"/>
        <w:jc w:val="both"/>
      </w:pPr>
      <w:r w:rsidRPr="003C28E6">
        <w:t xml:space="preserve">The Pharmacy Benefits Management section (PBM) is responsible for the operation of a Louisiana-owned not-for-profit PBM.  </w:t>
      </w:r>
      <w:r w:rsidR="00431F24" w:rsidRPr="003C28E6">
        <w:t xml:space="preserve">The </w:t>
      </w:r>
      <w:r w:rsidR="00A52142" w:rsidRPr="003C28E6">
        <w:t>staff within this section is</w:t>
      </w:r>
      <w:r w:rsidRPr="003C28E6">
        <w:t xml:space="preserve"> responsible for the following:</w:t>
      </w:r>
    </w:p>
    <w:p w:rsidR="000F3554" w:rsidRPr="003C28E6" w:rsidRDefault="000F3554" w:rsidP="00B250BB">
      <w:pPr>
        <w:numPr>
          <w:ilvl w:val="0"/>
          <w:numId w:val="15"/>
        </w:numPr>
        <w:spacing w:before="60" w:after="60"/>
        <w:jc w:val="both"/>
      </w:pPr>
      <w:r w:rsidRPr="003C28E6">
        <w:t>Provider network development;</w:t>
      </w:r>
    </w:p>
    <w:p w:rsidR="000F3554" w:rsidRPr="003C28E6" w:rsidRDefault="000F3554" w:rsidP="00B250BB">
      <w:pPr>
        <w:numPr>
          <w:ilvl w:val="0"/>
          <w:numId w:val="15"/>
        </w:numPr>
        <w:spacing w:before="60" w:after="60"/>
        <w:jc w:val="both"/>
      </w:pPr>
      <w:r w:rsidRPr="003C28E6">
        <w:t>Assessment of provider fees and co-payments;</w:t>
      </w:r>
    </w:p>
    <w:p w:rsidR="000F3554" w:rsidRPr="003C28E6" w:rsidRDefault="000F3554" w:rsidP="00B250BB">
      <w:pPr>
        <w:numPr>
          <w:ilvl w:val="0"/>
          <w:numId w:val="15"/>
        </w:numPr>
        <w:spacing w:before="60" w:after="60"/>
        <w:jc w:val="both"/>
      </w:pPr>
      <w:r w:rsidRPr="003C28E6">
        <w:t>Maintenance of the preferred drug list;</w:t>
      </w:r>
    </w:p>
    <w:p w:rsidR="000F3554" w:rsidRPr="003C28E6" w:rsidRDefault="000F3554" w:rsidP="00B250BB">
      <w:pPr>
        <w:numPr>
          <w:ilvl w:val="0"/>
          <w:numId w:val="15"/>
        </w:numPr>
        <w:spacing w:before="60" w:after="60"/>
        <w:jc w:val="both"/>
      </w:pPr>
      <w:r w:rsidRPr="003C28E6">
        <w:t>Providing help desk services for providers;</w:t>
      </w:r>
    </w:p>
    <w:p w:rsidR="000F3554" w:rsidRPr="003C28E6" w:rsidRDefault="000F3554" w:rsidP="00B250BB">
      <w:pPr>
        <w:numPr>
          <w:ilvl w:val="0"/>
          <w:numId w:val="15"/>
        </w:numPr>
        <w:spacing w:before="60" w:after="60"/>
        <w:jc w:val="both"/>
      </w:pPr>
      <w:r w:rsidRPr="003C28E6">
        <w:t>Prior authorization of prescription benefits;</w:t>
      </w:r>
    </w:p>
    <w:p w:rsidR="000F3554" w:rsidRPr="003C28E6" w:rsidRDefault="000F3554" w:rsidP="00B250BB">
      <w:pPr>
        <w:numPr>
          <w:ilvl w:val="0"/>
          <w:numId w:val="15"/>
        </w:numPr>
        <w:spacing w:before="60" w:after="60"/>
        <w:jc w:val="both"/>
      </w:pPr>
      <w:r w:rsidRPr="003C28E6">
        <w:t>Completion of prospective, concurrent, and retrospective drug utilization reviews;</w:t>
      </w:r>
    </w:p>
    <w:p w:rsidR="000F3554" w:rsidRPr="003C28E6" w:rsidRDefault="000F3554" w:rsidP="00B250BB">
      <w:pPr>
        <w:numPr>
          <w:ilvl w:val="0"/>
          <w:numId w:val="15"/>
        </w:numPr>
        <w:spacing w:before="60" w:after="60"/>
        <w:jc w:val="both"/>
      </w:pPr>
      <w:r w:rsidRPr="003C28E6">
        <w:t>Claims management;</w:t>
      </w:r>
    </w:p>
    <w:p w:rsidR="000F3554" w:rsidRPr="003C28E6" w:rsidRDefault="000F3554" w:rsidP="00B250BB">
      <w:pPr>
        <w:numPr>
          <w:ilvl w:val="0"/>
          <w:numId w:val="15"/>
        </w:numPr>
        <w:spacing w:before="60" w:after="60"/>
        <w:jc w:val="both"/>
      </w:pPr>
      <w:r w:rsidRPr="003C28E6">
        <w:t>Conducting provider audits and patient profiling;</w:t>
      </w:r>
    </w:p>
    <w:p w:rsidR="000F3554" w:rsidRPr="003C28E6" w:rsidRDefault="000F3554" w:rsidP="00B250BB">
      <w:pPr>
        <w:numPr>
          <w:ilvl w:val="0"/>
          <w:numId w:val="15"/>
        </w:numPr>
        <w:spacing w:before="60" w:after="60"/>
        <w:jc w:val="both"/>
      </w:pPr>
      <w:r w:rsidRPr="003C28E6">
        <w:t>Supporting on-line prescription reporting;</w:t>
      </w:r>
    </w:p>
    <w:p w:rsidR="000F3554" w:rsidRPr="003C28E6" w:rsidRDefault="000F3554" w:rsidP="00B250BB">
      <w:pPr>
        <w:numPr>
          <w:ilvl w:val="0"/>
          <w:numId w:val="15"/>
        </w:numPr>
        <w:spacing w:before="60" w:after="60"/>
        <w:jc w:val="both"/>
      </w:pPr>
      <w:r w:rsidRPr="003C28E6">
        <w:t>Provider reporting;</w:t>
      </w:r>
    </w:p>
    <w:p w:rsidR="000F3554" w:rsidRPr="003C28E6" w:rsidRDefault="000F3554" w:rsidP="00B250BB">
      <w:pPr>
        <w:numPr>
          <w:ilvl w:val="0"/>
          <w:numId w:val="15"/>
        </w:numPr>
        <w:spacing w:before="60" w:after="60"/>
        <w:jc w:val="both"/>
      </w:pPr>
      <w:r w:rsidRPr="003C28E6">
        <w:t>Patient reporting;</w:t>
      </w:r>
    </w:p>
    <w:p w:rsidR="000F3554" w:rsidRPr="003C28E6" w:rsidRDefault="000F3554" w:rsidP="00B250BB">
      <w:pPr>
        <w:numPr>
          <w:ilvl w:val="0"/>
          <w:numId w:val="15"/>
        </w:numPr>
        <w:spacing w:before="60" w:after="60"/>
        <w:jc w:val="both"/>
      </w:pPr>
      <w:r w:rsidRPr="003C28E6">
        <w:t>Lock-in;</w:t>
      </w:r>
    </w:p>
    <w:p w:rsidR="000F3554" w:rsidRPr="003C28E6" w:rsidRDefault="000F3554" w:rsidP="00B250BB">
      <w:pPr>
        <w:numPr>
          <w:ilvl w:val="0"/>
          <w:numId w:val="15"/>
        </w:numPr>
        <w:spacing w:before="60" w:after="60"/>
        <w:jc w:val="both"/>
      </w:pPr>
      <w:r w:rsidRPr="003C28E6">
        <w:t>Clinical Drug Inquiry Application (CDI);</w:t>
      </w:r>
    </w:p>
    <w:p w:rsidR="000F3554" w:rsidRPr="003C28E6" w:rsidRDefault="000F3554" w:rsidP="00B250BB">
      <w:pPr>
        <w:numPr>
          <w:ilvl w:val="0"/>
          <w:numId w:val="15"/>
        </w:numPr>
        <w:spacing w:before="60" w:after="60"/>
        <w:jc w:val="both"/>
      </w:pPr>
      <w:r w:rsidRPr="003C28E6">
        <w:t xml:space="preserve">Federal and </w:t>
      </w:r>
      <w:r w:rsidR="00C8260F" w:rsidRPr="003C28E6">
        <w:t>s</w:t>
      </w:r>
      <w:r w:rsidRPr="003C28E6">
        <w:t>tate drug manufacture rebates</w:t>
      </w:r>
      <w:r w:rsidR="00886E6E" w:rsidRPr="003C28E6">
        <w:t>;</w:t>
      </w:r>
      <w:r w:rsidRPr="003C28E6">
        <w:t xml:space="preserve"> and </w:t>
      </w:r>
    </w:p>
    <w:p w:rsidR="000F3554" w:rsidRPr="003C28E6" w:rsidRDefault="000F3554" w:rsidP="00B250BB">
      <w:pPr>
        <w:numPr>
          <w:ilvl w:val="0"/>
          <w:numId w:val="15"/>
        </w:numPr>
        <w:spacing w:before="60" w:after="60"/>
        <w:jc w:val="both"/>
      </w:pPr>
      <w:r w:rsidRPr="003C28E6">
        <w:t>Maintenance of the PBM Provider Manual.</w:t>
      </w:r>
    </w:p>
    <w:p w:rsidR="003C28E6" w:rsidRDefault="000F3554" w:rsidP="00D514D7">
      <w:pPr>
        <w:spacing w:before="160" w:after="120"/>
        <w:jc w:val="both"/>
      </w:pPr>
      <w:r w:rsidRPr="003C28E6">
        <w:t xml:space="preserve">The Medicaid Reform section is a newly formed section that ultimately </w:t>
      </w:r>
      <w:r w:rsidR="00F158E9" w:rsidRPr="003C28E6">
        <w:t>shall</w:t>
      </w:r>
      <w:r w:rsidRPr="003C28E6">
        <w:t xml:space="preserve"> have responsibility for the </w:t>
      </w:r>
      <w:r w:rsidR="00D32B95" w:rsidRPr="003C28E6">
        <w:t>CommunityCARE Gold</w:t>
      </w:r>
      <w:r w:rsidRPr="003C28E6">
        <w:t xml:space="preserve"> waiver when approved by CMS.</w:t>
      </w:r>
    </w:p>
    <w:p w:rsidR="000F3554" w:rsidRPr="003C28E6" w:rsidRDefault="000F3554" w:rsidP="00D514D7">
      <w:pPr>
        <w:spacing w:before="160" w:after="120"/>
        <w:jc w:val="both"/>
      </w:pPr>
      <w:r w:rsidRPr="003C28E6">
        <w:t>The Policy Development and Implementation section</w:t>
      </w:r>
      <w:r w:rsidR="00992911" w:rsidRPr="003C28E6">
        <w:t xml:space="preserve"> </w:t>
      </w:r>
      <w:r w:rsidRPr="003C28E6">
        <w:t xml:space="preserve">is responsible for the following activities:  </w:t>
      </w:r>
    </w:p>
    <w:p w:rsidR="000F3554" w:rsidRPr="003C28E6" w:rsidRDefault="000F3554" w:rsidP="00B250BB">
      <w:pPr>
        <w:numPr>
          <w:ilvl w:val="0"/>
          <w:numId w:val="15"/>
        </w:numPr>
        <w:spacing w:before="60" w:after="60"/>
        <w:jc w:val="both"/>
      </w:pPr>
      <w:r w:rsidRPr="003C28E6">
        <w:t xml:space="preserve">Researching and analyzing </w:t>
      </w:r>
      <w:r w:rsidR="007A1B51" w:rsidRPr="003C28E6">
        <w:t>Federal</w:t>
      </w:r>
      <w:r w:rsidRPr="003C28E6">
        <w:t xml:space="preserve"> legislation for its impact on Louisiana;</w:t>
      </w:r>
    </w:p>
    <w:p w:rsidR="000F3554" w:rsidRPr="003C28E6" w:rsidRDefault="000F3554" w:rsidP="00B250BB">
      <w:pPr>
        <w:numPr>
          <w:ilvl w:val="0"/>
          <w:numId w:val="15"/>
        </w:numPr>
        <w:spacing w:before="60" w:after="60"/>
        <w:jc w:val="both"/>
      </w:pPr>
      <w:r w:rsidRPr="003C28E6">
        <w:t>Promulgating rules for Medicaid and Licensing and Certification;</w:t>
      </w:r>
    </w:p>
    <w:p w:rsidR="000F3554" w:rsidRPr="003C28E6" w:rsidRDefault="000F3554" w:rsidP="00B250BB">
      <w:pPr>
        <w:numPr>
          <w:ilvl w:val="0"/>
          <w:numId w:val="15"/>
        </w:numPr>
        <w:spacing w:before="60" w:after="60"/>
        <w:jc w:val="both"/>
      </w:pPr>
      <w:r w:rsidRPr="003C28E6">
        <w:t>Developing and implementing new programs;</w:t>
      </w:r>
    </w:p>
    <w:p w:rsidR="000F3554" w:rsidRPr="003C28E6" w:rsidRDefault="000F3554" w:rsidP="00B250BB">
      <w:pPr>
        <w:numPr>
          <w:ilvl w:val="0"/>
          <w:numId w:val="15"/>
        </w:numPr>
        <w:spacing w:before="60" w:after="60"/>
        <w:jc w:val="both"/>
      </w:pPr>
      <w:r w:rsidRPr="003C28E6">
        <w:t>Maintaining the Medicaid State Plan;</w:t>
      </w:r>
    </w:p>
    <w:p w:rsidR="000F3554" w:rsidRPr="003C28E6" w:rsidRDefault="000F3554" w:rsidP="00B250BB">
      <w:pPr>
        <w:numPr>
          <w:ilvl w:val="0"/>
          <w:numId w:val="15"/>
        </w:numPr>
        <w:spacing w:before="60" w:after="60"/>
        <w:jc w:val="both"/>
      </w:pPr>
      <w:r w:rsidRPr="003C28E6">
        <w:t>Maintaining provider manuals;</w:t>
      </w:r>
    </w:p>
    <w:p w:rsidR="000F3554" w:rsidRPr="003C28E6" w:rsidRDefault="000F3554" w:rsidP="00B250BB">
      <w:pPr>
        <w:numPr>
          <w:ilvl w:val="0"/>
          <w:numId w:val="15"/>
        </w:numPr>
        <w:spacing w:before="60" w:after="60"/>
        <w:jc w:val="both"/>
      </w:pPr>
      <w:r w:rsidRPr="003C28E6">
        <w:t xml:space="preserve">Development and circulation of provider and </w:t>
      </w:r>
      <w:r w:rsidR="001C63A3" w:rsidRPr="003C28E6">
        <w:t>e</w:t>
      </w:r>
      <w:r w:rsidR="00DB4B14" w:rsidRPr="003C28E6">
        <w:t>nrollee</w:t>
      </w:r>
      <w:r w:rsidRPr="003C28E6">
        <w:t xml:space="preserve"> notices;</w:t>
      </w:r>
    </w:p>
    <w:p w:rsidR="000F3554" w:rsidRPr="003C28E6" w:rsidRDefault="000F3554" w:rsidP="00B250BB">
      <w:pPr>
        <w:numPr>
          <w:ilvl w:val="0"/>
          <w:numId w:val="15"/>
        </w:numPr>
        <w:spacing w:before="60" w:after="60"/>
        <w:jc w:val="both"/>
      </w:pPr>
      <w:r w:rsidRPr="003C28E6">
        <w:t>Maintaining the memoranda of understanding and data sharing agreements;</w:t>
      </w:r>
    </w:p>
    <w:p w:rsidR="000F3554" w:rsidRPr="003C28E6" w:rsidRDefault="000F3554" w:rsidP="00B250BB">
      <w:pPr>
        <w:numPr>
          <w:ilvl w:val="0"/>
          <w:numId w:val="15"/>
        </w:numPr>
        <w:spacing w:before="60" w:after="60"/>
        <w:jc w:val="both"/>
      </w:pPr>
      <w:r w:rsidRPr="003C28E6">
        <w:t>Coordinating the development, distribution for review, update, and publishing of documents;</w:t>
      </w:r>
      <w:r w:rsidR="004C3C29" w:rsidRPr="003C28E6">
        <w:t xml:space="preserve"> </w:t>
      </w:r>
      <w:r w:rsidR="00FE38E3" w:rsidRPr="003C28E6">
        <w:t>and</w:t>
      </w:r>
    </w:p>
    <w:p w:rsidR="000F3554" w:rsidRPr="003C28E6" w:rsidRDefault="000F3554" w:rsidP="00B250BB">
      <w:pPr>
        <w:numPr>
          <w:ilvl w:val="0"/>
          <w:numId w:val="15"/>
        </w:numPr>
        <w:spacing w:before="60" w:after="60"/>
        <w:jc w:val="both"/>
      </w:pPr>
      <w:r w:rsidRPr="003C28E6">
        <w:t>Generate Fiscal Intermediary Management System (FIMS) which is a letter to Fiscal Intermediary providing instructions for sending notices or other documents</w:t>
      </w:r>
      <w:r w:rsidR="00FE38E3" w:rsidRPr="003C28E6">
        <w:t>.</w:t>
      </w:r>
      <w:r w:rsidRPr="003C28E6">
        <w:t xml:space="preserve"> </w:t>
      </w:r>
    </w:p>
    <w:p w:rsidR="000F3554" w:rsidRPr="003C28E6" w:rsidRDefault="000F3554" w:rsidP="00694862">
      <w:pPr>
        <w:spacing w:before="120" w:after="120"/>
        <w:jc w:val="both"/>
      </w:pPr>
      <w:r w:rsidRPr="003C28E6">
        <w:lastRenderedPageBreak/>
        <w:t xml:space="preserve">The Program Operations (PO) section is responsible for the daily operations of the Medicaid Fee-for-Service programs with the exception of Prescription, Long Term Care, and Waiver Programs.  The section is responsible for the following business activities: </w:t>
      </w:r>
    </w:p>
    <w:p w:rsidR="000F3554" w:rsidRPr="003C28E6" w:rsidRDefault="000F3554" w:rsidP="00B250BB">
      <w:pPr>
        <w:numPr>
          <w:ilvl w:val="0"/>
          <w:numId w:val="15"/>
        </w:numPr>
        <w:spacing w:before="60" w:after="60"/>
        <w:jc w:val="both"/>
      </w:pPr>
      <w:r w:rsidRPr="003C28E6">
        <w:t>Develops, implements, and maintains program policies and procedures that govern the coverage and reimbursement of services;</w:t>
      </w:r>
    </w:p>
    <w:p w:rsidR="000F3554" w:rsidRPr="003C28E6" w:rsidRDefault="000F3554" w:rsidP="00B250BB">
      <w:pPr>
        <w:numPr>
          <w:ilvl w:val="0"/>
          <w:numId w:val="15"/>
        </w:numPr>
        <w:spacing w:before="60" w:after="60"/>
        <w:jc w:val="both"/>
      </w:pPr>
      <w:r w:rsidRPr="003C28E6">
        <w:t>Evaluates reference codes for coverage, payment, and service limitations;</w:t>
      </w:r>
    </w:p>
    <w:p w:rsidR="000F3554" w:rsidRPr="003C28E6" w:rsidRDefault="000F3554" w:rsidP="00B250BB">
      <w:pPr>
        <w:numPr>
          <w:ilvl w:val="0"/>
          <w:numId w:val="15"/>
        </w:numPr>
        <w:spacing w:before="60" w:after="60"/>
        <w:jc w:val="both"/>
      </w:pPr>
      <w:r w:rsidRPr="003C28E6">
        <w:t xml:space="preserve">Provides oversight of Chisholm </w:t>
      </w:r>
      <w:r w:rsidR="007955A9" w:rsidRPr="003C28E6">
        <w:t>Prior Authorization Liaison (</w:t>
      </w:r>
      <w:r w:rsidRPr="003C28E6">
        <w:t>PAL</w:t>
      </w:r>
      <w:r w:rsidR="007955A9" w:rsidRPr="003C28E6">
        <w:t>)</w:t>
      </w:r>
      <w:r w:rsidRPr="003C28E6">
        <w:t xml:space="preserve"> activities ;</w:t>
      </w:r>
    </w:p>
    <w:p w:rsidR="000F3554" w:rsidRPr="003C28E6" w:rsidRDefault="000F3554" w:rsidP="00B250BB">
      <w:pPr>
        <w:numPr>
          <w:ilvl w:val="0"/>
          <w:numId w:val="15"/>
        </w:numPr>
        <w:spacing w:before="60" w:after="60"/>
        <w:jc w:val="both"/>
      </w:pPr>
      <w:r w:rsidRPr="003C28E6">
        <w:t>Reviews test results provided by fiscal intermediary;</w:t>
      </w:r>
    </w:p>
    <w:p w:rsidR="000F3554" w:rsidRPr="003C28E6" w:rsidRDefault="000F3554" w:rsidP="00B250BB">
      <w:pPr>
        <w:numPr>
          <w:ilvl w:val="0"/>
          <w:numId w:val="15"/>
        </w:numPr>
        <w:spacing w:before="60" w:after="60"/>
        <w:jc w:val="both"/>
      </w:pPr>
      <w:r w:rsidRPr="003C28E6">
        <w:t>Prepare reports related to meeting performance indicators;</w:t>
      </w:r>
    </w:p>
    <w:p w:rsidR="000F3554" w:rsidRPr="00276AC6" w:rsidRDefault="000F3554" w:rsidP="00B250BB">
      <w:pPr>
        <w:numPr>
          <w:ilvl w:val="0"/>
          <w:numId w:val="15"/>
        </w:numPr>
        <w:spacing w:before="60" w:after="60"/>
        <w:jc w:val="both"/>
      </w:pPr>
      <w:r w:rsidRPr="00276AC6">
        <w:t xml:space="preserve">Provide response to Provider and </w:t>
      </w:r>
      <w:r w:rsidR="001C63A3" w:rsidRPr="00276AC6">
        <w:t>e</w:t>
      </w:r>
      <w:r w:rsidR="00DB4B14" w:rsidRPr="00276AC6">
        <w:t>nrollee</w:t>
      </w:r>
      <w:r w:rsidRPr="00276AC6">
        <w:t xml:space="preserve"> inquiries;</w:t>
      </w:r>
    </w:p>
    <w:p w:rsidR="003C28E6" w:rsidRPr="00276AC6" w:rsidRDefault="003C28E6" w:rsidP="006B4FF1">
      <w:pPr>
        <w:pStyle w:val="ListParagraph"/>
        <w:numPr>
          <w:ilvl w:val="0"/>
          <w:numId w:val="118"/>
        </w:numPr>
        <w:spacing w:before="60" w:after="60"/>
        <w:jc w:val="both"/>
      </w:pPr>
      <w:bookmarkStart w:id="28" w:name="_Toc232837137"/>
      <w:r w:rsidRPr="00276AC6">
        <w:t xml:space="preserve">Performs analysis of data such as </w:t>
      </w:r>
      <w:r w:rsidRPr="00276AC6">
        <w:rPr>
          <w:rStyle w:val="Strong"/>
          <w:b w:val="0"/>
        </w:rPr>
        <w:t>Healthcare</w:t>
      </w:r>
      <w:r w:rsidRPr="00276AC6">
        <w:rPr>
          <w:b/>
        </w:rPr>
        <w:t xml:space="preserve"> </w:t>
      </w:r>
      <w:r w:rsidRPr="00276AC6">
        <w:rPr>
          <w:rStyle w:val="Strong"/>
          <w:b w:val="0"/>
        </w:rPr>
        <w:t>Effectiveness</w:t>
      </w:r>
      <w:r w:rsidRPr="00276AC6">
        <w:rPr>
          <w:b/>
        </w:rPr>
        <w:t xml:space="preserve"> </w:t>
      </w:r>
      <w:r w:rsidRPr="00276AC6">
        <w:rPr>
          <w:rStyle w:val="Strong"/>
          <w:b w:val="0"/>
        </w:rPr>
        <w:t>Data</w:t>
      </w:r>
      <w:r w:rsidRPr="00276AC6">
        <w:rPr>
          <w:b/>
        </w:rPr>
        <w:t xml:space="preserve"> </w:t>
      </w:r>
      <w:r w:rsidRPr="00276AC6">
        <w:rPr>
          <w:rStyle w:val="Strong"/>
          <w:b w:val="0"/>
        </w:rPr>
        <w:t>and</w:t>
      </w:r>
      <w:r w:rsidRPr="00276AC6">
        <w:rPr>
          <w:b/>
        </w:rPr>
        <w:t xml:space="preserve"> </w:t>
      </w:r>
      <w:r w:rsidRPr="00276AC6">
        <w:rPr>
          <w:rStyle w:val="Strong"/>
          <w:b w:val="0"/>
        </w:rPr>
        <w:t>Information</w:t>
      </w:r>
      <w:r w:rsidRPr="00276AC6">
        <w:rPr>
          <w:b/>
        </w:rPr>
        <w:t xml:space="preserve"> </w:t>
      </w:r>
      <w:r w:rsidRPr="00276AC6">
        <w:rPr>
          <w:rStyle w:val="Strong"/>
          <w:b w:val="0"/>
        </w:rPr>
        <w:t>Set</w:t>
      </w:r>
      <w:r w:rsidRPr="00276AC6">
        <w:rPr>
          <w:rStyle w:val="Strong"/>
        </w:rPr>
        <w:t xml:space="preserve"> (</w:t>
      </w:r>
      <w:r w:rsidRPr="00276AC6">
        <w:t xml:space="preserve">HEDIS), utilization profiles, quality profiles and outliers, encounter data for Federally Qualified Health Clinics and Rural Health Clinics, etc; and </w:t>
      </w:r>
      <w:bookmarkEnd w:id="28"/>
    </w:p>
    <w:p w:rsidR="000F3554" w:rsidRPr="00276AC6" w:rsidRDefault="000F3554" w:rsidP="00B250BB">
      <w:pPr>
        <w:numPr>
          <w:ilvl w:val="0"/>
          <w:numId w:val="15"/>
        </w:numPr>
        <w:spacing w:before="60" w:after="60"/>
        <w:jc w:val="both"/>
      </w:pPr>
      <w:r w:rsidRPr="00276AC6">
        <w:t>Support cost reporting and cost settlement activities.</w:t>
      </w:r>
    </w:p>
    <w:p w:rsidR="00527709" w:rsidRPr="00276AC6" w:rsidRDefault="00527709" w:rsidP="00694862">
      <w:pPr>
        <w:spacing w:before="120" w:after="120"/>
        <w:ind w:left="360"/>
        <w:jc w:val="both"/>
      </w:pPr>
      <w:r w:rsidRPr="00276AC6">
        <w:t xml:space="preserve">The Medicaid Behavioral Health Section (MBHS) provides oversight of </w:t>
      </w:r>
      <w:r w:rsidR="002E19AE" w:rsidRPr="00276AC6">
        <w:rPr>
          <w:szCs w:val="24"/>
        </w:rPr>
        <w:t xml:space="preserve">Bureau of Health Services Financing (BHSF) </w:t>
      </w:r>
      <w:r w:rsidRPr="00276AC6">
        <w:t>funded mental health programs which include:</w:t>
      </w:r>
    </w:p>
    <w:p w:rsidR="00527709" w:rsidRPr="00276AC6" w:rsidRDefault="00527709" w:rsidP="00B250BB">
      <w:pPr>
        <w:numPr>
          <w:ilvl w:val="0"/>
          <w:numId w:val="15"/>
        </w:numPr>
        <w:spacing w:before="60" w:after="60"/>
        <w:jc w:val="both"/>
      </w:pPr>
      <w:r w:rsidRPr="00276AC6">
        <w:t>Mental health rehabilitation</w:t>
      </w:r>
      <w:r w:rsidR="00010511" w:rsidRPr="00276AC6">
        <w:t>;</w:t>
      </w:r>
      <w:r w:rsidRPr="00276AC6">
        <w:t xml:space="preserve"> </w:t>
      </w:r>
    </w:p>
    <w:p w:rsidR="00527709" w:rsidRPr="00276AC6" w:rsidRDefault="00527709" w:rsidP="00B250BB">
      <w:pPr>
        <w:numPr>
          <w:ilvl w:val="0"/>
          <w:numId w:val="15"/>
        </w:numPr>
        <w:spacing w:before="60" w:after="60"/>
        <w:jc w:val="both"/>
      </w:pPr>
      <w:r w:rsidRPr="00276AC6">
        <w:t>State operated clinic based services</w:t>
      </w:r>
      <w:r w:rsidR="00010511" w:rsidRPr="00276AC6">
        <w:t>;</w:t>
      </w:r>
      <w:r w:rsidRPr="00276AC6">
        <w:t xml:space="preserve"> </w:t>
      </w:r>
    </w:p>
    <w:p w:rsidR="00527709" w:rsidRPr="00276AC6" w:rsidRDefault="00527709" w:rsidP="00B250BB">
      <w:pPr>
        <w:numPr>
          <w:ilvl w:val="0"/>
          <w:numId w:val="15"/>
        </w:numPr>
        <w:spacing w:before="60" w:after="60"/>
        <w:jc w:val="both"/>
      </w:pPr>
      <w:r w:rsidRPr="00276AC6">
        <w:t>Psychological and behavioral health services</w:t>
      </w:r>
      <w:r w:rsidR="00010511" w:rsidRPr="00276AC6">
        <w:t>;</w:t>
      </w:r>
      <w:r w:rsidRPr="00276AC6">
        <w:t xml:space="preserve"> and</w:t>
      </w:r>
    </w:p>
    <w:p w:rsidR="00527709" w:rsidRPr="00276AC6" w:rsidRDefault="00527709" w:rsidP="00B250BB">
      <w:pPr>
        <w:numPr>
          <w:ilvl w:val="0"/>
          <w:numId w:val="15"/>
        </w:numPr>
        <w:spacing w:before="60" w:after="60"/>
        <w:jc w:val="both"/>
      </w:pPr>
      <w:r w:rsidRPr="00276AC6">
        <w:t xml:space="preserve">Multi-systemic Therapy.  </w:t>
      </w:r>
    </w:p>
    <w:p w:rsidR="00527709" w:rsidRPr="00276AC6" w:rsidRDefault="00527709" w:rsidP="00694862">
      <w:pPr>
        <w:spacing w:before="120" w:after="120"/>
        <w:ind w:left="360"/>
        <w:jc w:val="both"/>
      </w:pPr>
      <w:r w:rsidRPr="00276AC6">
        <w:t xml:space="preserve">The providers for these services are both public and private.  The services include medication management, </w:t>
      </w:r>
      <w:r w:rsidR="00274327" w:rsidRPr="00276AC6">
        <w:t>i</w:t>
      </w:r>
      <w:r w:rsidRPr="00276AC6">
        <w:t xml:space="preserve">ndividual and group counseling, service coordination, and skills training.  </w:t>
      </w:r>
    </w:p>
    <w:p w:rsidR="00527709" w:rsidRPr="00276AC6" w:rsidRDefault="00527709" w:rsidP="00694862">
      <w:pPr>
        <w:spacing w:before="120" w:after="120"/>
        <w:ind w:left="360"/>
        <w:jc w:val="both"/>
      </w:pPr>
      <w:r w:rsidRPr="00276AC6">
        <w:t>These services are provided in the community to assess and manage mental health symptoms and to improve daily living skills</w:t>
      </w:r>
      <w:r w:rsidR="001B6015" w:rsidRPr="00276AC6">
        <w:t xml:space="preserve">.  </w:t>
      </w:r>
      <w:r w:rsidR="00476C40" w:rsidRPr="00276AC6">
        <w:t xml:space="preserve">The MBHS functions include </w:t>
      </w:r>
      <w:r w:rsidRPr="00276AC6">
        <w:t xml:space="preserve">program administrative and service budgeting, policy and rule development and implementation, and provider enrollment, recertification, training, prior authorization, and quality management.   </w:t>
      </w:r>
    </w:p>
    <w:p w:rsidR="005B415A" w:rsidRPr="00276AC6" w:rsidRDefault="000F3554" w:rsidP="00694862">
      <w:pPr>
        <w:ind w:left="360"/>
        <w:jc w:val="both"/>
      </w:pPr>
      <w:r w:rsidRPr="00276AC6">
        <w:t xml:space="preserve">The </w:t>
      </w:r>
      <w:r w:rsidR="003F5A7F" w:rsidRPr="00276AC6">
        <w:t>Medicaid Management Information System (</w:t>
      </w:r>
      <w:r w:rsidRPr="00276AC6">
        <w:t>MMIS</w:t>
      </w:r>
      <w:r w:rsidR="003F5A7F" w:rsidRPr="00276AC6">
        <w:t>)</w:t>
      </w:r>
      <w:r w:rsidRPr="00276AC6">
        <w:t xml:space="preserve"> section is responsible for oversight of</w:t>
      </w:r>
      <w:r w:rsidR="00F551A4" w:rsidRPr="00276AC6">
        <w:t xml:space="preserve"> the C</w:t>
      </w:r>
      <w:r w:rsidRPr="00276AC6">
        <w:t>ontract</w:t>
      </w:r>
      <w:r w:rsidR="004C3C29" w:rsidRPr="00276AC6">
        <w:t xml:space="preserve"> with</w:t>
      </w:r>
      <w:r w:rsidRPr="00276AC6">
        <w:t xml:space="preserve"> the </w:t>
      </w:r>
      <w:r w:rsidR="00901300" w:rsidRPr="00276AC6">
        <w:t xml:space="preserve">existing </w:t>
      </w:r>
      <w:r w:rsidRPr="00276AC6">
        <w:t xml:space="preserve">fiscal </w:t>
      </w:r>
      <w:r w:rsidR="00362AC0" w:rsidRPr="00276AC6">
        <w:t>intermediary</w:t>
      </w:r>
      <w:r w:rsidR="00C04A1C" w:rsidRPr="00276AC6">
        <w:t>.  The MMIS section is responsible for the following:</w:t>
      </w:r>
    </w:p>
    <w:p w:rsidR="00010511" w:rsidRPr="00276AC6" w:rsidRDefault="0057439A" w:rsidP="00B250BB">
      <w:pPr>
        <w:numPr>
          <w:ilvl w:val="0"/>
          <w:numId w:val="78"/>
        </w:numPr>
        <w:spacing w:before="60" w:after="60"/>
        <w:jc w:val="both"/>
      </w:pPr>
      <w:r w:rsidRPr="00276AC6">
        <w:t>Oversight</w:t>
      </w:r>
      <w:r w:rsidR="00010511" w:rsidRPr="00276AC6">
        <w:t xml:space="preserve"> </w:t>
      </w:r>
      <w:r w:rsidRPr="00276AC6">
        <w:t>o</w:t>
      </w:r>
      <w:r w:rsidR="00E80E74" w:rsidRPr="00276AC6">
        <w:t>f</w:t>
      </w:r>
      <w:r w:rsidR="000F3554" w:rsidRPr="00276AC6">
        <w:t xml:space="preserve"> the payment of Medicaid claims to providers and the reporting on Medicaid expenditures to </w:t>
      </w:r>
      <w:r w:rsidR="00C8260F" w:rsidRPr="00276AC6">
        <w:t>S</w:t>
      </w:r>
      <w:r w:rsidR="000F3554" w:rsidRPr="00276AC6">
        <w:t xml:space="preserve">tate and </w:t>
      </w:r>
      <w:r w:rsidR="00C8260F" w:rsidRPr="00276AC6">
        <w:t>F</w:t>
      </w:r>
      <w:r w:rsidR="000F3554" w:rsidRPr="00276AC6">
        <w:t>ederal offices</w:t>
      </w:r>
      <w:r w:rsidR="00010511" w:rsidRPr="00276AC6">
        <w:t>;</w:t>
      </w:r>
    </w:p>
    <w:p w:rsidR="0057439A" w:rsidRPr="00276AC6" w:rsidRDefault="0057439A" w:rsidP="00B250BB">
      <w:pPr>
        <w:numPr>
          <w:ilvl w:val="0"/>
          <w:numId w:val="78"/>
        </w:numPr>
        <w:spacing w:before="60" w:after="60"/>
        <w:jc w:val="both"/>
      </w:pPr>
      <w:r w:rsidRPr="00276AC6">
        <w:t>P</w:t>
      </w:r>
      <w:r w:rsidR="000F3554" w:rsidRPr="00276AC6">
        <w:t xml:space="preserve">rocessing </w:t>
      </w:r>
      <w:r w:rsidR="001C63A3" w:rsidRPr="00276AC6">
        <w:t>e</w:t>
      </w:r>
      <w:r w:rsidR="00DB4B14" w:rsidRPr="00276AC6">
        <w:t>nrollee</w:t>
      </w:r>
      <w:r w:rsidR="000F3554" w:rsidRPr="00276AC6">
        <w:t xml:space="preserve"> reimbursements</w:t>
      </w:r>
      <w:r w:rsidR="00010511" w:rsidRPr="00276AC6">
        <w:t>;</w:t>
      </w:r>
      <w:r w:rsidR="000F3554" w:rsidRPr="00276AC6">
        <w:t xml:space="preserve"> and </w:t>
      </w:r>
    </w:p>
    <w:p w:rsidR="000F3554" w:rsidRPr="00276AC6" w:rsidRDefault="0057439A" w:rsidP="00B250BB">
      <w:pPr>
        <w:numPr>
          <w:ilvl w:val="0"/>
          <w:numId w:val="78"/>
        </w:numPr>
        <w:spacing w:before="60" w:after="60"/>
        <w:jc w:val="both"/>
      </w:pPr>
      <w:r w:rsidRPr="00276AC6">
        <w:t>C</w:t>
      </w:r>
      <w:r w:rsidR="000F3554" w:rsidRPr="00276AC6">
        <w:t xml:space="preserve">laims resolution.  </w:t>
      </w:r>
    </w:p>
    <w:p w:rsidR="003C28E6" w:rsidRPr="00276AC6" w:rsidRDefault="003C28E6" w:rsidP="003C28E6">
      <w:pPr>
        <w:spacing w:before="120" w:after="120"/>
        <w:jc w:val="both"/>
      </w:pPr>
      <w:r w:rsidRPr="00276AC6">
        <w:t>While DHH Financial is separate from Medicaid, staff performs specific functions for Medicaid including the following:</w:t>
      </w:r>
    </w:p>
    <w:p w:rsidR="003C28E6" w:rsidRPr="00276AC6" w:rsidRDefault="003C28E6" w:rsidP="003C28E6">
      <w:pPr>
        <w:numPr>
          <w:ilvl w:val="0"/>
          <w:numId w:val="117"/>
        </w:numPr>
        <w:spacing w:before="60" w:after="60"/>
        <w:jc w:val="both"/>
      </w:pPr>
      <w:r w:rsidRPr="00276AC6">
        <w:t>Processing deposits, payables/receivables;</w:t>
      </w:r>
    </w:p>
    <w:p w:rsidR="003C28E6" w:rsidRPr="00276AC6" w:rsidRDefault="003C28E6" w:rsidP="003C28E6">
      <w:pPr>
        <w:numPr>
          <w:ilvl w:val="0"/>
          <w:numId w:val="117"/>
        </w:numPr>
        <w:spacing w:before="60" w:after="60"/>
        <w:jc w:val="both"/>
      </w:pPr>
      <w:r w:rsidRPr="00276AC6">
        <w:lastRenderedPageBreak/>
        <w:t>Processing dispositions where a provider decides they have been overpaid and returns payment;</w:t>
      </w:r>
    </w:p>
    <w:p w:rsidR="003C28E6" w:rsidRPr="00276AC6" w:rsidRDefault="003C28E6" w:rsidP="003C28E6">
      <w:pPr>
        <w:numPr>
          <w:ilvl w:val="0"/>
          <w:numId w:val="117"/>
        </w:numPr>
        <w:spacing w:before="60" w:after="60"/>
        <w:jc w:val="both"/>
      </w:pPr>
      <w:r w:rsidRPr="00276AC6">
        <w:t>Maintaining financial statements;</w:t>
      </w:r>
    </w:p>
    <w:p w:rsidR="003C28E6" w:rsidRPr="00276AC6" w:rsidRDefault="003C28E6" w:rsidP="003C28E6">
      <w:pPr>
        <w:numPr>
          <w:ilvl w:val="0"/>
          <w:numId w:val="117"/>
        </w:numPr>
        <w:spacing w:before="60" w:after="60"/>
        <w:jc w:val="both"/>
      </w:pPr>
      <w:r w:rsidRPr="00276AC6">
        <w:t>Calculating the CMS-64 and CMS-21 reports;</w:t>
      </w:r>
    </w:p>
    <w:p w:rsidR="003C28E6" w:rsidRPr="00276AC6" w:rsidRDefault="003C28E6" w:rsidP="003C28E6">
      <w:pPr>
        <w:numPr>
          <w:ilvl w:val="0"/>
          <w:numId w:val="117"/>
        </w:numPr>
        <w:spacing w:before="60" w:after="60"/>
        <w:jc w:val="both"/>
      </w:pPr>
      <w:r w:rsidRPr="00276AC6">
        <w:t>Managing weekly check-write process, including drawing down of funds from CMS;</w:t>
      </w:r>
    </w:p>
    <w:p w:rsidR="003C28E6" w:rsidRPr="00276AC6" w:rsidRDefault="003C28E6" w:rsidP="003C28E6">
      <w:pPr>
        <w:numPr>
          <w:ilvl w:val="0"/>
          <w:numId w:val="117"/>
        </w:numPr>
        <w:spacing w:before="60" w:after="60"/>
        <w:jc w:val="both"/>
      </w:pPr>
      <w:r w:rsidRPr="00276AC6">
        <w:t>Maintaining signature plates that are used to sign paper checks;</w:t>
      </w:r>
    </w:p>
    <w:p w:rsidR="003C28E6" w:rsidRPr="00276AC6" w:rsidRDefault="003C28E6" w:rsidP="003C28E6">
      <w:pPr>
        <w:numPr>
          <w:ilvl w:val="0"/>
          <w:numId w:val="117"/>
        </w:numPr>
        <w:spacing w:before="60" w:after="60"/>
        <w:jc w:val="both"/>
      </w:pPr>
      <w:r w:rsidRPr="00276AC6">
        <w:t>Ensuring State match funds on hand to handle weekly check write;</w:t>
      </w:r>
    </w:p>
    <w:p w:rsidR="003C28E6" w:rsidRPr="00276AC6" w:rsidRDefault="003C28E6" w:rsidP="003C28E6">
      <w:pPr>
        <w:numPr>
          <w:ilvl w:val="0"/>
          <w:numId w:val="117"/>
        </w:numPr>
        <w:spacing w:before="60" w:after="60"/>
        <w:jc w:val="both"/>
      </w:pPr>
      <w:r w:rsidRPr="00276AC6">
        <w:t>Authorizing payments/recoupments from providers; and</w:t>
      </w:r>
    </w:p>
    <w:p w:rsidR="003C28E6" w:rsidRPr="00276AC6" w:rsidRDefault="003C28E6" w:rsidP="003C28E6">
      <w:pPr>
        <w:numPr>
          <w:ilvl w:val="0"/>
          <w:numId w:val="117"/>
        </w:numPr>
        <w:spacing w:before="60" w:after="60"/>
        <w:jc w:val="both"/>
      </w:pPr>
      <w:r w:rsidRPr="00276AC6">
        <w:t>Reviewing the State Paid Claims File and authorizes release for use in updating the ledger and forwarding on to Division of Administration (DOA).</w:t>
      </w:r>
    </w:p>
    <w:p w:rsidR="003C28E6" w:rsidRPr="00276AC6" w:rsidRDefault="003C28E6" w:rsidP="003C28E6">
      <w:pPr>
        <w:spacing w:before="120" w:after="120"/>
        <w:jc w:val="both"/>
      </w:pPr>
      <w:r w:rsidRPr="00276AC6">
        <w:t>Like DHH Financial, Medicaid Technical Support is a separate entity and reports to the Bureau of Health Services Financing (Medicaid).  Medicaid Technical Support performs primary technical support for the Bureau and is provided by the University of New Orleans (UNO).  Staff within this section:</w:t>
      </w:r>
    </w:p>
    <w:p w:rsidR="003C28E6" w:rsidRPr="00276AC6" w:rsidRDefault="003C28E6" w:rsidP="003C28E6">
      <w:pPr>
        <w:numPr>
          <w:ilvl w:val="0"/>
          <w:numId w:val="116"/>
        </w:numPr>
        <w:spacing w:before="60" w:after="60"/>
        <w:jc w:val="both"/>
      </w:pPr>
      <w:r w:rsidRPr="00276AC6">
        <w:t>Provides Help Desk support including hardware and software;</w:t>
      </w:r>
    </w:p>
    <w:p w:rsidR="003C28E6" w:rsidRPr="00276AC6" w:rsidRDefault="003C28E6" w:rsidP="003C28E6">
      <w:pPr>
        <w:numPr>
          <w:ilvl w:val="0"/>
          <w:numId w:val="116"/>
        </w:numPr>
        <w:spacing w:before="60" w:after="60"/>
        <w:jc w:val="both"/>
      </w:pPr>
      <w:r w:rsidRPr="00276AC6">
        <w:t>Performs software development;</w:t>
      </w:r>
    </w:p>
    <w:p w:rsidR="003C28E6" w:rsidRPr="00276AC6" w:rsidRDefault="003C28E6" w:rsidP="003C28E6">
      <w:pPr>
        <w:numPr>
          <w:ilvl w:val="0"/>
          <w:numId w:val="116"/>
        </w:numPr>
        <w:spacing w:before="60" w:after="60"/>
        <w:jc w:val="both"/>
      </w:pPr>
      <w:r w:rsidRPr="00276AC6">
        <w:t xml:space="preserve">Provides database administration; </w:t>
      </w:r>
    </w:p>
    <w:p w:rsidR="003C28E6" w:rsidRPr="00276AC6" w:rsidRDefault="003C28E6" w:rsidP="003C28E6">
      <w:pPr>
        <w:numPr>
          <w:ilvl w:val="0"/>
          <w:numId w:val="116"/>
        </w:numPr>
        <w:spacing w:before="60" w:after="60"/>
        <w:jc w:val="both"/>
      </w:pPr>
      <w:r w:rsidRPr="00276AC6">
        <w:t>Provides staff augmentation for Pharmacy Rebate;</w:t>
      </w:r>
    </w:p>
    <w:p w:rsidR="003C28E6" w:rsidRPr="00276AC6" w:rsidRDefault="003C28E6" w:rsidP="003C28E6">
      <w:pPr>
        <w:numPr>
          <w:ilvl w:val="0"/>
          <w:numId w:val="116"/>
        </w:numPr>
        <w:spacing w:before="60" w:after="60"/>
        <w:jc w:val="both"/>
      </w:pPr>
      <w:r w:rsidRPr="00276AC6">
        <w:t>Manages active directory;</w:t>
      </w:r>
    </w:p>
    <w:p w:rsidR="003C28E6" w:rsidRPr="00276AC6" w:rsidRDefault="003C28E6" w:rsidP="003C28E6">
      <w:pPr>
        <w:numPr>
          <w:ilvl w:val="0"/>
          <w:numId w:val="116"/>
        </w:numPr>
        <w:spacing w:before="60" w:after="60"/>
        <w:jc w:val="both"/>
      </w:pPr>
      <w:r w:rsidRPr="00276AC6">
        <w:t>Deploys software packages to Windows workstations; and</w:t>
      </w:r>
    </w:p>
    <w:p w:rsidR="003C28E6" w:rsidRPr="00276AC6" w:rsidRDefault="003C28E6" w:rsidP="003C28E6">
      <w:pPr>
        <w:numPr>
          <w:ilvl w:val="0"/>
          <w:numId w:val="116"/>
        </w:numPr>
        <w:spacing w:before="60" w:after="60"/>
        <w:jc w:val="both"/>
      </w:pPr>
      <w:r w:rsidRPr="00276AC6">
        <w:t>System support services other than MMIS.</w:t>
      </w:r>
    </w:p>
    <w:bookmarkEnd w:id="27"/>
    <w:p w:rsidR="00BC11D9" w:rsidRPr="00276AC6" w:rsidRDefault="00BC11D9" w:rsidP="00BC11D9">
      <w:pPr>
        <w:spacing w:before="120" w:after="120"/>
        <w:jc w:val="both"/>
      </w:pPr>
      <w:r w:rsidRPr="00276AC6">
        <w:t>Louisiana Medicaid Programs and Services</w:t>
      </w:r>
    </w:p>
    <w:p w:rsidR="00BC11D9" w:rsidRPr="00276AC6" w:rsidRDefault="00BC11D9" w:rsidP="00BC11D9">
      <w:pPr>
        <w:pStyle w:val="Pa02"/>
        <w:spacing w:before="120" w:after="120" w:line="240" w:lineRule="auto"/>
        <w:jc w:val="both"/>
        <w:rPr>
          <w:rStyle w:val="A02"/>
          <w:rFonts w:ascii="Times New Roman" w:hAnsi="Times New Roman" w:cs="Times New Roman"/>
        </w:rPr>
      </w:pPr>
      <w:r w:rsidRPr="00276AC6">
        <w:rPr>
          <w:rStyle w:val="A02"/>
          <w:rFonts w:ascii="Times New Roman" w:hAnsi="Times New Roman" w:cs="Times New Roman"/>
        </w:rPr>
        <w:t>The Louisiana Medicaid Program continues to be one of the largest state programs with total expenditures of about $6.4 billion during State Fiscal Year 2008/09.  Of the $6.4 billion, $5.5 billion were claims and premium payments paid on behalf of more than 1.2 million Louisianans, about 28% of the state population</w:t>
      </w:r>
      <w:r w:rsidR="00A95DA5" w:rsidRPr="00276AC6">
        <w:rPr>
          <w:rStyle w:val="A02"/>
          <w:rFonts w:ascii="Times New Roman" w:hAnsi="Times New Roman" w:cs="Times New Roman"/>
        </w:rPr>
        <w:t xml:space="preserve">.  </w:t>
      </w:r>
      <w:r w:rsidRPr="00276AC6">
        <w:rPr>
          <w:rStyle w:val="A02"/>
          <w:rFonts w:ascii="Times New Roman" w:hAnsi="Times New Roman" w:cs="Times New Roman"/>
        </w:rPr>
        <w:t>In addition, Medicaid paid about $845.3 million as reimbursement of Uncompensated Care Costs on behalf of the uninsured and underinsured population.  The Louisiana Medicaid Program continuously strives to accomplish its stated mission and goals: “responding to the health needs of Louisiana’s citizens, provide access and quality of care, and improve health outcomes of its enrollees through ongoing cost containment efforts and program initiatives.”</w:t>
      </w:r>
    </w:p>
    <w:p w:rsidR="00BC11D9" w:rsidRPr="00276AC6" w:rsidRDefault="00BC11D9" w:rsidP="00BC11D9">
      <w:pPr>
        <w:pStyle w:val="Pa02"/>
        <w:spacing w:before="120" w:after="120" w:line="240" w:lineRule="auto"/>
        <w:jc w:val="both"/>
        <w:rPr>
          <w:rStyle w:val="A61"/>
          <w:rFonts w:ascii="Times New Roman" w:hAnsi="Times New Roman" w:cs="Times New Roman"/>
          <w:sz w:val="24"/>
          <w:szCs w:val="24"/>
        </w:rPr>
      </w:pPr>
      <w:r w:rsidRPr="00276AC6">
        <w:rPr>
          <w:rStyle w:val="A61"/>
          <w:rFonts w:ascii="Times New Roman" w:hAnsi="Times New Roman" w:cs="Times New Roman"/>
          <w:sz w:val="24"/>
          <w:szCs w:val="24"/>
        </w:rPr>
        <w:t>During SFY 2008/09, 1,233,712 people, about 28% of Louisiana’s population</w:t>
      </w:r>
      <w:r w:rsidRPr="00276AC6">
        <w:rPr>
          <w:rStyle w:val="A121"/>
          <w:rFonts w:ascii="Times New Roman" w:hAnsi="Times New Roman" w:cs="Times New Roman"/>
          <w:sz w:val="24"/>
          <w:szCs w:val="24"/>
        </w:rPr>
        <w:t xml:space="preserve"> </w:t>
      </w:r>
      <w:r w:rsidRPr="00276AC6">
        <w:rPr>
          <w:rStyle w:val="A61"/>
          <w:rFonts w:ascii="Times New Roman" w:hAnsi="Times New Roman" w:cs="Times New Roman"/>
          <w:sz w:val="24"/>
          <w:szCs w:val="24"/>
        </w:rPr>
        <w:t>of 4,410,796, were enrolled and payments were made on behalf of 1,212,569 recipients in the Medicaid program.  From a historical perspective, this was about 4.8% increase in enrollees and about 4.7% increase in recipients compared to the previous SFY.</w:t>
      </w:r>
    </w:p>
    <w:p w:rsidR="00BC11D9" w:rsidRPr="00276AC6" w:rsidRDefault="00BC11D9" w:rsidP="00BC11D9">
      <w:pPr>
        <w:spacing w:before="120" w:after="120"/>
        <w:rPr>
          <w:rStyle w:val="A02"/>
          <w:rFonts w:cs="Times New Roman"/>
          <w:szCs w:val="24"/>
        </w:rPr>
      </w:pPr>
      <w:r w:rsidRPr="00276AC6">
        <w:rPr>
          <w:rStyle w:val="A02"/>
          <w:rFonts w:cs="Times New Roman"/>
          <w:szCs w:val="24"/>
        </w:rPr>
        <w:t>The Louisiana Medicaid Program made efforts to sustain accessible and quality health care for its enrollees, even in the face of budget reductions</w:t>
      </w:r>
      <w:r w:rsidR="00A95DA5" w:rsidRPr="00276AC6">
        <w:rPr>
          <w:rStyle w:val="A02"/>
          <w:rFonts w:cs="Times New Roman"/>
          <w:szCs w:val="24"/>
        </w:rPr>
        <w:t xml:space="preserve">.  </w:t>
      </w:r>
      <w:r w:rsidRPr="00276AC6">
        <w:rPr>
          <w:rStyle w:val="A02"/>
          <w:rFonts w:cs="Times New Roman"/>
          <w:szCs w:val="24"/>
        </w:rPr>
        <w:t>During State Fiscal Year 2008/09, access to services were increased by adding slots to the Home and Community-Based Services program, adding the Youth Aging Out of Foster Care program and expanding the Family Opportunity Act to children through age of 18</w:t>
      </w:r>
      <w:r w:rsidR="00A95DA5" w:rsidRPr="00276AC6">
        <w:rPr>
          <w:rStyle w:val="A02"/>
          <w:rFonts w:cs="Times New Roman"/>
          <w:szCs w:val="24"/>
        </w:rPr>
        <w:t xml:space="preserve">.  </w:t>
      </w:r>
      <w:r w:rsidRPr="00276AC6">
        <w:rPr>
          <w:rStyle w:val="A02"/>
          <w:rFonts w:cs="Times New Roman"/>
          <w:szCs w:val="24"/>
        </w:rPr>
        <w:t xml:space="preserve">In addition, Medicaid started the development of the “MaxEnroll” </w:t>
      </w:r>
      <w:r w:rsidRPr="00276AC6">
        <w:rPr>
          <w:rStyle w:val="A02"/>
          <w:rFonts w:cs="Times New Roman"/>
          <w:szCs w:val="24"/>
        </w:rPr>
        <w:lastRenderedPageBreak/>
        <w:t xml:space="preserve">initiative facilitated by a </w:t>
      </w:r>
      <w:r w:rsidR="00A721E4" w:rsidRPr="00276AC6">
        <w:rPr>
          <w:rStyle w:val="A02"/>
          <w:rFonts w:cs="Times New Roman"/>
          <w:szCs w:val="24"/>
        </w:rPr>
        <w:t>four-year</w:t>
      </w:r>
      <w:r w:rsidRPr="00276AC6">
        <w:rPr>
          <w:rStyle w:val="A02"/>
          <w:rFonts w:cs="Times New Roman"/>
          <w:szCs w:val="24"/>
        </w:rPr>
        <w:t xml:space="preserve"> grant to help maximize enrollment of eligible children in Medicaid and LaCHIP.  These efforts will enable Louisiana Medicaid to provide more citizens with quality health care.</w:t>
      </w:r>
    </w:p>
    <w:p w:rsidR="00BC11D9" w:rsidRPr="00BC11D9" w:rsidRDefault="00BC11D9" w:rsidP="00BC11D9">
      <w:pPr>
        <w:spacing w:before="120" w:after="120"/>
        <w:rPr>
          <w:rStyle w:val="A02"/>
          <w:rFonts w:cs="Times New Roman"/>
          <w:szCs w:val="24"/>
        </w:rPr>
      </w:pPr>
      <w:r w:rsidRPr="00276AC6">
        <w:rPr>
          <w:rStyle w:val="A61"/>
          <w:rFonts w:cs="Times New Roman"/>
          <w:sz w:val="24"/>
          <w:szCs w:val="24"/>
        </w:rPr>
        <w:t>During SFY 2008/09, over 24,000 providers participated and offered services to Louisiana Medicaid enrollees.</w:t>
      </w:r>
    </w:p>
    <w:p w:rsidR="009B63B1" w:rsidRPr="00B159ED" w:rsidRDefault="009B63B1" w:rsidP="009B63B1">
      <w:pPr>
        <w:spacing w:after="0"/>
      </w:pPr>
    </w:p>
    <w:p w:rsidR="000F3554" w:rsidRPr="00B159ED" w:rsidRDefault="00A4138A" w:rsidP="009B63B1">
      <w:pPr>
        <w:jc w:val="center"/>
      </w:pPr>
      <w:r w:rsidRPr="00B159ED">
        <w:t>Louisiana Medicaid Covered Services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0F3554" w:rsidRPr="00B159ED" w:rsidTr="007D0364">
        <w:trPr>
          <w:tblHeader/>
        </w:trPr>
        <w:tc>
          <w:tcPr>
            <w:tcW w:w="9576" w:type="dxa"/>
            <w:shd w:val="clear" w:color="auto" w:fill="D9D9D9"/>
          </w:tcPr>
          <w:p w:rsidR="000F3554" w:rsidRPr="00B159ED" w:rsidRDefault="000F3554" w:rsidP="009B63B1">
            <w:pPr>
              <w:spacing w:before="160" w:after="120"/>
              <w:jc w:val="center"/>
            </w:pPr>
            <w:r w:rsidRPr="00B159ED">
              <w:t>Medicaid Covered Services*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 xml:space="preserve">Adult Denture Services for </w:t>
            </w:r>
            <w:r w:rsidR="004624F6" w:rsidRPr="00B159ED">
              <w:rPr>
                <w:szCs w:val="24"/>
              </w:rPr>
              <w:t>Eligible’s</w:t>
            </w:r>
            <w:r w:rsidRPr="00B159ED">
              <w:rPr>
                <w:szCs w:val="24"/>
              </w:rPr>
              <w:t xml:space="preserve"> over Age 21</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Ambulatory Surgical Center Services</w:t>
            </w:r>
          </w:p>
        </w:tc>
      </w:tr>
      <w:tr w:rsidR="000F3554" w:rsidRPr="00B159ED" w:rsidTr="007D0364">
        <w:tc>
          <w:tcPr>
            <w:tcW w:w="9576" w:type="dxa"/>
          </w:tcPr>
          <w:p w:rsidR="000F3554" w:rsidRPr="00B159ED" w:rsidRDefault="000F3554" w:rsidP="00694862">
            <w:pPr>
              <w:spacing w:before="160" w:after="120"/>
              <w:jc w:val="both"/>
              <w:rPr>
                <w:bCs/>
                <w:color w:val="000000"/>
                <w:szCs w:val="24"/>
              </w:rPr>
            </w:pPr>
            <w:r w:rsidRPr="00B159ED">
              <w:rPr>
                <w:szCs w:val="24"/>
              </w:rPr>
              <w:t>Audiology</w:t>
            </w:r>
          </w:p>
        </w:tc>
      </w:tr>
      <w:tr w:rsidR="000F3554" w:rsidRPr="00B159ED" w:rsidTr="007D0364">
        <w:tc>
          <w:tcPr>
            <w:tcW w:w="9576" w:type="dxa"/>
          </w:tcPr>
          <w:p w:rsidR="000F3554" w:rsidRPr="00B159ED" w:rsidRDefault="000F3554" w:rsidP="00694862">
            <w:pPr>
              <w:spacing w:before="160" w:after="120"/>
              <w:jc w:val="both"/>
              <w:rPr>
                <w:bCs/>
                <w:color w:val="000000"/>
                <w:szCs w:val="24"/>
              </w:rPr>
            </w:pPr>
            <w:r w:rsidRPr="00B159ED">
              <w:rPr>
                <w:szCs w:val="24"/>
              </w:rPr>
              <w:t>Case Management for targeted and waiver populations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Certified Nurse Anesthetists (CRNA)</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Clinic Services – Rural Health, Family Planning, Mental Health, Substance Abuse, Free-Standing, End-Stage Renal Disease, Radiation Therapy, STD, and TB services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Dental Services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DME</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Early Periodic Screening, Diagnosis and Treatment (EPSDT) Personal Care Services</w:t>
            </w:r>
          </w:p>
        </w:tc>
      </w:tr>
      <w:tr w:rsidR="000F3554" w:rsidRPr="00B159ED" w:rsidTr="007D0364">
        <w:trPr>
          <w:trHeight w:val="315"/>
        </w:trPr>
        <w:tc>
          <w:tcPr>
            <w:tcW w:w="9576" w:type="dxa"/>
          </w:tcPr>
          <w:p w:rsidR="000F3554" w:rsidRPr="00B159ED" w:rsidRDefault="000F3554" w:rsidP="00694862">
            <w:pPr>
              <w:spacing w:before="160" w:after="120"/>
              <w:jc w:val="both"/>
              <w:rPr>
                <w:szCs w:val="24"/>
              </w:rPr>
            </w:pPr>
            <w:smartTag w:uri="urn:schemas-microsoft-com:office:smarttags" w:element="place">
              <w:smartTag w:uri="urn:schemas-microsoft-com:office:smarttags" w:element="PlaceName">
                <w:r w:rsidRPr="00B159ED">
                  <w:rPr>
                    <w:szCs w:val="24"/>
                  </w:rPr>
                  <w:t>Emergency</w:t>
                </w:r>
              </w:smartTag>
              <w:r w:rsidRPr="00B159ED">
                <w:rPr>
                  <w:szCs w:val="24"/>
                </w:rPr>
                <w:t xml:space="preserve"> </w:t>
              </w:r>
              <w:smartTag w:uri="urn:schemas-microsoft-com:office:smarttags" w:element="PlaceType">
                <w:r w:rsidRPr="00B159ED">
                  <w:rPr>
                    <w:szCs w:val="24"/>
                  </w:rPr>
                  <w:t>Hospital</w:t>
                </w:r>
              </w:smartTag>
            </w:smartTag>
            <w:r w:rsidRPr="00B159ED">
              <w:rPr>
                <w:szCs w:val="24"/>
              </w:rPr>
              <w:t xml:space="preserve"> Services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Emergency Medical Transportation Services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Expanded Dental Services for Pregnant Women (Ages 21 through 59)</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Family Planning Services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Home Health (O</w:t>
            </w:r>
            <w:r w:rsidR="00A46D55" w:rsidRPr="00B159ED">
              <w:rPr>
                <w:szCs w:val="24"/>
              </w:rPr>
              <w:t xml:space="preserve">ccupational Therapy, Physical </w:t>
            </w:r>
            <w:r w:rsidRPr="00B159ED">
              <w:rPr>
                <w:szCs w:val="24"/>
              </w:rPr>
              <w:t>T</w:t>
            </w:r>
            <w:r w:rsidR="00A46D55" w:rsidRPr="00B159ED">
              <w:rPr>
                <w:szCs w:val="24"/>
              </w:rPr>
              <w:t>herapy</w:t>
            </w:r>
            <w:r w:rsidRPr="00B159ED">
              <w:rPr>
                <w:szCs w:val="24"/>
              </w:rPr>
              <w:t>, Intermittent Nursing)</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Home Health Care Services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Hospice</w:t>
            </w:r>
          </w:p>
        </w:tc>
      </w:tr>
      <w:tr w:rsidR="000F3554" w:rsidRPr="00B159ED" w:rsidTr="007D0364">
        <w:trPr>
          <w:trHeight w:val="315"/>
        </w:trPr>
        <w:tc>
          <w:tcPr>
            <w:tcW w:w="9576" w:type="dxa"/>
          </w:tcPr>
          <w:p w:rsidR="000F3554" w:rsidRPr="00B159ED" w:rsidRDefault="000F3554" w:rsidP="00694862">
            <w:pPr>
              <w:spacing w:before="160" w:after="120"/>
              <w:jc w:val="both"/>
              <w:rPr>
                <w:szCs w:val="24"/>
              </w:rPr>
            </w:pPr>
            <w:r w:rsidRPr="00B159ED">
              <w:rPr>
                <w:szCs w:val="24"/>
              </w:rPr>
              <w:lastRenderedPageBreak/>
              <w:t xml:space="preserve">Inpatient </w:t>
            </w:r>
            <w:smartTag w:uri="urn:schemas-microsoft-com:office:smarttags" w:element="PlaceType">
              <w:r w:rsidRPr="00B159ED">
                <w:rPr>
                  <w:szCs w:val="24"/>
                </w:rPr>
                <w:t>Hospital</w:t>
              </w:r>
            </w:smartTag>
            <w:r w:rsidRPr="00B159ED">
              <w:rPr>
                <w:szCs w:val="24"/>
              </w:rPr>
              <w:t xml:space="preserve"> Services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Inpatient Psychiatric Services for Individuals Under Age 21 and Age 65 or Over</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Institutional Care – Nursing Facilities, ICF/DD</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Intermediate Care Services (Level I, Level II, Developmental Disabilities)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 xml:space="preserve">KIDMED - Early Periodic Screening, Diagnosis and Treatment (EPSDT) of Individuals Under Age 21 (includes dental and eyeglass services) </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Laboratory and X-Ray Services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 xml:space="preserve">Long-Term </w:t>
            </w:r>
            <w:r w:rsidR="003A2281" w:rsidRPr="00B159ED">
              <w:rPr>
                <w:szCs w:val="24"/>
              </w:rPr>
              <w:t xml:space="preserve">Personal Care </w:t>
            </w:r>
            <w:r w:rsidRPr="00B159ED">
              <w:rPr>
                <w:szCs w:val="24"/>
              </w:rPr>
              <w:t>Services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Non-emergency Medical Transportation Services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Nurse Home Visits for First Time Mothers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Nurse-Midwife Services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Optometrist/Ophthalmologist Services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 xml:space="preserve">Outpatient </w:t>
            </w:r>
            <w:smartTag w:uri="urn:schemas-microsoft-com:office:smarttags" w:element="PlaceType">
              <w:r w:rsidRPr="00B159ED">
                <w:rPr>
                  <w:szCs w:val="24"/>
                </w:rPr>
                <w:t>Hospital</w:t>
              </w:r>
            </w:smartTag>
            <w:r w:rsidRPr="00B159ED">
              <w:rPr>
                <w:szCs w:val="24"/>
              </w:rPr>
              <w:t xml:space="preserve"> Services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PACE</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Pharmaceutical Services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Physician Services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Prenatal clinics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Psychology</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Rehabilitative Services</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t xml:space="preserve">Skilled Nursing Services </w:t>
            </w:r>
          </w:p>
        </w:tc>
      </w:tr>
      <w:tr w:rsidR="000F3554" w:rsidRPr="00B159ED" w:rsidTr="007D0364">
        <w:tc>
          <w:tcPr>
            <w:tcW w:w="9576" w:type="dxa"/>
          </w:tcPr>
          <w:p w:rsidR="000F3554" w:rsidRPr="00B159ED" w:rsidRDefault="00476C40" w:rsidP="00694862">
            <w:pPr>
              <w:spacing w:before="160" w:after="120"/>
              <w:jc w:val="both"/>
              <w:rPr>
                <w:szCs w:val="24"/>
              </w:rPr>
            </w:pPr>
            <w:r w:rsidRPr="00B159ED">
              <w:rPr>
                <w:szCs w:val="24"/>
              </w:rPr>
              <w:t xml:space="preserve">Technology Dependent Care </w:t>
            </w:r>
            <w:r w:rsidR="000F3554" w:rsidRPr="00B159ED">
              <w:rPr>
                <w:szCs w:val="24"/>
              </w:rPr>
              <w:t>and Neurologically Complex Care</w:t>
            </w:r>
          </w:p>
        </w:tc>
      </w:tr>
      <w:tr w:rsidR="000F3554" w:rsidRPr="00B159ED" w:rsidTr="007D0364">
        <w:tc>
          <w:tcPr>
            <w:tcW w:w="9576" w:type="dxa"/>
          </w:tcPr>
          <w:p w:rsidR="000F3554" w:rsidRPr="00B159ED" w:rsidRDefault="000F3554" w:rsidP="00694862">
            <w:pPr>
              <w:spacing w:before="160" w:after="120"/>
              <w:jc w:val="both"/>
              <w:rPr>
                <w:szCs w:val="24"/>
              </w:rPr>
            </w:pPr>
            <w:r w:rsidRPr="00B159ED">
              <w:rPr>
                <w:szCs w:val="24"/>
              </w:rPr>
              <w:lastRenderedPageBreak/>
              <w:t>Waiver Services</w:t>
            </w:r>
          </w:p>
        </w:tc>
      </w:tr>
    </w:tbl>
    <w:p w:rsidR="00E80E74" w:rsidRPr="00B159ED" w:rsidRDefault="00E80E74" w:rsidP="00694862">
      <w:pPr>
        <w:pStyle w:val="Caption"/>
        <w:jc w:val="both"/>
      </w:pPr>
      <w:bookmarkStart w:id="29" w:name="_Toc275504519"/>
      <w:r w:rsidRPr="00B159ED">
        <w:t xml:space="preserve">Figure </w:t>
      </w:r>
      <w:r w:rsidR="00CC0501" w:rsidRPr="00B159ED">
        <w:fldChar w:fldCharType="begin"/>
      </w:r>
      <w:r w:rsidRPr="00B159ED">
        <w:instrText xml:space="preserve"> SEQ Figure \* ARABIC </w:instrText>
      </w:r>
      <w:r w:rsidR="00CC0501" w:rsidRPr="00B159ED">
        <w:fldChar w:fldCharType="separate"/>
      </w:r>
      <w:r w:rsidR="00E968B0">
        <w:rPr>
          <w:noProof/>
        </w:rPr>
        <w:t>3</w:t>
      </w:r>
      <w:r w:rsidR="00CC0501" w:rsidRPr="00B159ED">
        <w:fldChar w:fldCharType="end"/>
      </w:r>
      <w:r w:rsidRPr="00B159ED">
        <w:t xml:space="preserve">  Medicaid Services</w:t>
      </w:r>
      <w:bookmarkEnd w:id="29"/>
    </w:p>
    <w:p w:rsidR="005342A0" w:rsidRPr="00B159ED" w:rsidRDefault="000F3554" w:rsidP="00694862">
      <w:pPr>
        <w:pStyle w:val="Caption"/>
        <w:jc w:val="both"/>
        <w:rPr>
          <w:szCs w:val="24"/>
        </w:rPr>
      </w:pPr>
      <w:r w:rsidRPr="00B159ED">
        <w:rPr>
          <w:szCs w:val="24"/>
        </w:rPr>
        <w:t>*</w:t>
      </w:r>
      <w:r w:rsidR="001301D4" w:rsidRPr="00B159ED">
        <w:rPr>
          <w:szCs w:val="24"/>
        </w:rPr>
        <w:t xml:space="preserve"> </w:t>
      </w:r>
      <w:r w:rsidR="005342A0" w:rsidRPr="00B159ED">
        <w:rPr>
          <w:szCs w:val="24"/>
        </w:rPr>
        <w:t xml:space="preserve">The </w:t>
      </w:r>
      <w:r w:rsidR="00E80E74" w:rsidRPr="00B159ED">
        <w:rPr>
          <w:szCs w:val="24"/>
        </w:rPr>
        <w:t xml:space="preserve">full </w:t>
      </w:r>
      <w:r w:rsidR="005342A0" w:rsidRPr="00B159ED">
        <w:rPr>
          <w:szCs w:val="24"/>
        </w:rPr>
        <w:t xml:space="preserve">Medicaid Services Chart is available </w:t>
      </w:r>
      <w:r w:rsidR="00F158E9" w:rsidRPr="00B159ED">
        <w:rPr>
          <w:szCs w:val="24"/>
        </w:rPr>
        <w:t>on</w:t>
      </w:r>
      <w:r w:rsidR="00087ABE" w:rsidRPr="00B159ED">
        <w:rPr>
          <w:szCs w:val="24"/>
        </w:rPr>
        <w:t>-</w:t>
      </w:r>
      <w:r w:rsidR="00F158E9" w:rsidRPr="00B159ED">
        <w:rPr>
          <w:szCs w:val="24"/>
        </w:rPr>
        <w:t>line</w:t>
      </w:r>
      <w:r w:rsidR="005342A0" w:rsidRPr="00B159ED">
        <w:rPr>
          <w:szCs w:val="24"/>
        </w:rPr>
        <w:t xml:space="preserve"> at </w:t>
      </w:r>
      <w:hyperlink r:id="rId27" w:history="1">
        <w:r w:rsidR="005342A0" w:rsidRPr="00B159ED">
          <w:rPr>
            <w:rStyle w:val="Hyperlink"/>
            <w:szCs w:val="24"/>
          </w:rPr>
          <w:t>http://www.dhh.louisiana.gov/offices/publications/pubs-92/Medicaid.Services.Chart.pdf</w:t>
        </w:r>
      </w:hyperlink>
    </w:p>
    <w:p w:rsidR="000F3554" w:rsidRPr="00B159ED" w:rsidRDefault="000F3554" w:rsidP="00452D7C">
      <w:pPr>
        <w:pStyle w:val="3SFP"/>
      </w:pPr>
      <w:bookmarkStart w:id="30" w:name="_Toc243140916"/>
      <w:bookmarkStart w:id="31" w:name="_Toc234104085"/>
      <w:bookmarkStart w:id="32" w:name="_Toc240774621"/>
      <w:bookmarkStart w:id="33" w:name="_Toc240774741"/>
      <w:bookmarkStart w:id="34" w:name="_Toc276105904"/>
      <w:bookmarkEnd w:id="30"/>
      <w:r w:rsidRPr="00B159ED">
        <w:t>Purpose</w:t>
      </w:r>
      <w:bookmarkEnd w:id="31"/>
      <w:bookmarkEnd w:id="32"/>
      <w:bookmarkEnd w:id="33"/>
      <w:bookmarkEnd w:id="34"/>
      <w:r w:rsidRPr="00B159ED">
        <w:t xml:space="preserve">  </w:t>
      </w:r>
    </w:p>
    <w:p w:rsidR="000F3554" w:rsidRPr="00B159ED" w:rsidRDefault="000F3554" w:rsidP="00694862">
      <w:pPr>
        <w:spacing w:before="160" w:after="120"/>
        <w:jc w:val="both"/>
      </w:pPr>
      <w:r w:rsidRPr="00B159ED">
        <w:t>The purpose of this Solicitation for Proposal (SFP) is to obtain competitive proposals</w:t>
      </w:r>
      <w:r w:rsidR="00E80E74" w:rsidRPr="00B159ED">
        <w:t xml:space="preserve"> as allowed </w:t>
      </w:r>
      <w:r w:rsidRPr="00B159ED">
        <w:t xml:space="preserve">by Louisiana </w:t>
      </w:r>
      <w:r w:rsidR="00E80E74" w:rsidRPr="00B159ED">
        <w:t>R.</w:t>
      </w:r>
      <w:r w:rsidRPr="00B159ED">
        <w:t xml:space="preserve"> S</w:t>
      </w:r>
      <w:r w:rsidR="00E80E74" w:rsidRPr="00B159ED">
        <w:t>.</w:t>
      </w:r>
      <w:r w:rsidRPr="00B159ED">
        <w:t xml:space="preserve"> </w:t>
      </w:r>
      <w:r w:rsidR="00E80E74" w:rsidRPr="00B159ED">
        <w:t>39:198(D)</w:t>
      </w:r>
      <w:r w:rsidRPr="00B159ED">
        <w:t xml:space="preserve"> from qualified </w:t>
      </w:r>
      <w:r w:rsidR="00E80E74" w:rsidRPr="00B159ED">
        <w:t xml:space="preserve">proposers </w:t>
      </w:r>
      <w:r w:rsidRPr="00B159ED">
        <w:t>who are interested in providing a claims payment and information retrieval system</w:t>
      </w:r>
      <w:r w:rsidR="00274327" w:rsidRPr="00B159ED">
        <w:t>;</w:t>
      </w:r>
      <w:r w:rsidRPr="00B159ED">
        <w:t xml:space="preserve"> and ongoing fiscal agent or fiscal intermediary services for the Louisiana Medicaid program.  This system, known as a Medicaid Management Information System (MMIS) </w:t>
      </w:r>
      <w:r w:rsidR="00965A71" w:rsidRPr="00B159ED">
        <w:t>shall</w:t>
      </w:r>
      <w:r w:rsidR="00406DEC" w:rsidRPr="00B159ED">
        <w:t xml:space="preserve"> meet </w:t>
      </w:r>
      <w:r w:rsidR="007A1B51" w:rsidRPr="00B159ED">
        <w:t>Federal</w:t>
      </w:r>
      <w:r w:rsidRPr="00B159ED">
        <w:t xml:space="preserve"> certification requirements on the first day </w:t>
      </w:r>
      <w:r w:rsidR="006E5F08" w:rsidRPr="00B159ED">
        <w:t>of operations.  The certifying agency</w:t>
      </w:r>
      <w:r w:rsidRPr="00B159ED">
        <w:t xml:space="preserve"> is the Centers for Medicaid and Medicare</w:t>
      </w:r>
      <w:r w:rsidR="00906454" w:rsidRPr="00B159ED">
        <w:t xml:space="preserve"> Services</w:t>
      </w:r>
      <w:r w:rsidRPr="00B159ED">
        <w:t xml:space="preserve"> (CMS).  The certification requirements are available at </w:t>
      </w:r>
      <w:r w:rsidR="00E80E74" w:rsidRPr="00B159ED">
        <w:rPr>
          <w:color w:val="548DD4" w:themeColor="text2" w:themeTint="99"/>
          <w:u w:val="single"/>
        </w:rPr>
        <w:t>www.</w:t>
      </w:r>
      <w:r w:rsidRPr="00B159ED">
        <w:rPr>
          <w:rStyle w:val="Hyperlink"/>
          <w:color w:val="548DD4" w:themeColor="text2" w:themeTint="99"/>
        </w:rPr>
        <w:t>CMS.gov</w:t>
      </w:r>
      <w:r w:rsidRPr="00B159ED">
        <w:t>.</w:t>
      </w:r>
    </w:p>
    <w:p w:rsidR="000F3554" w:rsidRPr="00B159ED" w:rsidRDefault="008905E0" w:rsidP="00694862">
      <w:pPr>
        <w:autoSpaceDE w:val="0"/>
        <w:autoSpaceDN w:val="0"/>
        <w:adjustRightInd w:val="0"/>
        <w:spacing w:before="160" w:after="120"/>
        <w:jc w:val="both"/>
      </w:pPr>
      <w:r w:rsidRPr="00B159ED">
        <w:t>It is the intent of the Department</w:t>
      </w:r>
      <w:r w:rsidR="000F3554" w:rsidRPr="00B159ED">
        <w:t xml:space="preserve"> that this SFP permit fair, </w:t>
      </w:r>
      <w:r w:rsidR="00886E6E" w:rsidRPr="00B159ED">
        <w:t>impartial,</w:t>
      </w:r>
      <w:r w:rsidR="000F3554" w:rsidRPr="00B159ED">
        <w:t xml:space="preserve"> and free competition among all </w:t>
      </w:r>
      <w:r w:rsidR="00E80E74" w:rsidRPr="00B159ED">
        <w:t>proposers</w:t>
      </w:r>
      <w:r w:rsidR="00CF4EA1" w:rsidRPr="00B159ED">
        <w:t>.</w:t>
      </w:r>
      <w:r w:rsidR="000F3554" w:rsidRPr="00B159ED">
        <w:t xml:space="preserve">  The </w:t>
      </w:r>
      <w:r w:rsidR="005B415A" w:rsidRPr="00B159ED">
        <w:t>Proposer</w:t>
      </w:r>
      <w:r w:rsidR="002D18E0" w:rsidRPr="00B159ED">
        <w:t xml:space="preserve"> </w:t>
      </w:r>
      <w:r w:rsidR="00F158E9" w:rsidRPr="00B159ED">
        <w:t>shall</w:t>
      </w:r>
      <w:r w:rsidR="000F3554" w:rsidRPr="00B159ED">
        <w:t xml:space="preserve"> be responsible for all Contractor requirements defined in this </w:t>
      </w:r>
      <w:r w:rsidR="00F551A4" w:rsidRPr="00B159ED">
        <w:t>SFP throughout the term of the C</w:t>
      </w:r>
      <w:r w:rsidR="000F3554" w:rsidRPr="00B159ED">
        <w:t xml:space="preserve">ontract.  However, the Department encourages the </w:t>
      </w:r>
      <w:r w:rsidR="00017346" w:rsidRPr="00B159ED">
        <w:t>Proposer</w:t>
      </w:r>
      <w:r w:rsidR="000F3554" w:rsidRPr="00B159ED">
        <w:t xml:space="preserve"> to form partner</w:t>
      </w:r>
      <w:r w:rsidR="008917B5" w:rsidRPr="00B159ED">
        <w:t>ships with entities that are</w:t>
      </w:r>
      <w:r w:rsidR="000F3554" w:rsidRPr="00B159ED">
        <w:t xml:space="preserve"> business leaders in their industry.  </w:t>
      </w:r>
      <w:r w:rsidR="00017346" w:rsidRPr="00B159ED">
        <w:t>Proposer</w:t>
      </w:r>
      <w:r w:rsidR="000F3554" w:rsidRPr="00B159ED">
        <w:t xml:space="preserve">s responding to this SFP </w:t>
      </w:r>
      <w:r w:rsidR="00F158E9" w:rsidRPr="00B159ED">
        <w:t>shall</w:t>
      </w:r>
      <w:r w:rsidR="000F3554" w:rsidRPr="00B159ED">
        <w:t xml:space="preserve"> be expected to have extensive, current experience as a fiscal agent or intermediary for Medicaid or a similar large health care claims processing entity.  It is critical that interested </w:t>
      </w:r>
      <w:r w:rsidR="00017346" w:rsidRPr="00B159ED">
        <w:t>Proposer</w:t>
      </w:r>
      <w:r w:rsidR="000F3554" w:rsidRPr="00B159ED">
        <w:t xml:space="preserve">s carefully read, study, analyze, and understand all sections and provisions of the SFP and reference material contained in the Medicaid Procurement Library.  </w:t>
      </w:r>
    </w:p>
    <w:p w:rsidR="000F3554" w:rsidRPr="00B159ED" w:rsidRDefault="000F3554" w:rsidP="00694862">
      <w:pPr>
        <w:jc w:val="both"/>
        <w:rPr>
          <w:color w:val="000000"/>
          <w:szCs w:val="24"/>
        </w:rPr>
      </w:pPr>
      <w:r w:rsidRPr="00B159ED">
        <w:rPr>
          <w:color w:val="000000"/>
          <w:szCs w:val="24"/>
        </w:rPr>
        <w:t xml:space="preserve">The Department </w:t>
      </w:r>
      <w:r w:rsidR="008917B5" w:rsidRPr="00B159ED">
        <w:rPr>
          <w:color w:val="000000"/>
          <w:szCs w:val="24"/>
        </w:rPr>
        <w:t>is issuing this SFP to obtain a</w:t>
      </w:r>
      <w:r w:rsidRPr="00B159ED">
        <w:rPr>
          <w:color w:val="000000"/>
          <w:szCs w:val="24"/>
        </w:rPr>
        <w:t xml:space="preserve"> MMIS that shall support the Louisiana Medical Assistance Program in a cost effective and efficient manner.  The Department is undertaking this MMIS procurement effort to:</w:t>
      </w:r>
    </w:p>
    <w:p w:rsidR="000F3554" w:rsidRPr="00B159ED" w:rsidRDefault="000F3554" w:rsidP="00B250BB">
      <w:pPr>
        <w:numPr>
          <w:ilvl w:val="0"/>
          <w:numId w:val="15"/>
        </w:numPr>
        <w:spacing w:before="60" w:after="60"/>
        <w:jc w:val="both"/>
      </w:pPr>
      <w:r w:rsidRPr="00B159ED">
        <w:t>Transfer a HIPAA compliant CMS certifiable MMIS that shall be enhanced to meet Louisiana’s special requirements utilizing state-of-the-art technology that shall enhance the operation of the Louisiana Medical Assistance Program;</w:t>
      </w:r>
    </w:p>
    <w:p w:rsidR="000F3554" w:rsidRPr="00B159ED" w:rsidRDefault="000F3554" w:rsidP="00B250BB">
      <w:pPr>
        <w:numPr>
          <w:ilvl w:val="0"/>
          <w:numId w:val="15"/>
        </w:numPr>
        <w:spacing w:before="60" w:after="60"/>
        <w:jc w:val="both"/>
      </w:pPr>
      <w:r w:rsidRPr="00B159ED">
        <w:t>Ensure that the new MMIS shall perform all functionality on a</w:t>
      </w:r>
      <w:r w:rsidR="009A2EC9" w:rsidRPr="00B159ED">
        <w:t>n</w:t>
      </w:r>
      <w:r w:rsidRPr="00B159ED">
        <w:t xml:space="preserve"> </w:t>
      </w:r>
      <w:r w:rsidR="004E2422" w:rsidRPr="00B159ED">
        <w:t>int</w:t>
      </w:r>
      <w:r w:rsidR="00C6643A" w:rsidRPr="00B159ED">
        <w:t xml:space="preserve">egrated </w:t>
      </w:r>
      <w:r w:rsidRPr="00B159ED">
        <w:t>platform;</w:t>
      </w:r>
    </w:p>
    <w:p w:rsidR="000F3554" w:rsidRPr="00B159ED" w:rsidRDefault="000F3554" w:rsidP="00B250BB">
      <w:pPr>
        <w:numPr>
          <w:ilvl w:val="0"/>
          <w:numId w:val="15"/>
        </w:numPr>
        <w:spacing w:before="60" w:after="60"/>
        <w:jc w:val="both"/>
      </w:pPr>
      <w:r w:rsidRPr="00B159ED">
        <w:t xml:space="preserve">Satisfy the Department’s need for a new MMIS that can be quickly adapted to incorporate changes in Federal and Louisiana Medical Assistance Program policies; </w:t>
      </w:r>
    </w:p>
    <w:p w:rsidR="000F3554" w:rsidRPr="00B159ED" w:rsidRDefault="000F3554" w:rsidP="00B250BB">
      <w:pPr>
        <w:numPr>
          <w:ilvl w:val="0"/>
          <w:numId w:val="15"/>
        </w:numPr>
        <w:spacing w:before="60" w:after="60"/>
        <w:jc w:val="both"/>
      </w:pPr>
      <w:r w:rsidRPr="00B159ED">
        <w:t xml:space="preserve">Be responsive to CMS’ mandate for the periodic open and competitive procurement process; </w:t>
      </w:r>
    </w:p>
    <w:p w:rsidR="000F3554" w:rsidRPr="00B159ED" w:rsidRDefault="000F3554" w:rsidP="00B250BB">
      <w:pPr>
        <w:numPr>
          <w:ilvl w:val="0"/>
          <w:numId w:val="15"/>
        </w:numPr>
        <w:spacing w:before="60" w:after="60"/>
        <w:jc w:val="both"/>
      </w:pPr>
      <w:r w:rsidRPr="00B159ED">
        <w:t>Enhance current operations, consolidate and streamline appropriate business functions, and provide seamless services allowing for comprehensive management oversight;</w:t>
      </w:r>
    </w:p>
    <w:p w:rsidR="000F3554" w:rsidRPr="00B159ED" w:rsidRDefault="000F3554" w:rsidP="00B250BB">
      <w:pPr>
        <w:numPr>
          <w:ilvl w:val="0"/>
          <w:numId w:val="15"/>
        </w:numPr>
        <w:spacing w:before="60" w:after="60"/>
        <w:jc w:val="both"/>
      </w:pPr>
      <w:r w:rsidRPr="00B159ED">
        <w:t>Adhere to the Medicaid Information Technology Architecture principles;</w:t>
      </w:r>
    </w:p>
    <w:p w:rsidR="000F3554" w:rsidRPr="00B159ED" w:rsidRDefault="000F3554" w:rsidP="00B250BB">
      <w:pPr>
        <w:numPr>
          <w:ilvl w:val="0"/>
          <w:numId w:val="15"/>
        </w:numPr>
        <w:spacing w:before="60" w:after="60"/>
        <w:jc w:val="both"/>
      </w:pPr>
      <w:r w:rsidRPr="00B159ED">
        <w:t xml:space="preserve">Support the Department’s dynamic environment and rapid policy changes by utilizing a flexible, real-time MMIS system easily accessed and maintained by the </w:t>
      </w:r>
      <w:r w:rsidR="001B6015" w:rsidRPr="00B159ED">
        <w:t>Contractor</w:t>
      </w:r>
      <w:r w:rsidRPr="00B159ED">
        <w:t>;</w:t>
      </w:r>
    </w:p>
    <w:p w:rsidR="000F3554" w:rsidRPr="00B159ED" w:rsidRDefault="000F3554" w:rsidP="00B250BB">
      <w:pPr>
        <w:numPr>
          <w:ilvl w:val="0"/>
          <w:numId w:val="15"/>
        </w:numPr>
        <w:spacing w:before="60" w:after="60"/>
        <w:jc w:val="both"/>
      </w:pPr>
      <w:r w:rsidRPr="00B159ED">
        <w:lastRenderedPageBreak/>
        <w:t>Ensure smooth healthcare systems integration and/or implementations that are innovative, flexible, secured, CMS certifi</w:t>
      </w:r>
      <w:r w:rsidR="00C6643A" w:rsidRPr="00B159ED">
        <w:t>able</w:t>
      </w:r>
      <w:r w:rsidRPr="00B159ED">
        <w:t>, HIPAA-compliant, and client-server and business process driven;</w:t>
      </w:r>
    </w:p>
    <w:p w:rsidR="000F3554" w:rsidRPr="00B159ED" w:rsidRDefault="000F3554" w:rsidP="00B250BB">
      <w:pPr>
        <w:numPr>
          <w:ilvl w:val="0"/>
          <w:numId w:val="15"/>
        </w:numPr>
        <w:spacing w:before="60" w:after="60"/>
        <w:jc w:val="both"/>
      </w:pPr>
      <w:r w:rsidRPr="00B159ED">
        <w:t>Deliver technologically-advanced MMIS functionality for operational effectiveness and cost savings;</w:t>
      </w:r>
    </w:p>
    <w:p w:rsidR="000F3554" w:rsidRPr="00B159ED" w:rsidRDefault="000F3554" w:rsidP="00B250BB">
      <w:pPr>
        <w:numPr>
          <w:ilvl w:val="0"/>
          <w:numId w:val="15"/>
        </w:numPr>
        <w:spacing w:before="60" w:after="60"/>
        <w:jc w:val="both"/>
      </w:pPr>
      <w:r w:rsidRPr="00B159ED">
        <w:t>Maximize web-based technology delivery to further reduce administrative costs and improve operational effectiveness</w:t>
      </w:r>
      <w:r w:rsidR="00A46D55" w:rsidRPr="00B159ED">
        <w:t xml:space="preserve">; </w:t>
      </w:r>
    </w:p>
    <w:p w:rsidR="008B1AFF" w:rsidRPr="00B159ED" w:rsidRDefault="000F3554" w:rsidP="00B250BB">
      <w:pPr>
        <w:numPr>
          <w:ilvl w:val="0"/>
          <w:numId w:val="15"/>
        </w:numPr>
        <w:spacing w:before="60" w:after="60"/>
        <w:jc w:val="both"/>
      </w:pPr>
      <w:r w:rsidRPr="00B159ED">
        <w:t>Provide enhanced reporting and analytics to support executive management decision making on programmatic, clinical and r</w:t>
      </w:r>
      <w:r w:rsidR="00A46D55" w:rsidRPr="00B159ED">
        <w:t>eimbursement methodology topics</w:t>
      </w:r>
      <w:r w:rsidR="00763733" w:rsidRPr="00B159ED">
        <w:t xml:space="preserve"> as well as healthcare report card measurements</w:t>
      </w:r>
      <w:r w:rsidR="00A46D55" w:rsidRPr="00B159ED">
        <w:t xml:space="preserve">; </w:t>
      </w:r>
    </w:p>
    <w:p w:rsidR="00A46D55" w:rsidRPr="00B159ED" w:rsidRDefault="00460186" w:rsidP="00B250BB">
      <w:pPr>
        <w:numPr>
          <w:ilvl w:val="0"/>
          <w:numId w:val="15"/>
        </w:numPr>
        <w:spacing w:before="60" w:after="60"/>
        <w:jc w:val="both"/>
      </w:pPr>
      <w:r w:rsidRPr="00B159ED">
        <w:t xml:space="preserve">Obtain </w:t>
      </w:r>
      <w:r w:rsidR="00763733" w:rsidRPr="00B159ED">
        <w:t>a</w:t>
      </w:r>
      <w:r w:rsidR="000F3554" w:rsidRPr="00B159ED">
        <w:t>n integrated alert process that supports both the fiscal intermediary and the Department</w:t>
      </w:r>
      <w:r w:rsidR="00A46D55" w:rsidRPr="00B159ED">
        <w:t>;</w:t>
      </w:r>
      <w:r w:rsidR="000F3554" w:rsidRPr="00B159ED">
        <w:t xml:space="preserve"> and</w:t>
      </w:r>
    </w:p>
    <w:p w:rsidR="007D1B4C" w:rsidRPr="00B159ED" w:rsidRDefault="00460186" w:rsidP="00B250BB">
      <w:pPr>
        <w:numPr>
          <w:ilvl w:val="0"/>
          <w:numId w:val="15"/>
        </w:numPr>
        <w:spacing w:before="60" w:after="60"/>
        <w:jc w:val="both"/>
      </w:pPr>
      <w:r w:rsidRPr="00B159ED">
        <w:t>Obtain</w:t>
      </w:r>
      <w:r w:rsidR="00010511" w:rsidRPr="00B159ED">
        <w:t xml:space="preserve"> </w:t>
      </w:r>
      <w:r w:rsidR="00763733" w:rsidRPr="00B159ED">
        <w:t>a</w:t>
      </w:r>
      <w:r w:rsidR="000F3554" w:rsidRPr="00B159ED">
        <w:t xml:space="preserve"> robust document management system that may be used by the Department to manage the development, </w:t>
      </w:r>
      <w:r w:rsidR="00F158E9" w:rsidRPr="00B159ED">
        <w:t xml:space="preserve">written </w:t>
      </w:r>
      <w:r w:rsidR="00886E6E" w:rsidRPr="00B159ED">
        <w:t>approval,</w:t>
      </w:r>
      <w:r w:rsidR="00A46D55" w:rsidRPr="00B159ED">
        <w:t xml:space="preserve"> and delivery of documents</w:t>
      </w:r>
      <w:r w:rsidR="009213DD" w:rsidRPr="00B159ED">
        <w:t xml:space="preserve">.  </w:t>
      </w:r>
    </w:p>
    <w:p w:rsidR="000F3554" w:rsidRPr="00B159ED" w:rsidRDefault="000F3554" w:rsidP="00694862">
      <w:pPr>
        <w:spacing w:before="60" w:after="60"/>
        <w:jc w:val="both"/>
      </w:pPr>
      <w:r w:rsidRPr="00B159ED">
        <w:t xml:space="preserve">The Department seeks to </w:t>
      </w:r>
      <w:r w:rsidR="004A1BA1" w:rsidRPr="00B159ED">
        <w:t>consolidate Medicaid</w:t>
      </w:r>
      <w:r w:rsidRPr="00B159ED">
        <w:t xml:space="preserve"> operations under one </w:t>
      </w:r>
      <w:r w:rsidR="001B6015" w:rsidRPr="00B159ED">
        <w:t>Contractor</w:t>
      </w:r>
      <w:r w:rsidRPr="00B159ED">
        <w:t xml:space="preserve">.  In addition to the functional and technical requirements that </w:t>
      </w:r>
      <w:r w:rsidR="00965A71" w:rsidRPr="00B159ED">
        <w:t>shall</w:t>
      </w:r>
      <w:r w:rsidRPr="00B159ED">
        <w:t xml:space="preserve"> be met to achieve CMS certification, the Department seeks a wide range of services </w:t>
      </w:r>
      <w:r w:rsidR="00771B83" w:rsidRPr="00B159ED">
        <w:t xml:space="preserve">and staffing </w:t>
      </w:r>
      <w:r w:rsidRPr="00B159ED">
        <w:t>such as:</w:t>
      </w:r>
    </w:p>
    <w:p w:rsidR="000F3554" w:rsidRPr="00B159ED" w:rsidRDefault="008B1AFF" w:rsidP="00B250BB">
      <w:pPr>
        <w:numPr>
          <w:ilvl w:val="0"/>
          <w:numId w:val="15"/>
        </w:numPr>
        <w:spacing w:before="60" w:after="60"/>
        <w:jc w:val="both"/>
      </w:pPr>
      <w:r w:rsidRPr="00B159ED">
        <w:t>Service authorizations such as m</w:t>
      </w:r>
      <w:r w:rsidR="000F3554" w:rsidRPr="00B159ED">
        <w:t xml:space="preserve">edically necessary determinations for hospital </w:t>
      </w:r>
      <w:r w:rsidR="005B415A" w:rsidRPr="00B159ED">
        <w:t>precertification</w:t>
      </w:r>
      <w:r w:rsidR="000F3554" w:rsidRPr="00B159ED">
        <w:t>, prior authorized services and plans of care;</w:t>
      </w:r>
    </w:p>
    <w:p w:rsidR="000F3554" w:rsidRPr="00B159ED" w:rsidRDefault="000F3554" w:rsidP="00B250BB">
      <w:pPr>
        <w:numPr>
          <w:ilvl w:val="0"/>
          <w:numId w:val="15"/>
        </w:numPr>
        <w:spacing w:before="60" w:after="60"/>
        <w:jc w:val="both"/>
      </w:pPr>
      <w:r w:rsidRPr="00B159ED">
        <w:t>A</w:t>
      </w:r>
      <w:r w:rsidR="00771B83" w:rsidRPr="00B159ED">
        <w:t>n</w:t>
      </w:r>
      <w:r w:rsidRPr="00B159ED">
        <w:t xml:space="preserve"> </w:t>
      </w:r>
      <w:r w:rsidR="001C63A3" w:rsidRPr="00B159ED">
        <w:t>E</w:t>
      </w:r>
      <w:r w:rsidR="00F7149D" w:rsidRPr="00B159ED">
        <w:t>nrollee</w:t>
      </w:r>
      <w:r w:rsidRPr="00B159ED">
        <w:t xml:space="preserve"> </w:t>
      </w:r>
      <w:r w:rsidR="001C63A3" w:rsidRPr="00B159ED">
        <w:t>C</w:t>
      </w:r>
      <w:r w:rsidRPr="00B159ED">
        <w:t xml:space="preserve">all </w:t>
      </w:r>
      <w:r w:rsidR="001C63A3" w:rsidRPr="00B159ED">
        <w:t>C</w:t>
      </w:r>
      <w:r w:rsidRPr="00B159ED">
        <w:t xml:space="preserve">enter that can respond to and track all </w:t>
      </w:r>
      <w:r w:rsidR="00771B83" w:rsidRPr="00B159ED">
        <w:t xml:space="preserve">enrollees’ </w:t>
      </w:r>
      <w:r w:rsidRPr="00B159ED">
        <w:t>inquires once Medicaid eligibility has been established;</w:t>
      </w:r>
    </w:p>
    <w:p w:rsidR="00B0536F" w:rsidRPr="00B159ED" w:rsidRDefault="000F3554" w:rsidP="00B250BB">
      <w:pPr>
        <w:numPr>
          <w:ilvl w:val="0"/>
          <w:numId w:val="15"/>
        </w:numPr>
        <w:spacing w:before="60" w:after="60"/>
        <w:jc w:val="both"/>
      </w:pPr>
      <w:r w:rsidRPr="00B159ED">
        <w:t xml:space="preserve">A web portal for </w:t>
      </w:r>
      <w:r w:rsidR="00771B83" w:rsidRPr="00B159ED">
        <w:t>e</w:t>
      </w:r>
      <w:r w:rsidR="00F7149D" w:rsidRPr="00B159ED">
        <w:t>nrollee</w:t>
      </w:r>
      <w:r w:rsidRPr="00B159ED">
        <w:t xml:space="preserve">s with access to </w:t>
      </w:r>
      <w:r w:rsidR="00F753A1" w:rsidRPr="00B159ED">
        <w:t>personal information</w:t>
      </w:r>
      <w:r w:rsidR="00B0536F" w:rsidRPr="00B159ED">
        <w:t xml:space="preserve"> maintained within the Replacement MMIS including, but not limited to, the following:</w:t>
      </w:r>
    </w:p>
    <w:p w:rsidR="00B0536F" w:rsidRPr="00B159ED" w:rsidRDefault="00B0536F" w:rsidP="00B250BB">
      <w:pPr>
        <w:numPr>
          <w:ilvl w:val="1"/>
          <w:numId w:val="15"/>
        </w:numPr>
        <w:spacing w:before="60" w:after="60"/>
        <w:jc w:val="both"/>
      </w:pPr>
      <w:r w:rsidRPr="00B159ED">
        <w:t>Demographic information,</w:t>
      </w:r>
    </w:p>
    <w:p w:rsidR="00B0536F" w:rsidRPr="00B159ED" w:rsidRDefault="00B0536F" w:rsidP="00B250BB">
      <w:pPr>
        <w:numPr>
          <w:ilvl w:val="1"/>
          <w:numId w:val="15"/>
        </w:numPr>
        <w:spacing w:before="60" w:after="60"/>
        <w:jc w:val="both"/>
      </w:pPr>
      <w:r w:rsidRPr="00B159ED">
        <w:t>Eligibility information,</w:t>
      </w:r>
    </w:p>
    <w:p w:rsidR="00B0536F" w:rsidRPr="00B159ED" w:rsidRDefault="00B0536F" w:rsidP="00B250BB">
      <w:pPr>
        <w:numPr>
          <w:ilvl w:val="1"/>
          <w:numId w:val="15"/>
        </w:numPr>
        <w:spacing w:before="60" w:after="60"/>
        <w:jc w:val="both"/>
      </w:pPr>
      <w:r w:rsidRPr="00B159ED">
        <w:t>Enrollment information,</w:t>
      </w:r>
    </w:p>
    <w:p w:rsidR="00B0536F" w:rsidRPr="00B159ED" w:rsidRDefault="00B0536F" w:rsidP="00B250BB">
      <w:pPr>
        <w:numPr>
          <w:ilvl w:val="1"/>
          <w:numId w:val="15"/>
        </w:numPr>
        <w:spacing w:before="60" w:after="60"/>
        <w:jc w:val="both"/>
      </w:pPr>
      <w:r w:rsidRPr="00B159ED">
        <w:t>Service authorizations,</w:t>
      </w:r>
    </w:p>
    <w:p w:rsidR="00B0536F" w:rsidRPr="00B159ED" w:rsidRDefault="00B0536F" w:rsidP="00B250BB">
      <w:pPr>
        <w:numPr>
          <w:ilvl w:val="1"/>
          <w:numId w:val="15"/>
        </w:numPr>
        <w:spacing w:before="60" w:after="60"/>
        <w:jc w:val="both"/>
      </w:pPr>
      <w:r w:rsidRPr="00B159ED">
        <w:t>Third Party Liability and Recovery information,</w:t>
      </w:r>
    </w:p>
    <w:p w:rsidR="00B0536F" w:rsidRPr="00B159ED" w:rsidRDefault="00B0536F" w:rsidP="00B250BB">
      <w:pPr>
        <w:numPr>
          <w:ilvl w:val="1"/>
          <w:numId w:val="15"/>
        </w:numPr>
        <w:spacing w:before="60" w:after="60"/>
        <w:jc w:val="both"/>
      </w:pPr>
      <w:r w:rsidRPr="00B159ED">
        <w:t>Enrollee reimbursement information,</w:t>
      </w:r>
    </w:p>
    <w:p w:rsidR="00B0536F" w:rsidRPr="00B159ED" w:rsidRDefault="00B0536F" w:rsidP="00B250BB">
      <w:pPr>
        <w:numPr>
          <w:ilvl w:val="1"/>
          <w:numId w:val="15"/>
        </w:numPr>
        <w:spacing w:before="60" w:after="60"/>
        <w:jc w:val="both"/>
      </w:pPr>
      <w:r w:rsidRPr="00B159ED">
        <w:t xml:space="preserve">Enrollee correspondence, </w:t>
      </w:r>
    </w:p>
    <w:p w:rsidR="00B0536F" w:rsidRPr="00B159ED" w:rsidRDefault="00B0536F" w:rsidP="00B250BB">
      <w:pPr>
        <w:numPr>
          <w:ilvl w:val="1"/>
          <w:numId w:val="15"/>
        </w:numPr>
        <w:spacing w:before="60" w:after="60"/>
        <w:jc w:val="both"/>
      </w:pPr>
      <w:r w:rsidRPr="00B159ED">
        <w:t xml:space="preserve">Enrollee Invoices, </w:t>
      </w:r>
    </w:p>
    <w:p w:rsidR="00B0536F" w:rsidRPr="00B159ED" w:rsidRDefault="00B0536F" w:rsidP="00B250BB">
      <w:pPr>
        <w:numPr>
          <w:ilvl w:val="1"/>
          <w:numId w:val="15"/>
        </w:numPr>
        <w:spacing w:before="60" w:after="60"/>
        <w:jc w:val="both"/>
      </w:pPr>
      <w:r w:rsidRPr="00B159ED">
        <w:t>Claim payment history, and</w:t>
      </w:r>
    </w:p>
    <w:p w:rsidR="000F3554" w:rsidRPr="00B159ED" w:rsidRDefault="00B0536F" w:rsidP="00B250BB">
      <w:pPr>
        <w:numPr>
          <w:ilvl w:val="1"/>
          <w:numId w:val="15"/>
        </w:numPr>
        <w:spacing w:before="60" w:after="60"/>
        <w:jc w:val="both"/>
      </w:pPr>
      <w:r w:rsidRPr="00B159ED">
        <w:t>Information obtained from electronic health records provided to the Department;</w:t>
      </w:r>
    </w:p>
    <w:p w:rsidR="000F3554" w:rsidRPr="00B159ED" w:rsidRDefault="00CB3227" w:rsidP="00B250BB">
      <w:pPr>
        <w:numPr>
          <w:ilvl w:val="0"/>
          <w:numId w:val="15"/>
        </w:numPr>
        <w:spacing w:before="60" w:after="60"/>
        <w:jc w:val="both"/>
      </w:pPr>
      <w:r w:rsidRPr="00B159ED">
        <w:t>Provider Relations including a</w:t>
      </w:r>
      <w:r w:rsidR="00771B83" w:rsidRPr="00B159ED">
        <w:t xml:space="preserve"> </w:t>
      </w:r>
      <w:r w:rsidR="00003F77" w:rsidRPr="00B159ED">
        <w:t>P</w:t>
      </w:r>
      <w:r w:rsidR="000F3554" w:rsidRPr="00B159ED">
        <w:t xml:space="preserve">rovider </w:t>
      </w:r>
      <w:r w:rsidR="00003F77" w:rsidRPr="00B159ED">
        <w:t>C</w:t>
      </w:r>
      <w:r w:rsidR="000F3554" w:rsidRPr="00B159ED">
        <w:t xml:space="preserve">all </w:t>
      </w:r>
      <w:r w:rsidR="00003F77" w:rsidRPr="00B159ED">
        <w:t>C</w:t>
      </w:r>
      <w:r w:rsidR="000F3554" w:rsidRPr="00B159ED">
        <w:t>enter that can respon</w:t>
      </w:r>
      <w:r w:rsidR="003F5563" w:rsidRPr="00B159ED">
        <w:t>d</w:t>
      </w:r>
      <w:r w:rsidR="000F3554" w:rsidRPr="00B159ED">
        <w:t xml:space="preserve"> to and track all providers’ inquiries; </w:t>
      </w:r>
    </w:p>
    <w:p w:rsidR="00403811" w:rsidRPr="00B159ED" w:rsidRDefault="00403811" w:rsidP="00B250BB">
      <w:pPr>
        <w:numPr>
          <w:ilvl w:val="0"/>
          <w:numId w:val="15"/>
        </w:numPr>
        <w:spacing w:before="60" w:after="60"/>
        <w:jc w:val="both"/>
      </w:pPr>
      <w:r w:rsidRPr="00B159ED">
        <w:t xml:space="preserve">Full service provider relations with onsite visits and training; </w:t>
      </w:r>
    </w:p>
    <w:p w:rsidR="00403811" w:rsidRPr="00B159ED" w:rsidRDefault="00403811" w:rsidP="00B250BB">
      <w:pPr>
        <w:numPr>
          <w:ilvl w:val="0"/>
          <w:numId w:val="15"/>
        </w:numPr>
        <w:spacing w:before="60" w:after="60"/>
        <w:jc w:val="both"/>
      </w:pPr>
      <w:r w:rsidRPr="00B159ED">
        <w:t xml:space="preserve">Development, implementation and maintenance of clinical policy for medical necessity, and policies such as for all </w:t>
      </w:r>
      <w:r w:rsidR="008B1AFF" w:rsidRPr="00B159ED">
        <w:t xml:space="preserve">service authorization which includes </w:t>
      </w:r>
      <w:r w:rsidRPr="00B159ED">
        <w:t xml:space="preserve">prior authorizations and </w:t>
      </w:r>
      <w:r w:rsidR="005B415A" w:rsidRPr="00B159ED">
        <w:t>precertification</w:t>
      </w:r>
      <w:r w:rsidRPr="00B159ED">
        <w:t xml:space="preserve"> functions;  </w:t>
      </w:r>
    </w:p>
    <w:p w:rsidR="00403811" w:rsidRPr="00B159ED" w:rsidRDefault="00403811" w:rsidP="00B250BB">
      <w:pPr>
        <w:numPr>
          <w:ilvl w:val="0"/>
          <w:numId w:val="15"/>
        </w:numPr>
        <w:spacing w:before="60" w:after="60"/>
        <w:jc w:val="both"/>
      </w:pPr>
      <w:r w:rsidRPr="00B159ED">
        <w:t xml:space="preserve">Reconciliation of enrollee claims; </w:t>
      </w:r>
    </w:p>
    <w:p w:rsidR="002F1A7A" w:rsidRPr="00B159ED" w:rsidRDefault="00403811" w:rsidP="00B250BB">
      <w:pPr>
        <w:numPr>
          <w:ilvl w:val="0"/>
          <w:numId w:val="15"/>
        </w:numPr>
        <w:spacing w:before="60" w:after="60"/>
        <w:jc w:val="both"/>
      </w:pPr>
      <w:r w:rsidRPr="00B159ED">
        <w:lastRenderedPageBreak/>
        <w:t>Training of staff and other stakeholders on the Replacement MMIS;</w:t>
      </w:r>
    </w:p>
    <w:p w:rsidR="00B4662A" w:rsidRPr="00B159ED" w:rsidRDefault="00B4662A" w:rsidP="00B250BB">
      <w:pPr>
        <w:numPr>
          <w:ilvl w:val="0"/>
          <w:numId w:val="15"/>
        </w:numPr>
        <w:spacing w:before="60" w:after="60"/>
        <w:jc w:val="both"/>
      </w:pPr>
      <w:r w:rsidRPr="00B159ED">
        <w:t>A web portal for providers with access to view and/or change information maintained within the Replacement MMIS including, but not limited to</w:t>
      </w:r>
      <w:r w:rsidR="006F19B0" w:rsidRPr="00B159ED">
        <w:t>,</w:t>
      </w:r>
      <w:r w:rsidRPr="00B159ED">
        <w:t xml:space="preserve"> the following:</w:t>
      </w:r>
    </w:p>
    <w:p w:rsidR="00B4662A" w:rsidRPr="004624F6" w:rsidRDefault="00B4662A" w:rsidP="00B250BB">
      <w:pPr>
        <w:pStyle w:val="NormalSFP"/>
        <w:keepNext w:val="0"/>
        <w:keepLines w:val="0"/>
        <w:numPr>
          <w:ilvl w:val="1"/>
          <w:numId w:val="15"/>
        </w:numPr>
        <w:spacing w:before="60" w:after="60"/>
      </w:pPr>
      <w:r w:rsidRPr="00B159ED">
        <w:t>Dem</w:t>
      </w:r>
      <w:r w:rsidRPr="004624F6">
        <w:t>ographic information</w:t>
      </w:r>
      <w:r w:rsidR="002F5500" w:rsidRPr="004624F6">
        <w:t>;</w:t>
      </w:r>
    </w:p>
    <w:p w:rsidR="00B4662A" w:rsidRPr="004624F6" w:rsidRDefault="00B4662A" w:rsidP="00B250BB">
      <w:pPr>
        <w:pStyle w:val="NormalSFP"/>
        <w:keepNext w:val="0"/>
        <w:keepLines w:val="0"/>
        <w:numPr>
          <w:ilvl w:val="1"/>
          <w:numId w:val="15"/>
        </w:numPr>
        <w:spacing w:before="60" w:after="60"/>
      </w:pPr>
      <w:r w:rsidRPr="004624F6">
        <w:t>Provider Enrollment information</w:t>
      </w:r>
      <w:r w:rsidR="002F5500" w:rsidRPr="004624F6">
        <w:t>;</w:t>
      </w:r>
    </w:p>
    <w:p w:rsidR="00B4662A" w:rsidRPr="004624F6" w:rsidRDefault="00B4662A" w:rsidP="00B250BB">
      <w:pPr>
        <w:pStyle w:val="NormalSFP"/>
        <w:keepNext w:val="0"/>
        <w:keepLines w:val="0"/>
        <w:numPr>
          <w:ilvl w:val="1"/>
          <w:numId w:val="15"/>
        </w:numPr>
        <w:spacing w:before="60" w:after="60"/>
      </w:pPr>
      <w:r w:rsidRPr="004624F6">
        <w:t>Service authorizations</w:t>
      </w:r>
      <w:r w:rsidR="002F5500" w:rsidRPr="004624F6">
        <w:t>;</w:t>
      </w:r>
    </w:p>
    <w:p w:rsidR="00B4662A" w:rsidRPr="004624F6" w:rsidRDefault="00B4662A" w:rsidP="00B250BB">
      <w:pPr>
        <w:pStyle w:val="NormalSFP"/>
        <w:keepNext w:val="0"/>
        <w:keepLines w:val="0"/>
        <w:numPr>
          <w:ilvl w:val="1"/>
          <w:numId w:val="15"/>
        </w:numPr>
        <w:spacing w:before="60" w:after="60"/>
      </w:pPr>
      <w:r w:rsidRPr="004624F6">
        <w:t>Claims and payments</w:t>
      </w:r>
      <w:r w:rsidR="002F5500" w:rsidRPr="004624F6">
        <w:t>;</w:t>
      </w:r>
    </w:p>
    <w:p w:rsidR="00B4662A" w:rsidRPr="004624F6" w:rsidRDefault="00B4662A" w:rsidP="00B250BB">
      <w:pPr>
        <w:pStyle w:val="NormalSFP"/>
        <w:keepNext w:val="0"/>
        <w:keepLines w:val="0"/>
        <w:numPr>
          <w:ilvl w:val="1"/>
          <w:numId w:val="15"/>
        </w:numPr>
        <w:spacing w:before="60" w:after="60"/>
      </w:pPr>
      <w:r w:rsidRPr="004624F6">
        <w:t>Remittance advices</w:t>
      </w:r>
      <w:r w:rsidR="002F5500" w:rsidRPr="004624F6">
        <w:t>;</w:t>
      </w:r>
    </w:p>
    <w:p w:rsidR="00B4662A" w:rsidRPr="004624F6" w:rsidRDefault="00B4662A" w:rsidP="00B250BB">
      <w:pPr>
        <w:pStyle w:val="NormalSFP"/>
        <w:keepNext w:val="0"/>
        <w:keepLines w:val="0"/>
        <w:numPr>
          <w:ilvl w:val="1"/>
          <w:numId w:val="15"/>
        </w:numPr>
        <w:spacing w:before="60" w:after="60"/>
      </w:pPr>
      <w:r w:rsidRPr="004624F6">
        <w:t>Sanctions and Recoupments</w:t>
      </w:r>
      <w:r w:rsidR="002F5500" w:rsidRPr="004624F6">
        <w:t>;</w:t>
      </w:r>
      <w:r w:rsidRPr="004624F6">
        <w:t xml:space="preserve"> </w:t>
      </w:r>
    </w:p>
    <w:p w:rsidR="00B4662A" w:rsidRPr="004624F6" w:rsidRDefault="00B4662A" w:rsidP="00B250BB">
      <w:pPr>
        <w:pStyle w:val="NormalSFP"/>
        <w:keepNext w:val="0"/>
        <w:keepLines w:val="0"/>
        <w:numPr>
          <w:ilvl w:val="1"/>
          <w:numId w:val="15"/>
        </w:numPr>
        <w:spacing w:before="60" w:after="60"/>
      </w:pPr>
      <w:r w:rsidRPr="004624F6">
        <w:t>Grievance and Appeals</w:t>
      </w:r>
      <w:r w:rsidR="002F5500" w:rsidRPr="004624F6">
        <w:t>;</w:t>
      </w:r>
      <w:r w:rsidRPr="004624F6">
        <w:t xml:space="preserve"> </w:t>
      </w:r>
    </w:p>
    <w:p w:rsidR="00B4662A" w:rsidRPr="004624F6" w:rsidRDefault="00B4662A" w:rsidP="00B250BB">
      <w:pPr>
        <w:pStyle w:val="NormalSFP"/>
        <w:keepNext w:val="0"/>
        <w:keepLines w:val="0"/>
        <w:numPr>
          <w:ilvl w:val="1"/>
          <w:numId w:val="15"/>
        </w:numPr>
        <w:spacing w:before="60" w:after="60"/>
      </w:pPr>
      <w:r w:rsidRPr="004624F6">
        <w:t>Peer Based Provider Profiling</w:t>
      </w:r>
      <w:r w:rsidR="002F5500" w:rsidRPr="004624F6">
        <w:t>;</w:t>
      </w:r>
      <w:r w:rsidRPr="004624F6">
        <w:t xml:space="preserve"> </w:t>
      </w:r>
    </w:p>
    <w:p w:rsidR="00B4662A" w:rsidRPr="004624F6" w:rsidRDefault="00B4662A" w:rsidP="00B250BB">
      <w:pPr>
        <w:pStyle w:val="NormalSFP"/>
        <w:keepNext w:val="0"/>
        <w:keepLines w:val="0"/>
        <w:numPr>
          <w:ilvl w:val="1"/>
          <w:numId w:val="15"/>
        </w:numPr>
        <w:spacing w:before="60" w:after="60"/>
      </w:pPr>
      <w:r w:rsidRPr="004624F6">
        <w:t>Enrollee information</w:t>
      </w:r>
      <w:r w:rsidR="002F5500" w:rsidRPr="004624F6">
        <w:t>;</w:t>
      </w:r>
      <w:r w:rsidRPr="004624F6">
        <w:t xml:space="preserve"> </w:t>
      </w:r>
    </w:p>
    <w:p w:rsidR="00B4662A" w:rsidRPr="004624F6" w:rsidRDefault="00B4662A" w:rsidP="00B250BB">
      <w:pPr>
        <w:pStyle w:val="NormalSFP"/>
        <w:keepNext w:val="0"/>
        <w:keepLines w:val="0"/>
        <w:numPr>
          <w:ilvl w:val="1"/>
          <w:numId w:val="15"/>
        </w:numPr>
        <w:spacing w:before="60" w:after="60"/>
      </w:pPr>
      <w:r w:rsidRPr="004624F6">
        <w:t>Electronic health information provided to and maintained by the Department</w:t>
      </w:r>
      <w:r w:rsidR="002F5500" w:rsidRPr="004624F6">
        <w:t>;</w:t>
      </w:r>
      <w:r w:rsidRPr="004624F6">
        <w:t xml:space="preserve">  </w:t>
      </w:r>
    </w:p>
    <w:p w:rsidR="00B4662A" w:rsidRPr="004624F6" w:rsidRDefault="00B4662A" w:rsidP="00B250BB">
      <w:pPr>
        <w:pStyle w:val="NormalSFP"/>
        <w:keepNext w:val="0"/>
        <w:keepLines w:val="0"/>
        <w:numPr>
          <w:ilvl w:val="1"/>
          <w:numId w:val="15"/>
        </w:numPr>
        <w:spacing w:before="60" w:after="60"/>
      </w:pPr>
      <w:r w:rsidRPr="004624F6">
        <w:t>Provide access to the dashboard and other reports to each provider via the secure provider website</w:t>
      </w:r>
      <w:r w:rsidR="002F5500" w:rsidRPr="004624F6">
        <w:t>;</w:t>
      </w:r>
      <w:r w:rsidRPr="004624F6">
        <w:t xml:space="preserve"> and</w:t>
      </w:r>
    </w:p>
    <w:p w:rsidR="00B4662A" w:rsidRPr="004624F6" w:rsidRDefault="00B4662A" w:rsidP="00B250BB">
      <w:pPr>
        <w:pStyle w:val="NormalSFP"/>
        <w:keepNext w:val="0"/>
        <w:keepLines w:val="0"/>
        <w:numPr>
          <w:ilvl w:val="1"/>
          <w:numId w:val="15"/>
        </w:numPr>
        <w:spacing w:before="60" w:after="60"/>
      </w:pPr>
      <w:r w:rsidRPr="004624F6">
        <w:t>Allow the providers to view and make payments via the web;</w:t>
      </w:r>
    </w:p>
    <w:p w:rsidR="000F3554" w:rsidRPr="00276AC6" w:rsidRDefault="000F3554" w:rsidP="00B250BB">
      <w:pPr>
        <w:numPr>
          <w:ilvl w:val="0"/>
          <w:numId w:val="15"/>
        </w:numPr>
        <w:spacing w:before="60" w:after="60"/>
        <w:jc w:val="both"/>
      </w:pPr>
      <w:r w:rsidRPr="004624F6">
        <w:t>A centralize</w:t>
      </w:r>
      <w:r w:rsidRPr="00276AC6">
        <w:t>d fraud and abuse hotline that directs callers to the appropriate entity;</w:t>
      </w:r>
    </w:p>
    <w:p w:rsidR="000F3554" w:rsidRPr="00276AC6" w:rsidRDefault="000F3554" w:rsidP="00B250BB">
      <w:pPr>
        <w:numPr>
          <w:ilvl w:val="0"/>
          <w:numId w:val="15"/>
        </w:numPr>
        <w:spacing w:before="60" w:after="60"/>
        <w:jc w:val="both"/>
      </w:pPr>
      <w:r w:rsidRPr="00276AC6">
        <w:t xml:space="preserve">A robust </w:t>
      </w:r>
      <w:r w:rsidR="00763733" w:rsidRPr="00276AC6">
        <w:t>Surveillance and Utilization Review System (SURS)</w:t>
      </w:r>
      <w:r w:rsidRPr="00276AC6">
        <w:t xml:space="preserve"> that </w:t>
      </w:r>
      <w:r w:rsidR="00F158E9" w:rsidRPr="00276AC6">
        <w:t>shall</w:t>
      </w:r>
      <w:r w:rsidRPr="00276AC6">
        <w:t xml:space="preserve"> be overseen by the Department’s Program Integrity staff;</w:t>
      </w:r>
    </w:p>
    <w:p w:rsidR="000F3554" w:rsidRPr="00276AC6" w:rsidRDefault="000F3554" w:rsidP="00B250BB">
      <w:pPr>
        <w:numPr>
          <w:ilvl w:val="0"/>
          <w:numId w:val="15"/>
        </w:numPr>
        <w:spacing w:before="60" w:after="60"/>
        <w:jc w:val="both"/>
      </w:pPr>
      <w:r w:rsidRPr="00276AC6">
        <w:t xml:space="preserve">Cost reporting </w:t>
      </w:r>
      <w:r w:rsidR="005F6795" w:rsidRPr="00276AC6">
        <w:t xml:space="preserve">system </w:t>
      </w:r>
      <w:r w:rsidRPr="00276AC6">
        <w:t>for hospitals, nursing homes, etc;</w:t>
      </w:r>
    </w:p>
    <w:p w:rsidR="000F3554" w:rsidRPr="00276AC6" w:rsidRDefault="000F3554" w:rsidP="00B250BB">
      <w:pPr>
        <w:numPr>
          <w:ilvl w:val="0"/>
          <w:numId w:val="15"/>
        </w:numPr>
        <w:spacing w:before="60" w:after="60"/>
        <w:jc w:val="both"/>
      </w:pPr>
      <w:r w:rsidRPr="00276AC6">
        <w:t xml:space="preserve">A robust Pharmacy Benefit Management </w:t>
      </w:r>
      <w:r w:rsidR="005F6795" w:rsidRPr="00276AC6">
        <w:t>system</w:t>
      </w:r>
      <w:r w:rsidR="00A46D55" w:rsidRPr="00276AC6">
        <w:t>;</w:t>
      </w:r>
      <w:r w:rsidRPr="00276AC6">
        <w:t xml:space="preserve"> and </w:t>
      </w:r>
    </w:p>
    <w:p w:rsidR="007D1B4C" w:rsidRPr="00B159ED" w:rsidRDefault="000F3554" w:rsidP="00B250BB">
      <w:pPr>
        <w:numPr>
          <w:ilvl w:val="0"/>
          <w:numId w:val="15"/>
        </w:numPr>
        <w:spacing w:before="60" w:after="60"/>
        <w:jc w:val="both"/>
        <w:rPr>
          <w:u w:val="single"/>
        </w:rPr>
      </w:pPr>
      <w:r w:rsidRPr="00276AC6">
        <w:t>A state</w:t>
      </w:r>
      <w:r w:rsidR="00C8260F" w:rsidRPr="00276AC6">
        <w:t>-</w:t>
      </w:r>
      <w:r w:rsidRPr="00276AC6">
        <w:t>of</w:t>
      </w:r>
      <w:r w:rsidR="00C8260F" w:rsidRPr="00276AC6">
        <w:t>-</w:t>
      </w:r>
      <w:r w:rsidRPr="00276AC6">
        <w:t>the</w:t>
      </w:r>
      <w:r w:rsidR="00C8260F" w:rsidRPr="00276AC6">
        <w:t>-</w:t>
      </w:r>
      <w:r w:rsidRPr="00276AC6">
        <w:t>art decision support system</w:t>
      </w:r>
      <w:r w:rsidR="00AA056D" w:rsidRPr="00276AC6">
        <w:t>/data warehouse (DSS/DW)</w:t>
      </w:r>
      <w:r w:rsidRPr="00276AC6">
        <w:t xml:space="preserve"> that </w:t>
      </w:r>
      <w:r w:rsidR="00F158E9" w:rsidRPr="00276AC6">
        <w:t>shall</w:t>
      </w:r>
      <w:r w:rsidRPr="00276AC6">
        <w:t xml:space="preserve"> provide analytics to support the Department’s programmatic, </w:t>
      </w:r>
      <w:r w:rsidR="00886E6E" w:rsidRPr="00276AC6">
        <w:t>financial,</w:t>
      </w:r>
      <w:r w:rsidRPr="00276AC6">
        <w:t xml:space="preserve"> and operational</w:t>
      </w:r>
      <w:r w:rsidRPr="00B159ED">
        <w:t xml:space="preserve"> decisions.</w:t>
      </w:r>
    </w:p>
    <w:p w:rsidR="000F3554" w:rsidRPr="00B159ED" w:rsidRDefault="000F3554" w:rsidP="00694862">
      <w:pPr>
        <w:spacing w:before="160" w:after="120"/>
        <w:jc w:val="both"/>
      </w:pPr>
      <w:r w:rsidRPr="00B159ED">
        <w:t xml:space="preserve">The proposed MMIS shall be a CMS certifiable system that can be transferred from another state and enhanced to meet the special requirements of the Louisiana Medical Assistance program.  The primary change from the current MMIS </w:t>
      </w:r>
      <w:r w:rsidR="00965A71" w:rsidRPr="00B159ED">
        <w:t>shall</w:t>
      </w:r>
      <w:r w:rsidRPr="00B159ED">
        <w:t xml:space="preserve"> be the transition to a consolidated platform that </w:t>
      </w:r>
      <w:r w:rsidR="00AD70EB" w:rsidRPr="00B159ED">
        <w:t xml:space="preserve">shall </w:t>
      </w:r>
      <w:r w:rsidRPr="00B159ED">
        <w:t xml:space="preserve">utilize current and flexible technology, be </w:t>
      </w:r>
      <w:r w:rsidR="00147EF9" w:rsidRPr="00B159ED">
        <w:t>most</w:t>
      </w:r>
      <w:r w:rsidRPr="00B159ED">
        <w:t xml:space="preserve"> responsive to user needs and requests, and be able to support the implementation of the Department’s initiatives.  </w:t>
      </w:r>
    </w:p>
    <w:p w:rsidR="000F3554" w:rsidRPr="00B159ED" w:rsidRDefault="000F3554" w:rsidP="00694862">
      <w:pPr>
        <w:spacing w:before="160" w:after="120"/>
        <w:jc w:val="both"/>
      </w:pPr>
      <w:r w:rsidRPr="00B159ED">
        <w:t xml:space="preserve">The new MMIS </w:t>
      </w:r>
      <w:r w:rsidR="00965A71" w:rsidRPr="00B159ED">
        <w:t>shall</w:t>
      </w:r>
      <w:r w:rsidRPr="00B159ED">
        <w:t xml:space="preserve"> meet all </w:t>
      </w:r>
      <w:r w:rsidR="00F50BD7" w:rsidRPr="00B159ED">
        <w:t xml:space="preserve">specific </w:t>
      </w:r>
      <w:r w:rsidRPr="00B159ED">
        <w:t>requirements in Pa</w:t>
      </w:r>
      <w:r w:rsidR="00B05BAC" w:rsidRPr="00B159ED">
        <w:t>r</w:t>
      </w:r>
      <w:r w:rsidRPr="00B159ED">
        <w:t xml:space="preserve">t 11 of the Centers for Medicare and Medicaid Services State Medicaid Manual.  The Contractor selected by the Department as a result of this procurement process shall be required to implement the replacement MMIS </w:t>
      </w:r>
      <w:r w:rsidR="009A2EC9" w:rsidRPr="00B159ED">
        <w:t>no later than</w:t>
      </w:r>
      <w:r w:rsidRPr="00B159ED">
        <w:t xml:space="preserve"> </w:t>
      </w:r>
      <w:r w:rsidR="00FC32FC" w:rsidRPr="00B159ED">
        <w:t>April 1</w:t>
      </w:r>
      <w:r w:rsidR="003902DD" w:rsidRPr="00B159ED">
        <w:t>4</w:t>
      </w:r>
      <w:r w:rsidR="00FC32FC" w:rsidRPr="00B159ED">
        <w:t>, 2014</w:t>
      </w:r>
      <w:r w:rsidR="00C226E9" w:rsidRPr="00B159ED">
        <w:t>.</w:t>
      </w:r>
    </w:p>
    <w:p w:rsidR="009213DD" w:rsidRPr="00B159ED" w:rsidRDefault="000F3554" w:rsidP="00452D7C">
      <w:pPr>
        <w:pStyle w:val="3SFP"/>
      </w:pPr>
      <w:bookmarkStart w:id="35" w:name="_Toc234104086"/>
      <w:bookmarkStart w:id="36" w:name="_Toc240774622"/>
      <w:bookmarkStart w:id="37" w:name="_Toc240774742"/>
      <w:bookmarkStart w:id="38" w:name="_Toc276105905"/>
      <w:r w:rsidRPr="00B159ED">
        <w:t>Goals and Objectives</w:t>
      </w:r>
      <w:bookmarkEnd w:id="35"/>
      <w:bookmarkEnd w:id="36"/>
      <w:bookmarkEnd w:id="37"/>
      <w:bookmarkEnd w:id="38"/>
    </w:p>
    <w:p w:rsidR="000F3554" w:rsidRPr="00B159ED" w:rsidRDefault="000F3554" w:rsidP="00694862">
      <w:pPr>
        <w:spacing w:before="160" w:after="120"/>
        <w:jc w:val="both"/>
      </w:pPr>
      <w:r w:rsidRPr="00B159ED">
        <w:t>The objectives for the MMIS</w:t>
      </w:r>
      <w:r w:rsidR="009A2EC9" w:rsidRPr="00B159ED">
        <w:t xml:space="preserve"> Replacement</w:t>
      </w:r>
      <w:r w:rsidRPr="00B159ED">
        <w:t xml:space="preserve"> </w:t>
      </w:r>
      <w:r w:rsidR="00F50BD7" w:rsidRPr="00B159ED">
        <w:t xml:space="preserve">and FI </w:t>
      </w:r>
      <w:r w:rsidR="002D4269" w:rsidRPr="00B159ED">
        <w:t>S</w:t>
      </w:r>
      <w:r w:rsidR="00F50BD7" w:rsidRPr="00B159ED">
        <w:t xml:space="preserve">ervices project </w:t>
      </w:r>
      <w:r w:rsidRPr="00B159ED">
        <w:t>include:</w:t>
      </w:r>
    </w:p>
    <w:p w:rsidR="000F3554" w:rsidRPr="00B159ED" w:rsidRDefault="000F3554" w:rsidP="00B250BB">
      <w:pPr>
        <w:numPr>
          <w:ilvl w:val="0"/>
          <w:numId w:val="87"/>
        </w:numPr>
        <w:spacing w:before="60" w:after="60"/>
        <w:jc w:val="both"/>
      </w:pPr>
      <w:r w:rsidRPr="00B159ED">
        <w:t>Implementing a MMIS that is cost effective and efficient</w:t>
      </w:r>
      <w:r w:rsidR="00A46D55" w:rsidRPr="00B159ED">
        <w:t>;</w:t>
      </w:r>
    </w:p>
    <w:p w:rsidR="000F3554" w:rsidRPr="00B159ED" w:rsidRDefault="000F3554" w:rsidP="00B250BB">
      <w:pPr>
        <w:numPr>
          <w:ilvl w:val="0"/>
          <w:numId w:val="87"/>
        </w:numPr>
        <w:spacing w:before="60" w:after="60"/>
        <w:jc w:val="both"/>
      </w:pPr>
      <w:r w:rsidRPr="00B159ED">
        <w:t xml:space="preserve">Meeting or exceeding </w:t>
      </w:r>
      <w:r w:rsidR="007A1B51" w:rsidRPr="00B159ED">
        <w:t>Federal</w:t>
      </w:r>
      <w:r w:rsidRPr="00B159ED">
        <w:t xml:space="preserve"> MMIS certification standards with </w:t>
      </w:r>
      <w:r w:rsidR="007A1B51" w:rsidRPr="00B159ED">
        <w:t>Federal</w:t>
      </w:r>
      <w:r w:rsidRPr="00B159ED">
        <w:t xml:space="preserve"> financial participation retroactive to first day of implementation by Centers for Medicaid and Medicare</w:t>
      </w:r>
      <w:r w:rsidR="00906454" w:rsidRPr="00B159ED">
        <w:t xml:space="preserve"> Services</w:t>
      </w:r>
      <w:r w:rsidR="00A46D55" w:rsidRPr="00B159ED">
        <w:t>;</w:t>
      </w:r>
    </w:p>
    <w:p w:rsidR="000F3554" w:rsidRPr="00B159ED" w:rsidRDefault="000F3554" w:rsidP="00B250BB">
      <w:pPr>
        <w:numPr>
          <w:ilvl w:val="0"/>
          <w:numId w:val="87"/>
        </w:numPr>
        <w:spacing w:before="60" w:after="60"/>
        <w:jc w:val="both"/>
      </w:pPr>
      <w:r w:rsidRPr="00B159ED">
        <w:lastRenderedPageBreak/>
        <w:t>Meeting or exceeding all requirements in 42 CFR 433, Subpart C and Part 11 of the State Medicaid Manual</w:t>
      </w:r>
      <w:r w:rsidR="00A46D55" w:rsidRPr="00B159ED">
        <w:t>;</w:t>
      </w:r>
    </w:p>
    <w:p w:rsidR="000F3554" w:rsidRPr="00B159ED" w:rsidRDefault="000F3554" w:rsidP="00B250BB">
      <w:pPr>
        <w:numPr>
          <w:ilvl w:val="0"/>
          <w:numId w:val="87"/>
        </w:numPr>
        <w:spacing w:before="60" w:after="60"/>
        <w:jc w:val="both"/>
      </w:pPr>
      <w:r w:rsidRPr="00B159ED">
        <w:t>Providing the information and processing capabilities necessary to support</w:t>
      </w:r>
      <w:r w:rsidR="00FC32FC" w:rsidRPr="00B159ED">
        <w:t xml:space="preserve"> </w:t>
      </w:r>
      <w:r w:rsidR="00F50BD7" w:rsidRPr="00B159ED">
        <w:t>all requirements of</w:t>
      </w:r>
      <w:r w:rsidRPr="00B159ED">
        <w:t xml:space="preserve"> the Health Insurance Portability and Accountability Act of 1996 (HIPAA) including accepting and sending all electronic data interchange (EDI) formats in the current version at the time of implementation and continuing to implement the current versions in line with the implementation dates set by CMS</w:t>
      </w:r>
      <w:r w:rsidR="00F50BD7" w:rsidRPr="00B159ED">
        <w:t>.  This could entail the simultaneous use of two version of the transactions and code sets</w:t>
      </w:r>
      <w:r w:rsidR="00A46D55" w:rsidRPr="00B159ED">
        <w:t>;</w:t>
      </w:r>
    </w:p>
    <w:p w:rsidR="000F3554" w:rsidRPr="00B159ED" w:rsidRDefault="00771B83" w:rsidP="00B250BB">
      <w:pPr>
        <w:numPr>
          <w:ilvl w:val="0"/>
          <w:numId w:val="87"/>
        </w:numPr>
        <w:spacing w:before="60" w:after="60"/>
        <w:jc w:val="both"/>
      </w:pPr>
      <w:r w:rsidRPr="00B159ED">
        <w:t>Providing a</w:t>
      </w:r>
      <w:r w:rsidR="000F3554" w:rsidRPr="00B159ED">
        <w:t xml:space="preserve"> replacement system that is driven by a relational database with </w:t>
      </w:r>
      <w:r w:rsidR="00087ABE" w:rsidRPr="00B159ED">
        <w:t>on-line</w:t>
      </w:r>
      <w:r w:rsidR="000F3554" w:rsidRPr="00B159ED">
        <w:t xml:space="preserve"> Web capabilities for all authorized users, including providers and </w:t>
      </w:r>
      <w:r w:rsidRPr="00B159ED">
        <w:t>e</w:t>
      </w:r>
      <w:r w:rsidR="00DB4B14" w:rsidRPr="00B159ED">
        <w:t>nrollee</w:t>
      </w:r>
      <w:r w:rsidR="000F3554" w:rsidRPr="00B159ED">
        <w:t>s</w:t>
      </w:r>
      <w:r w:rsidR="00A46D55" w:rsidRPr="00B159ED">
        <w:t>;</w:t>
      </w:r>
      <w:r w:rsidR="000F3554" w:rsidRPr="00B159ED">
        <w:t xml:space="preserve"> </w:t>
      </w:r>
    </w:p>
    <w:p w:rsidR="000F3554" w:rsidRPr="00B159ED" w:rsidRDefault="00771B83" w:rsidP="00B250BB">
      <w:pPr>
        <w:numPr>
          <w:ilvl w:val="0"/>
          <w:numId w:val="87"/>
        </w:numPr>
        <w:spacing w:before="60" w:after="60"/>
        <w:jc w:val="both"/>
      </w:pPr>
      <w:r w:rsidRPr="00B159ED">
        <w:t>Utilizing a r</w:t>
      </w:r>
      <w:r w:rsidR="000F3554" w:rsidRPr="00B159ED">
        <w:t xml:space="preserve">ules-based structure to allow for easy modification to edits, </w:t>
      </w:r>
      <w:r w:rsidR="00886E6E" w:rsidRPr="00B159ED">
        <w:t>audits,</w:t>
      </w:r>
      <w:r w:rsidR="000F3554" w:rsidRPr="00B159ED">
        <w:t xml:space="preserve"> and business rules by authorized users to eliminate the delays and programming issues related to hard coding.  This </w:t>
      </w:r>
      <w:r w:rsidR="00F158E9" w:rsidRPr="00B159ED">
        <w:t>shall</w:t>
      </w:r>
      <w:r w:rsidR="000F3554" w:rsidRPr="00B159ED">
        <w:t xml:space="preserve"> ensure timely implementation of changes thus reducing the need for programmers and excessive numbers of customer service requests</w:t>
      </w:r>
      <w:r w:rsidR="00A46D55" w:rsidRPr="00B159ED">
        <w:t>;</w:t>
      </w:r>
    </w:p>
    <w:p w:rsidR="00F50BD7" w:rsidRPr="00B159ED" w:rsidRDefault="00F50BD7" w:rsidP="00B250BB">
      <w:pPr>
        <w:numPr>
          <w:ilvl w:val="0"/>
          <w:numId w:val="87"/>
        </w:numPr>
        <w:spacing w:before="60" w:after="60"/>
        <w:jc w:val="both"/>
      </w:pPr>
      <w:r w:rsidRPr="00B159ED">
        <w:t>HIPAA Privacy</w:t>
      </w:r>
      <w:r w:rsidR="00763D6F" w:rsidRPr="00B159ED">
        <w:t xml:space="preserve"> and Security</w:t>
      </w:r>
      <w:r w:rsidR="00A945DE" w:rsidRPr="00B159ED">
        <w:t>;</w:t>
      </w:r>
    </w:p>
    <w:p w:rsidR="000F3554" w:rsidRPr="00B159ED" w:rsidRDefault="000F3554" w:rsidP="00B250BB">
      <w:pPr>
        <w:numPr>
          <w:ilvl w:val="0"/>
          <w:numId w:val="87"/>
        </w:numPr>
        <w:spacing w:before="60" w:after="60"/>
        <w:jc w:val="both"/>
      </w:pPr>
      <w:r w:rsidRPr="00B159ED">
        <w:t xml:space="preserve">The ability to grant access permissions down to the data element level to ensure compliance with Health Insurance Portability and Accountability Act of 1996 (HIPAA) security requirements, and preserve </w:t>
      </w:r>
      <w:r w:rsidR="00771B83" w:rsidRPr="00B159ED">
        <w:t>e</w:t>
      </w:r>
      <w:r w:rsidR="00DB4B14" w:rsidRPr="00B159ED">
        <w:t>nrollee</w:t>
      </w:r>
      <w:r w:rsidRPr="00B159ED">
        <w:t xml:space="preserve"> Electronic Protected Health Information (EPHI)</w:t>
      </w:r>
      <w:r w:rsidR="00A46D55" w:rsidRPr="00B159ED">
        <w:t>;</w:t>
      </w:r>
      <w:r w:rsidRPr="00B159ED">
        <w:t xml:space="preserve">  </w:t>
      </w:r>
    </w:p>
    <w:p w:rsidR="000F3554" w:rsidRPr="00B159ED" w:rsidRDefault="000F3554" w:rsidP="00B250BB">
      <w:pPr>
        <w:numPr>
          <w:ilvl w:val="0"/>
          <w:numId w:val="87"/>
        </w:numPr>
        <w:spacing w:before="60" w:after="60"/>
        <w:jc w:val="both"/>
      </w:pPr>
      <w:r w:rsidRPr="00B159ED">
        <w:t>The ability to easily identify all changes via an audit trail that displays the date, time, user name and data changed for each change made, whether on</w:t>
      </w:r>
      <w:r w:rsidR="00F50BD7" w:rsidRPr="00B159ED">
        <w:t>-</w:t>
      </w:r>
      <w:r w:rsidRPr="00B159ED">
        <w:t>line or batch</w:t>
      </w:r>
      <w:r w:rsidR="00A46D55" w:rsidRPr="00B159ED">
        <w:t>;</w:t>
      </w:r>
    </w:p>
    <w:p w:rsidR="000F3554" w:rsidRPr="00B159ED" w:rsidRDefault="000F3554" w:rsidP="00B250BB">
      <w:pPr>
        <w:numPr>
          <w:ilvl w:val="0"/>
          <w:numId w:val="87"/>
        </w:numPr>
        <w:spacing w:before="60" w:after="60"/>
        <w:jc w:val="both"/>
      </w:pPr>
      <w:r w:rsidRPr="00B159ED">
        <w:t>On-line context sensitive help functionality</w:t>
      </w:r>
      <w:r w:rsidR="00A46D55" w:rsidRPr="00B159ED">
        <w:t>;</w:t>
      </w:r>
    </w:p>
    <w:p w:rsidR="000F3554" w:rsidRPr="00B159ED" w:rsidRDefault="000F3554" w:rsidP="00B250BB">
      <w:pPr>
        <w:numPr>
          <w:ilvl w:val="0"/>
          <w:numId w:val="87"/>
        </w:numPr>
        <w:spacing w:before="60" w:after="60"/>
        <w:jc w:val="both"/>
      </w:pPr>
      <w:r w:rsidRPr="00B159ED">
        <w:t>Drill down capabilities</w:t>
      </w:r>
      <w:r w:rsidR="00A46D55" w:rsidRPr="00B159ED">
        <w:t>;</w:t>
      </w:r>
    </w:p>
    <w:p w:rsidR="000F3554" w:rsidRPr="00B159ED" w:rsidRDefault="000F3554" w:rsidP="00B250BB">
      <w:pPr>
        <w:numPr>
          <w:ilvl w:val="0"/>
          <w:numId w:val="87"/>
        </w:numPr>
        <w:spacing w:before="60" w:after="60"/>
        <w:jc w:val="both"/>
      </w:pPr>
      <w:r w:rsidRPr="00B159ED">
        <w:t>User controlled customizable favorites list</w:t>
      </w:r>
      <w:r w:rsidR="00A46D55" w:rsidRPr="00B159ED">
        <w:t>;</w:t>
      </w:r>
    </w:p>
    <w:p w:rsidR="000F3554" w:rsidRPr="00B159ED" w:rsidRDefault="009213DD" w:rsidP="00B250BB">
      <w:pPr>
        <w:numPr>
          <w:ilvl w:val="0"/>
          <w:numId w:val="87"/>
        </w:numPr>
        <w:spacing w:before="60" w:after="60"/>
        <w:jc w:val="both"/>
      </w:pPr>
      <w:r w:rsidRPr="00B159ED">
        <w:t>Data key</w:t>
      </w:r>
      <w:r w:rsidR="000F3554" w:rsidRPr="00B159ED">
        <w:t xml:space="preserve"> functionality</w:t>
      </w:r>
      <w:r w:rsidR="00A46D55" w:rsidRPr="00B159ED">
        <w:t>;</w:t>
      </w:r>
    </w:p>
    <w:p w:rsidR="00A46D55" w:rsidRPr="00B159ED" w:rsidRDefault="00403811" w:rsidP="00B250BB">
      <w:pPr>
        <w:numPr>
          <w:ilvl w:val="0"/>
          <w:numId w:val="87"/>
        </w:numPr>
        <w:spacing w:before="60" w:after="60"/>
        <w:jc w:val="both"/>
      </w:pPr>
      <w:r w:rsidRPr="00B159ED">
        <w:t>On-line</w:t>
      </w:r>
      <w:r w:rsidR="000F3554" w:rsidRPr="00B159ED">
        <w:t xml:space="preserve"> real-time query capability that allows authorized users to filter data through user defined parameters</w:t>
      </w:r>
      <w:r w:rsidR="00A46D55" w:rsidRPr="00B159ED">
        <w:t>;</w:t>
      </w:r>
    </w:p>
    <w:p w:rsidR="000F3554" w:rsidRPr="00B159ED" w:rsidRDefault="00B13BCA" w:rsidP="00B250BB">
      <w:pPr>
        <w:numPr>
          <w:ilvl w:val="0"/>
          <w:numId w:val="87"/>
        </w:numPr>
        <w:spacing w:before="60" w:after="60"/>
        <w:jc w:val="both"/>
      </w:pPr>
      <w:r w:rsidRPr="00B159ED">
        <w:t>A</w:t>
      </w:r>
      <w:r w:rsidR="000F3554" w:rsidRPr="00B159ED">
        <w:t>djudication of claims, including the application of edits, audits, and prior authorizations for all services</w:t>
      </w:r>
      <w:r w:rsidR="00A46D55" w:rsidRPr="00B159ED">
        <w:t>;</w:t>
      </w:r>
      <w:r w:rsidR="000F3554" w:rsidRPr="00B159ED">
        <w:t xml:space="preserve">  </w:t>
      </w:r>
    </w:p>
    <w:p w:rsidR="000F3554" w:rsidRPr="00B159ED" w:rsidRDefault="00403811" w:rsidP="00B250BB">
      <w:pPr>
        <w:numPr>
          <w:ilvl w:val="0"/>
          <w:numId w:val="87"/>
        </w:numPr>
        <w:spacing w:before="60" w:after="60"/>
        <w:jc w:val="both"/>
      </w:pPr>
      <w:r w:rsidRPr="00B159ED">
        <w:t>On-line</w:t>
      </w:r>
      <w:r w:rsidR="000F3554" w:rsidRPr="00B159ED">
        <w:t xml:space="preserve"> entry of provider enrollment applications; tracking and automated workflow management of the process; and </w:t>
      </w:r>
      <w:r w:rsidR="00087ABE" w:rsidRPr="00B159ED">
        <w:t>on-line</w:t>
      </w:r>
      <w:r w:rsidR="000F3554" w:rsidRPr="00B159ED">
        <w:t xml:space="preserve"> verification of provider enrollment status</w:t>
      </w:r>
      <w:r w:rsidR="00A46D55" w:rsidRPr="00B159ED">
        <w:t>;</w:t>
      </w:r>
    </w:p>
    <w:p w:rsidR="00C15996" w:rsidRPr="00B159ED" w:rsidRDefault="000F3554" w:rsidP="00B250BB">
      <w:pPr>
        <w:numPr>
          <w:ilvl w:val="0"/>
          <w:numId w:val="87"/>
        </w:numPr>
        <w:spacing w:before="60" w:after="60"/>
        <w:jc w:val="both"/>
      </w:pPr>
      <w:r w:rsidRPr="00B159ED">
        <w:t xml:space="preserve">Graphical user interfaces (GUIs) to include pull-down menus, buttons, scroll bars, </w:t>
      </w:r>
      <w:r w:rsidR="00771B83" w:rsidRPr="00B159ED">
        <w:t xml:space="preserve">sorting, </w:t>
      </w:r>
      <w:r w:rsidRPr="00B159ED">
        <w:t xml:space="preserve">icons, wizards, and templates.  These features should be used in a manner to allow simplified query construction and report design to match the skill level of a </w:t>
      </w:r>
      <w:r w:rsidR="00C15996" w:rsidRPr="00B159ED">
        <w:t xml:space="preserve">majority of the user community; </w:t>
      </w:r>
    </w:p>
    <w:p w:rsidR="0083672F" w:rsidRDefault="000F3554" w:rsidP="00B250BB">
      <w:pPr>
        <w:numPr>
          <w:ilvl w:val="0"/>
          <w:numId w:val="87"/>
        </w:numPr>
        <w:spacing w:before="60" w:after="60"/>
        <w:jc w:val="both"/>
      </w:pPr>
      <w:r w:rsidRPr="00B159ED">
        <w:t xml:space="preserve">Real-time, </w:t>
      </w:r>
      <w:r w:rsidR="00087ABE" w:rsidRPr="00B159ED">
        <w:t>on-line</w:t>
      </w:r>
      <w:r w:rsidRPr="00B159ED">
        <w:t xml:space="preserve"> ability to enter claims by direct data entry (DDE), obtain </w:t>
      </w:r>
      <w:r w:rsidR="00771B83" w:rsidRPr="00B159ED">
        <w:t>e</w:t>
      </w:r>
      <w:r w:rsidR="00DB4B14" w:rsidRPr="00B159ED">
        <w:t>nrollee</w:t>
      </w:r>
      <w:r w:rsidRPr="00B159ED">
        <w:t xml:space="preserve"> eligibility verification, conduct claim status inquiry, view remittance and status reports, and submit and view the status of </w:t>
      </w:r>
      <w:r w:rsidR="00316BA9" w:rsidRPr="00B159ED">
        <w:t>SA</w:t>
      </w:r>
      <w:r w:rsidRPr="00B159ED">
        <w:t xml:space="preserve"> requests via Web screens for authorized provi</w:t>
      </w:r>
      <w:r w:rsidR="00C15996" w:rsidRPr="00B159ED">
        <w:t>ders and other authorized users;</w:t>
      </w:r>
    </w:p>
    <w:p w:rsidR="000F3554" w:rsidRPr="00B159ED" w:rsidRDefault="000F3554" w:rsidP="00B250BB">
      <w:pPr>
        <w:numPr>
          <w:ilvl w:val="0"/>
          <w:numId w:val="87"/>
        </w:numPr>
        <w:spacing w:before="60" w:after="60"/>
        <w:jc w:val="both"/>
      </w:pPr>
      <w:r w:rsidRPr="00B159ED">
        <w:lastRenderedPageBreak/>
        <w:t>The ability to send and receive all HIPAA transaction sets using the currently mandated versions, intake imaged and scanned documents, and automatically link both the HIPAA transaction and the imaged document together in history</w:t>
      </w:r>
      <w:r w:rsidR="00C15996" w:rsidRPr="00B159ED">
        <w:t>;</w:t>
      </w:r>
    </w:p>
    <w:p w:rsidR="000F3554" w:rsidRPr="00B159ED" w:rsidRDefault="000F3554" w:rsidP="00B250BB">
      <w:pPr>
        <w:numPr>
          <w:ilvl w:val="0"/>
          <w:numId w:val="87"/>
        </w:numPr>
        <w:spacing w:before="60" w:after="60"/>
        <w:jc w:val="both"/>
      </w:pPr>
      <w:r w:rsidRPr="00B159ED">
        <w:t>The utilization of Commercial-Off-The-Shelf (COTS) products whenever possible.  This would ensure that the various system and software components remain current, readily available, and easily upgradeable.  Selecting the right product vendor is also important to ensure that modifications and customization needed by the State are easily acco</w:t>
      </w:r>
      <w:r w:rsidR="00C15996" w:rsidRPr="00B159ED">
        <w:t xml:space="preserve">mplished with </w:t>
      </w:r>
      <w:r w:rsidR="003F5563" w:rsidRPr="00B159ED">
        <w:t>no additional cost</w:t>
      </w:r>
      <w:r w:rsidR="00E902C1" w:rsidRPr="00B159ED">
        <w:t xml:space="preserve">.  </w:t>
      </w:r>
      <w:r w:rsidR="003D1247" w:rsidRPr="00B159ED">
        <w:rPr>
          <w:rFonts w:cs="Times New Roman"/>
          <w:szCs w:val="24"/>
        </w:rPr>
        <w:t xml:space="preserve">DHH will approve an </w:t>
      </w:r>
      <w:r w:rsidR="00A945DE" w:rsidRPr="00B159ED">
        <w:rPr>
          <w:rFonts w:cs="Times New Roman"/>
          <w:szCs w:val="24"/>
        </w:rPr>
        <w:t>o</w:t>
      </w:r>
      <w:r w:rsidR="003D1247" w:rsidRPr="00B159ED">
        <w:rPr>
          <w:rFonts w:cs="Times New Roman"/>
          <w:szCs w:val="24"/>
        </w:rPr>
        <w:t xml:space="preserve">pen </w:t>
      </w:r>
      <w:r w:rsidR="00A945DE" w:rsidRPr="00B159ED">
        <w:rPr>
          <w:rFonts w:cs="Times New Roman"/>
          <w:szCs w:val="24"/>
        </w:rPr>
        <w:t>s</w:t>
      </w:r>
      <w:r w:rsidR="003D1247" w:rsidRPr="00B159ED">
        <w:rPr>
          <w:rFonts w:cs="Times New Roman"/>
          <w:szCs w:val="24"/>
        </w:rPr>
        <w:t>ource solution, but it should be branded and maintained by a branded company</w:t>
      </w:r>
      <w:r w:rsidR="003F5563" w:rsidRPr="00B159ED">
        <w:t>;</w:t>
      </w:r>
    </w:p>
    <w:p w:rsidR="000F3554" w:rsidRPr="00B159ED" w:rsidRDefault="000F3554" w:rsidP="00B250BB">
      <w:pPr>
        <w:numPr>
          <w:ilvl w:val="0"/>
          <w:numId w:val="87"/>
        </w:numPr>
        <w:spacing w:before="60" w:after="60"/>
        <w:jc w:val="both"/>
      </w:pPr>
      <w:r w:rsidRPr="00B159ED">
        <w:t xml:space="preserve">A portal to provide </w:t>
      </w:r>
      <w:r w:rsidR="001C63A3" w:rsidRPr="00B159ED">
        <w:t>e</w:t>
      </w:r>
      <w:r w:rsidR="00DB4B14" w:rsidRPr="00B159ED">
        <w:t>nrollee</w:t>
      </w:r>
      <w:r w:rsidRPr="00B159ED">
        <w:t xml:space="preserve">s with </w:t>
      </w:r>
      <w:r w:rsidR="00087ABE" w:rsidRPr="00B159ED">
        <w:t>on-line</w:t>
      </w:r>
      <w:r w:rsidRPr="00B159ED">
        <w:t xml:space="preserve"> and real-time ability to view their data, to make authorized changes, to see claims filed for services rendered by providers, to request a replacement Medicaid card, to quickly and easily select managed care plans and to view and append their electronic health record</w:t>
      </w:r>
      <w:r w:rsidR="00C15996" w:rsidRPr="00B159ED">
        <w:t>;</w:t>
      </w:r>
      <w:r w:rsidRPr="00B159ED">
        <w:t xml:space="preserve"> </w:t>
      </w:r>
    </w:p>
    <w:p w:rsidR="000F3554" w:rsidRPr="00B159ED" w:rsidRDefault="000F3554" w:rsidP="00B250BB">
      <w:pPr>
        <w:numPr>
          <w:ilvl w:val="0"/>
          <w:numId w:val="87"/>
        </w:numPr>
        <w:spacing w:before="60" w:after="60"/>
        <w:jc w:val="both"/>
      </w:pPr>
      <w:r w:rsidRPr="00B159ED">
        <w:t>The ability to accept, process and report encounter data</w:t>
      </w:r>
      <w:r w:rsidR="00C15996" w:rsidRPr="00B159ED">
        <w:t>;</w:t>
      </w:r>
    </w:p>
    <w:p w:rsidR="00C15996" w:rsidRPr="00B159ED" w:rsidRDefault="000F3554" w:rsidP="00B250BB">
      <w:pPr>
        <w:numPr>
          <w:ilvl w:val="0"/>
          <w:numId w:val="87"/>
        </w:numPr>
        <w:spacing w:before="60" w:after="60"/>
        <w:jc w:val="both"/>
      </w:pPr>
      <w:r w:rsidRPr="00B159ED">
        <w:t>The ability to accept, verify and process claims using the National Provider Identifier in accordance with all</w:t>
      </w:r>
      <w:r w:rsidR="00C15996" w:rsidRPr="00B159ED">
        <w:t xml:space="preserve"> applicable </w:t>
      </w:r>
      <w:r w:rsidR="007A1B51" w:rsidRPr="00B159ED">
        <w:t>Federal</w:t>
      </w:r>
      <w:r w:rsidR="00C15996" w:rsidRPr="00B159ED">
        <w:t xml:space="preserve"> regulations;</w:t>
      </w:r>
    </w:p>
    <w:p w:rsidR="000F3554" w:rsidRPr="00B159ED" w:rsidRDefault="000F3554" w:rsidP="00B250BB">
      <w:pPr>
        <w:numPr>
          <w:ilvl w:val="0"/>
          <w:numId w:val="87"/>
        </w:numPr>
        <w:spacing w:before="60" w:after="60"/>
        <w:jc w:val="both"/>
      </w:pPr>
      <w:r w:rsidRPr="00B159ED">
        <w:t>Increased automation, system integration and decrease</w:t>
      </w:r>
      <w:r w:rsidR="00C15996" w:rsidRPr="00B159ED">
        <w:t>d reliance on manual processes;</w:t>
      </w:r>
    </w:p>
    <w:p w:rsidR="000F3554" w:rsidRPr="00B159ED" w:rsidRDefault="000F3554" w:rsidP="00B250BB">
      <w:pPr>
        <w:numPr>
          <w:ilvl w:val="0"/>
          <w:numId w:val="87"/>
        </w:numPr>
        <w:spacing w:before="60" w:after="60"/>
        <w:jc w:val="both"/>
      </w:pPr>
      <w:r w:rsidRPr="00B159ED">
        <w:t>Capabilities that allow for continual modernization to support implementa</w:t>
      </w:r>
      <w:r w:rsidR="00C15996" w:rsidRPr="00B159ED">
        <w:t>tion of innovative technologies;</w:t>
      </w:r>
    </w:p>
    <w:p w:rsidR="000F3554" w:rsidRPr="00B159ED" w:rsidRDefault="000F3554" w:rsidP="00B250BB">
      <w:pPr>
        <w:numPr>
          <w:ilvl w:val="0"/>
          <w:numId w:val="87"/>
        </w:numPr>
        <w:spacing w:before="60" w:after="60"/>
        <w:jc w:val="both"/>
      </w:pPr>
      <w:r w:rsidRPr="00B159ED">
        <w:t>A System that conforms to the ongoing goals and objectives of the Medicaid Information Technology Architecture (MITA)</w:t>
      </w:r>
      <w:r w:rsidR="00C15996" w:rsidRPr="00B159ED">
        <w:t>;</w:t>
      </w:r>
      <w:r w:rsidRPr="00B159ED">
        <w:t xml:space="preserve"> </w:t>
      </w:r>
    </w:p>
    <w:p w:rsidR="0011395C" w:rsidRPr="00B159ED" w:rsidRDefault="0011395C" w:rsidP="00B250BB">
      <w:pPr>
        <w:numPr>
          <w:ilvl w:val="0"/>
          <w:numId w:val="87"/>
        </w:numPr>
        <w:spacing w:before="60" w:after="60"/>
        <w:jc w:val="both"/>
      </w:pPr>
      <w:r w:rsidRPr="00B159ED">
        <w:t>A System that conforms to the specific goals of the Department as detailed in the “To-Be” section of the Department’s State Self- Assessment; (available in the Procurement Library);</w:t>
      </w:r>
    </w:p>
    <w:p w:rsidR="000F3554" w:rsidRPr="00B159ED" w:rsidRDefault="000F3554" w:rsidP="00B250BB">
      <w:pPr>
        <w:numPr>
          <w:ilvl w:val="0"/>
          <w:numId w:val="87"/>
        </w:numPr>
        <w:spacing w:before="60" w:after="60"/>
        <w:jc w:val="both"/>
      </w:pPr>
      <w:r w:rsidRPr="00B159ED">
        <w:t>A Pharmacy Benefits Management system</w:t>
      </w:r>
      <w:r w:rsidR="00C15996" w:rsidRPr="00B159ED">
        <w:t>;</w:t>
      </w:r>
    </w:p>
    <w:p w:rsidR="000F3554" w:rsidRPr="00B159ED" w:rsidRDefault="000F3554" w:rsidP="00B250BB">
      <w:pPr>
        <w:numPr>
          <w:ilvl w:val="0"/>
          <w:numId w:val="87"/>
        </w:numPr>
        <w:spacing w:before="60" w:after="60"/>
        <w:jc w:val="both"/>
      </w:pPr>
      <w:r w:rsidRPr="00B159ED">
        <w:t>Point of Sale transactions for pharmacy services</w:t>
      </w:r>
      <w:r w:rsidR="004B1EBD" w:rsidRPr="00B159ED">
        <w:t>;</w:t>
      </w:r>
    </w:p>
    <w:p w:rsidR="0037613A" w:rsidRPr="00B159ED" w:rsidRDefault="00193496" w:rsidP="00B250BB">
      <w:pPr>
        <w:numPr>
          <w:ilvl w:val="0"/>
          <w:numId w:val="87"/>
        </w:numPr>
        <w:spacing w:before="60" w:after="60"/>
        <w:jc w:val="both"/>
      </w:pPr>
      <w:r w:rsidRPr="00B159ED">
        <w:t xml:space="preserve">Visit Verification and Management </w:t>
      </w:r>
      <w:r w:rsidR="003A435D" w:rsidRPr="00B159ED">
        <w:t>system to prevent provider fraud</w:t>
      </w:r>
      <w:r w:rsidR="00A91853" w:rsidRPr="00B159ED">
        <w:t xml:space="preserve"> (in-home and facility/provider based)</w:t>
      </w:r>
      <w:r w:rsidR="003A435D" w:rsidRPr="00B159ED">
        <w:t>;</w:t>
      </w:r>
    </w:p>
    <w:p w:rsidR="000F3554" w:rsidRPr="00B159ED" w:rsidRDefault="007529B2" w:rsidP="00B250BB">
      <w:pPr>
        <w:numPr>
          <w:ilvl w:val="0"/>
          <w:numId w:val="87"/>
        </w:numPr>
        <w:spacing w:before="60" w:after="60"/>
        <w:jc w:val="both"/>
      </w:pPr>
      <w:r w:rsidRPr="00B159ED">
        <w:t>Provide prior authorization for medical, behavioral</w:t>
      </w:r>
      <w:r w:rsidR="00D33114" w:rsidRPr="00B159ED">
        <w:t>,</w:t>
      </w:r>
      <w:r w:rsidRPr="00B159ED">
        <w:t xml:space="preserve"> and other services such as durable medical equipment, prescription drugs, physician services, waiver services, and personal care services as well as the functionality for these authorizations</w:t>
      </w:r>
      <w:r w:rsidR="00D934AC" w:rsidRPr="00B159ED">
        <w:t>;</w:t>
      </w:r>
    </w:p>
    <w:p w:rsidR="000F3554" w:rsidRPr="00B159ED" w:rsidRDefault="000F3554" w:rsidP="00B250BB">
      <w:pPr>
        <w:numPr>
          <w:ilvl w:val="0"/>
          <w:numId w:val="87"/>
        </w:numPr>
        <w:spacing w:before="60" w:after="60"/>
        <w:jc w:val="both"/>
      </w:pPr>
      <w:r w:rsidRPr="00B159ED">
        <w:t xml:space="preserve">A robust </w:t>
      </w:r>
      <w:r w:rsidR="00EB0A24" w:rsidRPr="00B159ED">
        <w:t>D</w:t>
      </w:r>
      <w:r w:rsidR="00557F90" w:rsidRPr="00B159ED">
        <w:t>SS</w:t>
      </w:r>
      <w:r w:rsidR="00AA056D" w:rsidRPr="00B159ED">
        <w:t>/DW</w:t>
      </w:r>
      <w:r w:rsidRPr="00B159ED">
        <w:t xml:space="preserve"> that not only supports executive decision making, but also Program Integrity activities, Surveillance and Utilization Reviews, Management and Administrative Reports</w:t>
      </w:r>
      <w:r w:rsidR="004B1EBD" w:rsidRPr="00B159ED">
        <w:t>;</w:t>
      </w:r>
    </w:p>
    <w:p w:rsidR="000F3554" w:rsidRPr="00A6539A" w:rsidRDefault="000F3554" w:rsidP="00B250BB">
      <w:pPr>
        <w:numPr>
          <w:ilvl w:val="0"/>
          <w:numId w:val="87"/>
        </w:numPr>
        <w:spacing w:before="60" w:after="60"/>
        <w:jc w:val="both"/>
      </w:pPr>
      <w:r w:rsidRPr="00B159ED">
        <w:t>Financial management</w:t>
      </w:r>
      <w:r w:rsidR="00557F90" w:rsidRPr="00B159ED">
        <w:t xml:space="preserve"> (the billing, receiving and accounting) </w:t>
      </w:r>
      <w:r w:rsidRPr="00B159ED">
        <w:t xml:space="preserve">for estate recoveries, </w:t>
      </w:r>
      <w:r w:rsidRPr="00A6539A">
        <w:t xml:space="preserve">provider and </w:t>
      </w:r>
      <w:r w:rsidR="00F21480" w:rsidRPr="00A6539A">
        <w:t>e</w:t>
      </w:r>
      <w:r w:rsidR="00F7149D" w:rsidRPr="00A6539A">
        <w:t>nrollee</w:t>
      </w:r>
      <w:r w:rsidRPr="00A6539A">
        <w:t xml:space="preserve"> recoveries, and recoupments</w:t>
      </w:r>
      <w:r w:rsidR="004B1EBD" w:rsidRPr="00A6539A">
        <w:t>;</w:t>
      </w:r>
    </w:p>
    <w:p w:rsidR="000F3554" w:rsidRPr="004624F6" w:rsidRDefault="000F3554" w:rsidP="00B250BB">
      <w:pPr>
        <w:numPr>
          <w:ilvl w:val="0"/>
          <w:numId w:val="87"/>
        </w:numPr>
        <w:spacing w:before="60" w:after="60"/>
        <w:jc w:val="both"/>
      </w:pPr>
      <w:r w:rsidRPr="00A6539A">
        <w:t xml:space="preserve">Obtain </w:t>
      </w:r>
      <w:r w:rsidR="00F21480" w:rsidRPr="00A6539A">
        <w:t>and store e</w:t>
      </w:r>
      <w:r w:rsidR="00DB4B14" w:rsidRPr="00A6539A">
        <w:t>nrollee</w:t>
      </w:r>
      <w:r w:rsidRPr="00A6539A">
        <w:t xml:space="preserve"> eligibility information f</w:t>
      </w:r>
      <w:r w:rsidRPr="004624F6">
        <w:t xml:space="preserve">rom the Medicaid </w:t>
      </w:r>
      <w:r w:rsidR="004D1A29" w:rsidRPr="004624F6">
        <w:t>E</w:t>
      </w:r>
      <w:r w:rsidRPr="004624F6">
        <w:t xml:space="preserve">ligibility </w:t>
      </w:r>
      <w:r w:rsidR="004D1A29" w:rsidRPr="004624F6">
        <w:t>S</w:t>
      </w:r>
      <w:r w:rsidR="00517244" w:rsidRPr="004624F6">
        <w:t xml:space="preserve">ystem (currently data is received from the Medicaid Eligibility </w:t>
      </w:r>
      <w:r w:rsidRPr="004624F6">
        <w:t>Data System (MEDS);</w:t>
      </w:r>
    </w:p>
    <w:p w:rsidR="000F3554" w:rsidRPr="00B159ED" w:rsidRDefault="000F3554" w:rsidP="00B250BB">
      <w:pPr>
        <w:numPr>
          <w:ilvl w:val="0"/>
          <w:numId w:val="87"/>
        </w:numPr>
        <w:spacing w:before="60" w:after="60"/>
        <w:jc w:val="both"/>
      </w:pPr>
      <w:r w:rsidRPr="004624F6">
        <w:t xml:space="preserve">Interface with and provide data to the </w:t>
      </w:r>
      <w:r w:rsidR="00AA056D" w:rsidRPr="004624F6">
        <w:t>DSS/DW</w:t>
      </w:r>
      <w:r w:rsidR="00AA056D" w:rsidRPr="00B159ED">
        <w:t xml:space="preserve"> </w:t>
      </w:r>
      <w:r w:rsidRPr="00B159ED">
        <w:t>and other interface requirements as identified in each functional area;</w:t>
      </w:r>
    </w:p>
    <w:p w:rsidR="000F3554" w:rsidRPr="00B159ED" w:rsidRDefault="000F3554" w:rsidP="00B250BB">
      <w:pPr>
        <w:numPr>
          <w:ilvl w:val="0"/>
          <w:numId w:val="87"/>
        </w:numPr>
        <w:spacing w:before="60" w:after="60"/>
        <w:jc w:val="both"/>
      </w:pPr>
      <w:r w:rsidRPr="00B159ED">
        <w:t xml:space="preserve">Meet or exceed all functional requirements identified in the SFP; </w:t>
      </w:r>
    </w:p>
    <w:p w:rsidR="004B1EBD" w:rsidRPr="00B159ED" w:rsidRDefault="000F3554" w:rsidP="00B250BB">
      <w:pPr>
        <w:numPr>
          <w:ilvl w:val="0"/>
          <w:numId w:val="87"/>
        </w:numPr>
        <w:spacing w:before="60" w:after="60"/>
        <w:jc w:val="both"/>
      </w:pPr>
      <w:r w:rsidRPr="00B159ED">
        <w:lastRenderedPageBreak/>
        <w:t>Facilitate the implementation of future program initiatives</w:t>
      </w:r>
      <w:r w:rsidR="004B1EBD" w:rsidRPr="00B159ED">
        <w:t>;</w:t>
      </w:r>
    </w:p>
    <w:p w:rsidR="000F3554" w:rsidRPr="00B159ED" w:rsidRDefault="000F3554" w:rsidP="00B250BB">
      <w:pPr>
        <w:numPr>
          <w:ilvl w:val="0"/>
          <w:numId w:val="87"/>
        </w:numPr>
        <w:spacing w:before="60" w:after="60"/>
        <w:jc w:val="both"/>
      </w:pPr>
      <w:r w:rsidRPr="00B159ED">
        <w:t>Provide support and training to providers</w:t>
      </w:r>
      <w:r w:rsidR="004B1EBD" w:rsidRPr="00B159ED">
        <w:t>;</w:t>
      </w:r>
      <w:r w:rsidRPr="00B159ED">
        <w:t xml:space="preserve"> </w:t>
      </w:r>
    </w:p>
    <w:p w:rsidR="00471FBA" w:rsidRPr="00B159ED" w:rsidRDefault="00471FBA" w:rsidP="00B250BB">
      <w:pPr>
        <w:numPr>
          <w:ilvl w:val="0"/>
          <w:numId w:val="87"/>
        </w:numPr>
        <w:spacing w:before="60" w:after="60"/>
        <w:jc w:val="both"/>
      </w:pPr>
      <w:r w:rsidRPr="00B159ED">
        <w:t>Provide support and training to Department employees;</w:t>
      </w:r>
    </w:p>
    <w:p w:rsidR="000F3554" w:rsidRPr="00B159ED" w:rsidRDefault="000F3554" w:rsidP="00B250BB">
      <w:pPr>
        <w:numPr>
          <w:ilvl w:val="0"/>
          <w:numId w:val="87"/>
        </w:numPr>
        <w:spacing w:before="60" w:after="60"/>
        <w:jc w:val="both"/>
      </w:pPr>
      <w:r w:rsidRPr="00B159ED">
        <w:t>The capability to perform analytics based on standards and pay providers based on analytics</w:t>
      </w:r>
      <w:r w:rsidR="00F21480" w:rsidRPr="00B159ED">
        <w:t xml:space="preserve"> and performance</w:t>
      </w:r>
      <w:r w:rsidR="004B1EBD" w:rsidRPr="00B159ED">
        <w:t xml:space="preserve">; </w:t>
      </w:r>
    </w:p>
    <w:p w:rsidR="000F3554" w:rsidRPr="00B159ED" w:rsidRDefault="000F3554" w:rsidP="00B250BB">
      <w:pPr>
        <w:numPr>
          <w:ilvl w:val="0"/>
          <w:numId w:val="87"/>
        </w:numPr>
        <w:spacing w:before="60" w:after="60"/>
        <w:jc w:val="both"/>
      </w:pPr>
      <w:r w:rsidRPr="00B159ED">
        <w:t xml:space="preserve">Fiscal Intermediary cost reporting and auditing </w:t>
      </w:r>
      <w:r w:rsidR="004B1EBD" w:rsidRPr="00B159ED">
        <w:t>services; and</w:t>
      </w:r>
    </w:p>
    <w:p w:rsidR="000F3554" w:rsidRPr="00B159ED" w:rsidRDefault="00D565EB" w:rsidP="00B250BB">
      <w:pPr>
        <w:numPr>
          <w:ilvl w:val="0"/>
          <w:numId w:val="87"/>
        </w:numPr>
        <w:spacing w:before="60" w:after="60"/>
        <w:jc w:val="both"/>
      </w:pPr>
      <w:r w:rsidRPr="00B159ED">
        <w:t>P</w:t>
      </w:r>
      <w:r w:rsidR="000F3554" w:rsidRPr="00B159ED">
        <w:t xml:space="preserve">rovide </w:t>
      </w:r>
      <w:r w:rsidR="001B6015" w:rsidRPr="00B159ED">
        <w:t>Contractor</w:t>
      </w:r>
      <w:r w:rsidRPr="00B159ED">
        <w:t xml:space="preserve"> </w:t>
      </w:r>
      <w:r w:rsidR="000F3554" w:rsidRPr="00B159ED">
        <w:t xml:space="preserve">staffing and expertise required by the Department to efficiently operate the Department’s programs as described in </w:t>
      </w:r>
      <w:r w:rsidR="00B501B0" w:rsidRPr="00B159ED">
        <w:t>S</w:t>
      </w:r>
      <w:r w:rsidR="001170D7" w:rsidRPr="00B159ED">
        <w:t>ection 2.1.4</w:t>
      </w:r>
      <w:r w:rsidR="004B1EBD" w:rsidRPr="00B159ED">
        <w:t>.</w:t>
      </w:r>
    </w:p>
    <w:p w:rsidR="000F3554" w:rsidRPr="004624F6" w:rsidRDefault="00452D7C" w:rsidP="00452D7C">
      <w:pPr>
        <w:pStyle w:val="2SFP"/>
      </w:pPr>
      <w:bookmarkStart w:id="39" w:name="_Toc243140919"/>
      <w:bookmarkStart w:id="40" w:name="_Toc276105906"/>
      <w:bookmarkEnd w:id="39"/>
      <w:r w:rsidRPr="004624F6">
        <w:t xml:space="preserve">Glossary of </w:t>
      </w:r>
      <w:r w:rsidR="00F10846" w:rsidRPr="004624F6">
        <w:t>Terms and Acronyms</w:t>
      </w:r>
      <w:bookmarkEnd w:id="40"/>
    </w:p>
    <w:p w:rsidR="00C106BD" w:rsidRPr="004624F6" w:rsidRDefault="00E505D8" w:rsidP="00B90E7A">
      <w:pPr>
        <w:pStyle w:val="Default"/>
        <w:widowControl w:val="0"/>
        <w:spacing w:before="240" w:after="240"/>
        <w:jc w:val="both"/>
        <w:rPr>
          <w:rFonts w:ascii="Times New Roman" w:hAnsi="Times New Roman" w:cs="Times New Roman"/>
        </w:rPr>
      </w:pPr>
      <w:r w:rsidRPr="004624F6">
        <w:rPr>
          <w:rFonts w:ascii="Times New Roman" w:hAnsi="Times New Roman" w:cs="Times New Roman"/>
        </w:rPr>
        <w:t>These are the terms, abbreviations, and acronyms used in the SPF and or supporting documentation:</w:t>
      </w:r>
    </w:p>
    <w:p w:rsidR="00BE2251" w:rsidRPr="004624F6" w:rsidRDefault="00C106BD" w:rsidP="00134108">
      <w:pPr>
        <w:pStyle w:val="NormalSFP"/>
        <w:keepNext w:val="0"/>
        <w:keepLines w:val="0"/>
        <w:spacing w:beforeLines="20" w:afterLines="40"/>
        <w:rPr>
          <w:rFonts w:cs="Times New Roman"/>
          <w:szCs w:val="24"/>
        </w:rPr>
      </w:pPr>
      <w:r w:rsidRPr="004624F6">
        <w:rPr>
          <w:rFonts w:cs="Times New Roman"/>
          <w:b/>
          <w:bCs/>
          <w:szCs w:val="24"/>
        </w:rPr>
        <w:t>ACH:</w:t>
      </w:r>
      <w:r w:rsidR="00BE2251" w:rsidRPr="004624F6">
        <w:rPr>
          <w:rFonts w:cs="Times New Roman"/>
          <w:b/>
          <w:bCs/>
          <w:szCs w:val="24"/>
        </w:rPr>
        <w:t xml:space="preserve"> </w:t>
      </w:r>
      <w:r w:rsidR="00BE2251" w:rsidRPr="004624F6">
        <w:rPr>
          <w:rFonts w:cs="Times New Roman"/>
          <w:szCs w:val="24"/>
        </w:rPr>
        <w:t>Automated Clearing House</w:t>
      </w:r>
      <w:r w:rsidR="00845085" w:rsidRPr="004624F6">
        <w:rPr>
          <w:rFonts w:cs="Times New Roman"/>
          <w:szCs w:val="24"/>
        </w:rPr>
        <w:t>.</w:t>
      </w:r>
      <w:r w:rsidR="00BE2251" w:rsidRPr="004624F6">
        <w:rPr>
          <w:rFonts w:cs="Times New Roman"/>
          <w:szCs w:val="24"/>
        </w:rPr>
        <w:t xml:space="preserve"> </w:t>
      </w:r>
    </w:p>
    <w:p w:rsidR="00154D68" w:rsidRPr="004624F6" w:rsidRDefault="00154D68" w:rsidP="00134108">
      <w:pPr>
        <w:pStyle w:val="NormalSFP"/>
        <w:keepNext w:val="0"/>
        <w:keepLines w:val="0"/>
        <w:spacing w:beforeLines="20" w:afterLines="40"/>
        <w:rPr>
          <w:rFonts w:cs="Times New Roman"/>
          <w:szCs w:val="24"/>
        </w:rPr>
      </w:pPr>
      <w:r w:rsidRPr="004624F6">
        <w:rPr>
          <w:rFonts w:cs="Times New Roman"/>
          <w:b/>
          <w:bCs/>
          <w:szCs w:val="24"/>
        </w:rPr>
        <w:t xml:space="preserve">ADA: </w:t>
      </w:r>
      <w:r w:rsidRPr="004624F6">
        <w:rPr>
          <w:rFonts w:cs="Times New Roman"/>
          <w:szCs w:val="24"/>
        </w:rPr>
        <w:t xml:space="preserve">The Americans with Disabilities Act of 1990.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Ad Hoc: </w:t>
      </w:r>
      <w:r w:rsidRPr="004624F6">
        <w:rPr>
          <w:rFonts w:cs="Times New Roman"/>
          <w:szCs w:val="24"/>
        </w:rPr>
        <w:t>On-request or specially requested; not scheduled</w:t>
      </w:r>
      <w:r w:rsidR="00F80773" w:rsidRPr="004624F6">
        <w:rPr>
          <w:rFonts w:cs="Times New Roman"/>
          <w:szCs w:val="24"/>
        </w:rPr>
        <w:t xml:space="preserve">.  </w:t>
      </w:r>
      <w:r w:rsidR="00845085" w:rsidRPr="004624F6">
        <w:rPr>
          <w:rFonts w:cs="Times New Roman"/>
          <w:szCs w:val="24"/>
        </w:rPr>
        <w:t>Ad Hoc r</w:t>
      </w:r>
      <w:r w:rsidRPr="004624F6">
        <w:rPr>
          <w:rFonts w:cs="Times New Roman"/>
          <w:szCs w:val="24"/>
        </w:rPr>
        <w:t xml:space="preserve">efers to one-time, special reporting requests.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Adjudicate</w:t>
      </w:r>
      <w:r w:rsidR="009A29C4" w:rsidRPr="004624F6">
        <w:rPr>
          <w:rFonts w:cs="Times New Roman"/>
          <w:b/>
          <w:bCs/>
          <w:szCs w:val="24"/>
        </w:rPr>
        <w:t>d</w:t>
      </w:r>
      <w:r w:rsidRPr="004624F6">
        <w:rPr>
          <w:rFonts w:cs="Times New Roman"/>
          <w:b/>
          <w:bCs/>
          <w:szCs w:val="24"/>
        </w:rPr>
        <w:t xml:space="preserve"> Claim: </w:t>
      </w:r>
      <w:r w:rsidRPr="004624F6">
        <w:rPr>
          <w:rFonts w:cs="Times New Roman"/>
          <w:szCs w:val="24"/>
        </w:rPr>
        <w:t xml:space="preserve">A claim which has moved from pending status to final disposition, either paid or denied.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Adjustment: </w:t>
      </w:r>
      <w:r w:rsidRPr="004624F6">
        <w:rPr>
          <w:rFonts w:cs="Times New Roman"/>
          <w:szCs w:val="24"/>
        </w:rPr>
        <w:t xml:space="preserve">A transaction that changes any information on a claim which has been adjudicated. </w:t>
      </w:r>
    </w:p>
    <w:p w:rsidR="0083672F"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AFS: </w:t>
      </w:r>
      <w:r w:rsidRPr="004624F6">
        <w:rPr>
          <w:rFonts w:cs="Times New Roman"/>
          <w:szCs w:val="24"/>
        </w:rPr>
        <w:t>Advantage Financial System</w:t>
      </w:r>
      <w:r w:rsidR="009A29C4" w:rsidRPr="004624F6">
        <w:rPr>
          <w:rFonts w:cs="Times New Roman"/>
          <w:szCs w:val="24"/>
        </w:rPr>
        <w:t xml:space="preserve"> </w:t>
      </w:r>
      <w:r w:rsidR="00BC1040" w:rsidRPr="004624F6">
        <w:rPr>
          <w:szCs w:val="24"/>
        </w:rPr>
        <w:t>is t</w:t>
      </w:r>
      <w:r w:rsidR="009A29C4" w:rsidRPr="004624F6">
        <w:rPr>
          <w:szCs w:val="24"/>
        </w:rPr>
        <w:t>he Louisiana State Government financial management system</w:t>
      </w:r>
      <w:r w:rsidR="00845085" w:rsidRPr="004624F6">
        <w:rPr>
          <w:rFonts w:cs="Times New Roman"/>
          <w:szCs w:val="24"/>
        </w:rPr>
        <w:t>.</w:t>
      </w:r>
      <w:r w:rsidRPr="004624F6">
        <w:rPr>
          <w:rFonts w:cs="Times New Roman"/>
          <w:szCs w:val="24"/>
        </w:rPr>
        <w:t xml:space="preserve">  </w:t>
      </w:r>
    </w:p>
    <w:p w:rsidR="00F10846" w:rsidRPr="004624F6" w:rsidRDefault="00F10846" w:rsidP="00134108">
      <w:pPr>
        <w:pStyle w:val="NormalSFP"/>
        <w:keepNext w:val="0"/>
        <w:keepLines w:val="0"/>
        <w:spacing w:beforeLines="20" w:afterLines="40"/>
        <w:rPr>
          <w:rFonts w:cs="Times New Roman"/>
          <w:b/>
          <w:bCs/>
          <w:szCs w:val="24"/>
        </w:rPr>
      </w:pPr>
      <w:r w:rsidRPr="004624F6">
        <w:rPr>
          <w:b/>
          <w:szCs w:val="24"/>
        </w:rPr>
        <w:t>Agency:</w:t>
      </w:r>
      <w:r w:rsidRPr="004624F6">
        <w:rPr>
          <w:szCs w:val="24"/>
        </w:rPr>
        <w:t xml:space="preserve"> Any department, commission, council, board, office, bureau, committee, institution, agency, government, corporation, or other establishment of the executive branch of this State authorized to participate in any contract resulting from this solicitation.  In this SFP, the Agency is the Department of Health and Hospitals and is referred to as “Department” within this SFP.</w:t>
      </w:r>
    </w:p>
    <w:p w:rsidR="009A29C4" w:rsidRPr="004624F6" w:rsidRDefault="00BE2251" w:rsidP="00134108">
      <w:pPr>
        <w:pStyle w:val="NormalSFP"/>
        <w:keepNext w:val="0"/>
        <w:keepLines w:val="0"/>
        <w:spacing w:beforeLines="20" w:afterLines="40"/>
        <w:rPr>
          <w:rFonts w:ascii="Arial" w:hAnsi="Arial" w:cs="Arial"/>
          <w:szCs w:val="24"/>
        </w:rPr>
      </w:pPr>
      <w:r w:rsidRPr="004624F6">
        <w:rPr>
          <w:rFonts w:cs="Times New Roman"/>
          <w:b/>
          <w:bCs/>
          <w:szCs w:val="24"/>
        </w:rPr>
        <w:t xml:space="preserve">AGPS: </w:t>
      </w:r>
      <w:r w:rsidRPr="004624F6">
        <w:rPr>
          <w:rFonts w:cs="Times New Roman"/>
          <w:szCs w:val="24"/>
        </w:rPr>
        <w:t>Advanced Government Purchasing System</w:t>
      </w:r>
      <w:r w:rsidR="009A29C4" w:rsidRPr="004624F6">
        <w:rPr>
          <w:rFonts w:cs="Times New Roman"/>
          <w:color w:val="4B575A"/>
          <w:szCs w:val="24"/>
        </w:rPr>
        <w:t xml:space="preserve"> </w:t>
      </w:r>
      <w:r w:rsidR="009A29C4" w:rsidRPr="004624F6">
        <w:rPr>
          <w:rFonts w:cs="Times New Roman"/>
          <w:szCs w:val="24"/>
        </w:rPr>
        <w:t>is used to purchase, rent, lease, or otherwise obtain supplies, services, and major repairs, with the exception of professional, personal, consulting and social service contracts</w:t>
      </w:r>
      <w:r w:rsidR="009A29C4" w:rsidRPr="004624F6">
        <w:rPr>
          <w:rFonts w:ascii="Arial" w:hAnsi="Arial" w:cs="Arial"/>
          <w:szCs w:val="24"/>
        </w:rPr>
        <w:t>.</w:t>
      </w:r>
    </w:p>
    <w:p w:rsidR="00E3346D" w:rsidRPr="004624F6" w:rsidRDefault="00E3346D" w:rsidP="00134108">
      <w:pPr>
        <w:pStyle w:val="NormalSFP"/>
        <w:keepNext w:val="0"/>
        <w:keepLines w:val="0"/>
        <w:spacing w:beforeLines="20" w:afterLines="40"/>
        <w:rPr>
          <w:rFonts w:cs="Times New Roman"/>
          <w:szCs w:val="24"/>
        </w:rPr>
      </w:pPr>
      <w:r w:rsidRPr="004624F6">
        <w:rPr>
          <w:rFonts w:cs="Times New Roman"/>
          <w:b/>
          <w:bCs/>
          <w:szCs w:val="24"/>
        </w:rPr>
        <w:t xml:space="preserve">Aid Category: </w:t>
      </w:r>
      <w:r w:rsidRPr="004624F6">
        <w:rPr>
          <w:rFonts w:cs="Times New Roman"/>
          <w:szCs w:val="24"/>
        </w:rPr>
        <w:t xml:space="preserve">The designation in which a person is eligible for medical and health care under Medicaid.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Aid Category – Aged: </w:t>
      </w:r>
      <w:r w:rsidRPr="004624F6">
        <w:rPr>
          <w:rFonts w:cs="Times New Roman"/>
          <w:szCs w:val="24"/>
        </w:rPr>
        <w:t xml:space="preserve">Persons who are age 65 or older.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Aid Category – All Other: </w:t>
      </w:r>
      <w:r w:rsidRPr="004624F6">
        <w:rPr>
          <w:rFonts w:cs="Times New Roman"/>
          <w:szCs w:val="24"/>
        </w:rPr>
        <w:t xml:space="preserve">Includes refugee medical assistance, </w:t>
      </w:r>
      <w:r w:rsidR="008640A6" w:rsidRPr="004624F6">
        <w:rPr>
          <w:rFonts w:cs="Times New Roman"/>
          <w:szCs w:val="24"/>
        </w:rPr>
        <w:t>assistance for disaster victims, individuals</w:t>
      </w:r>
      <w:r w:rsidRPr="004624F6">
        <w:rPr>
          <w:rFonts w:cs="Times New Roman"/>
          <w:szCs w:val="24"/>
        </w:rPr>
        <w:t xml:space="preserve"> eligible for state-funded medical benefits as a result of loss of SSI benefits and Medicaid due to a cost-of living increase in State or local retirement</w:t>
      </w:r>
      <w:r w:rsidR="008640A6" w:rsidRPr="004624F6">
        <w:rPr>
          <w:rFonts w:cs="Times New Roman"/>
          <w:szCs w:val="24"/>
        </w:rPr>
        <w:t xml:space="preserve"> </w:t>
      </w:r>
      <w:r w:rsidRPr="004624F6">
        <w:rPr>
          <w:rFonts w:cs="Times New Roman"/>
          <w:szCs w:val="24"/>
        </w:rPr>
        <w:t xml:space="preserve">and individuals who are diagnosed as or are suspected of being infected with Tuberculosis.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Aid Category – Blind: </w:t>
      </w:r>
      <w:r w:rsidRPr="004624F6">
        <w:rPr>
          <w:rFonts w:cs="Times New Roman"/>
          <w:szCs w:val="24"/>
        </w:rPr>
        <w:t xml:space="preserve">Persons who meet the SSA definition of blindness.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Aid Category – Disabled: </w:t>
      </w:r>
      <w:r w:rsidRPr="004624F6">
        <w:rPr>
          <w:rFonts w:cs="Times New Roman"/>
          <w:szCs w:val="24"/>
        </w:rPr>
        <w:t xml:space="preserve">Persons who receive disability-based SSI or who meet SSA defined disability </w:t>
      </w:r>
      <w:r w:rsidR="00C106BD" w:rsidRPr="004624F6">
        <w:rPr>
          <w:rFonts w:cs="Times New Roman"/>
          <w:szCs w:val="24"/>
        </w:rPr>
        <w:t>r</w:t>
      </w:r>
      <w:r w:rsidRPr="004624F6">
        <w:rPr>
          <w:rFonts w:cs="Times New Roman"/>
          <w:szCs w:val="24"/>
        </w:rPr>
        <w:t xml:space="preserve">equirements.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lastRenderedPageBreak/>
        <w:t xml:space="preserve">Aid Category – Families and Children: </w:t>
      </w:r>
      <w:r w:rsidRPr="004624F6">
        <w:rPr>
          <w:rFonts w:cs="Times New Roman"/>
          <w:szCs w:val="24"/>
        </w:rPr>
        <w:t xml:space="preserve">Families with minor or unborn children.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Aid Category – Family Planning: </w:t>
      </w:r>
      <w:r w:rsidRPr="004624F6">
        <w:rPr>
          <w:rFonts w:cs="Times New Roman"/>
          <w:szCs w:val="24"/>
        </w:rPr>
        <w:t>Individuals that are enrolled in the Family Planning Waiver</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Aid Category – LIFC: </w:t>
      </w:r>
      <w:r w:rsidRPr="004624F6">
        <w:rPr>
          <w:rFonts w:cs="Times New Roman"/>
          <w:szCs w:val="24"/>
        </w:rPr>
        <w:t xml:space="preserve">Individuals who meet all eligibility requirements for LIFC under the AFDC State Plan in effect 7/16/1996.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Aid Category – Office of Children Services (OCS) Foster Care/Office of Youth Development (OYD): </w:t>
      </w:r>
      <w:r w:rsidRPr="004624F6">
        <w:rPr>
          <w:rFonts w:cs="Times New Roman"/>
          <w:szCs w:val="24"/>
        </w:rPr>
        <w:t xml:space="preserve">Foster children and state adoption subsidy children who are directly served by and determined Medicaid eligible by OCS, children eligible under Title IV-E, OCS and OYD children whose medical assistance benefits are state-funded, those whose income and resources are at or below the LIFC standard but are not IV-E eligible because deprivation is not met, those whose income and resources are at or below the standards for Regular MNP, those who meet the standards of CHAMP Child or CHAMP PW, and children ages 18- 21 who enter the Young Adult Program. </w:t>
      </w:r>
    </w:p>
    <w:p w:rsidR="009A29C4" w:rsidRPr="004624F6" w:rsidRDefault="009A29C4" w:rsidP="00134108">
      <w:pPr>
        <w:pStyle w:val="NormalSFP"/>
        <w:keepNext w:val="0"/>
        <w:keepLines w:val="0"/>
        <w:spacing w:beforeLines="20" w:afterLines="40"/>
        <w:rPr>
          <w:rFonts w:cs="Times New Roman"/>
          <w:szCs w:val="24"/>
        </w:rPr>
      </w:pPr>
      <w:r w:rsidRPr="004624F6">
        <w:rPr>
          <w:rFonts w:cs="Times New Roman"/>
          <w:b/>
          <w:bCs/>
          <w:szCs w:val="24"/>
        </w:rPr>
        <w:t xml:space="preserve">Aid Category - QI-1: </w:t>
      </w:r>
      <w:r w:rsidRPr="004624F6">
        <w:rPr>
          <w:rFonts w:cs="Times New Roman"/>
          <w:szCs w:val="24"/>
        </w:rPr>
        <w:t xml:space="preserve">Qualifying Individuals – 1 went into effect January 1, 1998 and is still in effect.  There is an annual cap on the amount of money available, which may limit the number of individuals in the group.  These individuals are entitled to Medicare Part-B, have income of 120% to 135% of federal poverty level, have resources that do not exceed twice the limit for SSI eligibility, and are not otherwise eligible for Medicaid.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Aid Category – QMB: </w:t>
      </w:r>
      <w:r w:rsidRPr="004624F6">
        <w:rPr>
          <w:rFonts w:cs="Times New Roman"/>
          <w:szCs w:val="24"/>
        </w:rPr>
        <w:t xml:space="preserve">Persons who meet the categorical requirement of enrollment in Medicare Part-A including conditional enrollment.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APD: </w:t>
      </w:r>
      <w:r w:rsidRPr="004624F6">
        <w:rPr>
          <w:rFonts w:cs="Times New Roman"/>
          <w:szCs w:val="24"/>
        </w:rPr>
        <w:t>Advance Planning Document</w:t>
      </w:r>
      <w:r w:rsidR="00F80773" w:rsidRPr="004624F6">
        <w:rPr>
          <w:rFonts w:cs="Times New Roman"/>
          <w:szCs w:val="24"/>
        </w:rPr>
        <w:t xml:space="preserve">.  </w:t>
      </w:r>
      <w:r w:rsidRPr="004624F6">
        <w:rPr>
          <w:rFonts w:cs="Times New Roman"/>
          <w:szCs w:val="24"/>
        </w:rPr>
        <w:t>This document is prepared by a state Medicaid agency in advance of a Medicaid fiscal intermediary procurement and submitted to the Centers for Medicare and Medicaid Services for review</w:t>
      </w:r>
      <w:r w:rsidR="00F80773" w:rsidRPr="004624F6">
        <w:rPr>
          <w:rFonts w:cs="Times New Roman"/>
          <w:szCs w:val="24"/>
        </w:rPr>
        <w:t xml:space="preserve">.  </w:t>
      </w:r>
      <w:r w:rsidRPr="004624F6">
        <w:rPr>
          <w:rFonts w:cs="Times New Roman"/>
          <w:szCs w:val="24"/>
        </w:rPr>
        <w:t xml:space="preserve">It documents the planned approach to the procurement and any modifications to the MMIS.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APG: </w:t>
      </w:r>
      <w:r w:rsidRPr="004624F6">
        <w:rPr>
          <w:rFonts w:cs="Times New Roman"/>
          <w:szCs w:val="24"/>
        </w:rPr>
        <w:t>Ambulatory Patient Groups</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Appeals: </w:t>
      </w:r>
      <w:r w:rsidR="00350EF8" w:rsidRPr="004624F6">
        <w:rPr>
          <w:b/>
          <w:bCs/>
          <w:szCs w:val="24"/>
        </w:rPr>
        <w:t xml:space="preserve">– </w:t>
      </w:r>
      <w:r w:rsidR="00350EF8" w:rsidRPr="004624F6">
        <w:rPr>
          <w:szCs w:val="24"/>
        </w:rPr>
        <w:t xml:space="preserve">(also see Fair Hearing) </w:t>
      </w:r>
      <w:r w:rsidR="00350EF8" w:rsidRPr="004624F6">
        <w:rPr>
          <w:bCs/>
          <w:szCs w:val="24"/>
        </w:rPr>
        <w:t xml:space="preserve">1.  </w:t>
      </w:r>
      <w:r w:rsidR="00A95DA5" w:rsidRPr="004624F6">
        <w:rPr>
          <w:szCs w:val="24"/>
        </w:rPr>
        <w:t>A</w:t>
      </w:r>
      <w:r w:rsidR="00350EF8" w:rsidRPr="004624F6">
        <w:rPr>
          <w:szCs w:val="24"/>
        </w:rPr>
        <w:t xml:space="preserve"> request for a fair hearing concerning a proposed agency action</w:t>
      </w:r>
      <w:r w:rsidR="00350EF8" w:rsidRPr="004624F6">
        <w:rPr>
          <w:bCs/>
          <w:szCs w:val="24"/>
        </w:rPr>
        <w:t xml:space="preserve">, </w:t>
      </w:r>
      <w:r w:rsidR="00350EF8" w:rsidRPr="004624F6">
        <w:rPr>
          <w:bCs/>
          <w:iCs/>
          <w:szCs w:val="24"/>
        </w:rPr>
        <w:t>a completed agency action</w:t>
      </w:r>
      <w:r w:rsidR="00350EF8" w:rsidRPr="004624F6">
        <w:rPr>
          <w:iCs/>
          <w:szCs w:val="24"/>
        </w:rPr>
        <w:t xml:space="preserve">, </w:t>
      </w:r>
      <w:r w:rsidR="00350EF8" w:rsidRPr="004624F6">
        <w:rPr>
          <w:szCs w:val="24"/>
        </w:rPr>
        <w:t xml:space="preserve">or failure of the agency to make a timely determination.  </w:t>
      </w:r>
      <w:r w:rsidR="00350EF8" w:rsidRPr="004624F6">
        <w:rPr>
          <w:bCs/>
          <w:szCs w:val="24"/>
        </w:rPr>
        <w:t>2</w:t>
      </w:r>
      <w:r w:rsidR="00350EF8" w:rsidRPr="004624F6">
        <w:rPr>
          <w:bCs/>
          <w:iCs/>
          <w:szCs w:val="24"/>
        </w:rPr>
        <w:t>. A legal proceeding in which the applicant/enrollee and BHSF agency representative presents the case being appealed in front of an impartial hearing officer</w:t>
      </w:r>
      <w:r w:rsidR="00350EF8" w:rsidRPr="004624F6">
        <w:rPr>
          <w:bCs/>
          <w:i/>
          <w:iCs/>
          <w:szCs w:val="24"/>
        </w:rPr>
        <w:t>.</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ARRA: </w:t>
      </w:r>
      <w:r w:rsidRPr="004624F6">
        <w:rPr>
          <w:rFonts w:cs="Times New Roman"/>
          <w:szCs w:val="24"/>
        </w:rPr>
        <w:t>American Recovery and Reinvestment Act of 2009</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szCs w:val="24"/>
        </w:rPr>
        <w:t>ASO:</w:t>
      </w:r>
      <w:r w:rsidRPr="004624F6">
        <w:rPr>
          <w:rFonts w:cs="Times New Roman"/>
          <w:szCs w:val="24"/>
        </w:rPr>
        <w:t xml:space="preserve">  Administrative Service </w:t>
      </w:r>
      <w:r w:rsidR="00845085" w:rsidRPr="004624F6">
        <w:rPr>
          <w:rFonts w:cs="Times New Roman"/>
          <w:szCs w:val="24"/>
        </w:rPr>
        <w:t>Organization.</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Authorized Service: </w:t>
      </w:r>
      <w:r w:rsidRPr="004624F6">
        <w:rPr>
          <w:rFonts w:cs="Times New Roman"/>
          <w:szCs w:val="24"/>
        </w:rPr>
        <w:t xml:space="preserve">Medical or dental assistance and/or other health related services authorized by the Department.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AVRS</w:t>
      </w:r>
      <w:r w:rsidRPr="004624F6">
        <w:rPr>
          <w:rFonts w:cs="Times New Roman"/>
          <w:szCs w:val="24"/>
        </w:rPr>
        <w:t>: Automated Voice Response System</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Benefits: </w:t>
      </w:r>
      <w:r w:rsidRPr="004624F6">
        <w:rPr>
          <w:rFonts w:cs="Times New Roman"/>
          <w:szCs w:val="24"/>
        </w:rPr>
        <w:t>A schedule of coverage that an eligible participant in the program receives for specific health care services for the treatment of illness, injury or other condition</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BHSF</w:t>
      </w:r>
      <w:r w:rsidRPr="004624F6">
        <w:rPr>
          <w:rFonts w:cs="Times New Roman"/>
          <w:szCs w:val="24"/>
        </w:rPr>
        <w:t>: Bureau of Health Services Financing</w:t>
      </w:r>
      <w:r w:rsidR="00845085" w:rsidRPr="004624F6">
        <w:rPr>
          <w:rFonts w:cs="Times New Roman"/>
          <w:szCs w:val="24"/>
        </w:rPr>
        <w:t>.</w:t>
      </w:r>
      <w:r w:rsidRPr="004624F6">
        <w:rPr>
          <w:rFonts w:cs="Times New Roman"/>
          <w:szCs w:val="24"/>
        </w:rPr>
        <w:t xml:space="preserve"> </w:t>
      </w:r>
    </w:p>
    <w:p w:rsidR="001B7F97" w:rsidRPr="004624F6" w:rsidRDefault="00BE2251" w:rsidP="00134108">
      <w:pPr>
        <w:spacing w:beforeLines="20" w:afterLines="40"/>
        <w:rPr>
          <w:szCs w:val="24"/>
        </w:rPr>
      </w:pPr>
      <w:r w:rsidRPr="004624F6">
        <w:rPr>
          <w:rFonts w:cs="Times New Roman"/>
          <w:b/>
          <w:bCs/>
          <w:szCs w:val="24"/>
        </w:rPr>
        <w:t>Business Day:</w:t>
      </w:r>
      <w:r w:rsidR="001B7F97" w:rsidRPr="004624F6">
        <w:rPr>
          <w:szCs w:val="24"/>
        </w:rPr>
        <w:t xml:space="preserve"> Monday through Friday from 8:00 AM to 4:30 PM Central Time except for LA State holidays.  The Contractor shall request prior written approval for any corporate holidays that differ from legal LA State holidays.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lastRenderedPageBreak/>
        <w:t xml:space="preserve">Buy-In: </w:t>
      </w:r>
      <w:r w:rsidRPr="004624F6">
        <w:rPr>
          <w:rFonts w:cs="Times New Roman"/>
          <w:szCs w:val="24"/>
        </w:rPr>
        <w:t>The process by which a state elects to pay the monthly premium for Part A and Part B of Medicare</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Calendar Day: </w:t>
      </w:r>
      <w:r w:rsidRPr="004624F6">
        <w:rPr>
          <w:rFonts w:cs="Times New Roman"/>
          <w:szCs w:val="24"/>
        </w:rPr>
        <w:t>All days of the week</w:t>
      </w:r>
      <w:r w:rsidR="00845085" w:rsidRPr="004624F6">
        <w:rPr>
          <w:rFonts w:cs="Times New Roman"/>
          <w:szCs w:val="24"/>
        </w:rPr>
        <w:t>.</w:t>
      </w:r>
      <w:r w:rsidRPr="004624F6">
        <w:rPr>
          <w:rFonts w:cs="Times New Roman"/>
          <w:szCs w:val="24"/>
        </w:rPr>
        <w:t xml:space="preserve"> </w:t>
      </w:r>
    </w:p>
    <w:p w:rsidR="007A0583"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Capitation: </w:t>
      </w:r>
      <w:r w:rsidRPr="004624F6">
        <w:rPr>
          <w:rFonts w:cs="Times New Roman"/>
          <w:szCs w:val="24"/>
        </w:rPr>
        <w:t>A per-recipient prospective payment made to an at-risk provider</w:t>
      </w:r>
      <w:r w:rsidR="00F80773" w:rsidRPr="004624F6">
        <w:rPr>
          <w:rFonts w:cs="Times New Roman"/>
          <w:szCs w:val="24"/>
        </w:rPr>
        <w:t xml:space="preserve">.  </w:t>
      </w:r>
      <w:r w:rsidRPr="004624F6">
        <w:rPr>
          <w:rFonts w:cs="Times New Roman"/>
          <w:szCs w:val="24"/>
        </w:rPr>
        <w:t>Usually covers all services rendered on behalf of the capitated recipient although partial capitation may exclude specialty services.</w:t>
      </w:r>
    </w:p>
    <w:p w:rsidR="002D4269" w:rsidRPr="004624F6" w:rsidRDefault="002D4269" w:rsidP="00134108">
      <w:pPr>
        <w:autoSpaceDE w:val="0"/>
        <w:autoSpaceDN w:val="0"/>
        <w:adjustRightInd w:val="0"/>
        <w:spacing w:beforeLines="20" w:afterLines="40"/>
        <w:rPr>
          <w:szCs w:val="24"/>
        </w:rPr>
      </w:pPr>
      <w:r w:rsidRPr="004624F6">
        <w:rPr>
          <w:rFonts w:cs="Times New Roman"/>
          <w:b/>
          <w:szCs w:val="24"/>
        </w:rPr>
        <w:t xml:space="preserve">Care Management:  </w:t>
      </w:r>
      <w:r w:rsidRPr="004624F6">
        <w:rPr>
          <w:rFonts w:cs="Times New Roman"/>
          <w:szCs w:val="24"/>
        </w:rPr>
        <w:t xml:space="preserve">Process that focuses on identifying client’s needs, registering those clients into programs, and maintaining the plan of care or case.  </w:t>
      </w:r>
    </w:p>
    <w:p w:rsidR="006B4FF1" w:rsidRPr="004624F6" w:rsidRDefault="007A0583" w:rsidP="00134108">
      <w:pPr>
        <w:pStyle w:val="NormalSFP"/>
        <w:keepNext w:val="0"/>
        <w:keepLines w:val="0"/>
        <w:spacing w:beforeLines="20" w:afterLines="40"/>
        <w:rPr>
          <w:rFonts w:cs="Times New Roman"/>
          <w:szCs w:val="24"/>
        </w:rPr>
      </w:pPr>
      <w:r w:rsidRPr="004624F6">
        <w:rPr>
          <w:rFonts w:cs="Times New Roman"/>
          <w:b/>
          <w:szCs w:val="24"/>
        </w:rPr>
        <w:t>Case Mix:</w:t>
      </w:r>
      <w:r w:rsidRPr="004624F6">
        <w:rPr>
          <w:rFonts w:cs="Times New Roman"/>
          <w:szCs w:val="24"/>
        </w:rPr>
        <w:t xml:space="preserve"> </w:t>
      </w:r>
      <w:r w:rsidR="00BE2251" w:rsidRPr="004624F6">
        <w:rPr>
          <w:rFonts w:cs="Times New Roman"/>
          <w:szCs w:val="24"/>
        </w:rPr>
        <w:t xml:space="preserve"> </w:t>
      </w:r>
      <w:r w:rsidR="008E418E" w:rsidRPr="004624F6">
        <w:rPr>
          <w:rFonts w:cs="Times New Roman"/>
          <w:szCs w:val="24"/>
        </w:rPr>
        <w:t>T</w:t>
      </w:r>
      <w:r w:rsidR="008E418E" w:rsidRPr="004624F6">
        <w:rPr>
          <w:szCs w:val="24"/>
        </w:rPr>
        <w:t>he type or mix</w:t>
      </w:r>
      <w:r w:rsidR="00F80773" w:rsidRPr="004624F6">
        <w:rPr>
          <w:szCs w:val="24"/>
        </w:rPr>
        <w:t xml:space="preserve">ture of treatment </w:t>
      </w:r>
      <w:r w:rsidR="00746927" w:rsidRPr="004624F6">
        <w:rPr>
          <w:szCs w:val="24"/>
        </w:rPr>
        <w:t>provide</w:t>
      </w:r>
      <w:r w:rsidR="00F80773" w:rsidRPr="004624F6">
        <w:rPr>
          <w:szCs w:val="24"/>
        </w:rPr>
        <w:t>d</w:t>
      </w:r>
      <w:r w:rsidR="00746927" w:rsidRPr="004624F6">
        <w:rPr>
          <w:szCs w:val="24"/>
        </w:rPr>
        <w:t xml:space="preserve"> to </w:t>
      </w:r>
      <w:r w:rsidR="00F80773" w:rsidRPr="004624F6">
        <w:rPr>
          <w:szCs w:val="24"/>
        </w:rPr>
        <w:t>an</w:t>
      </w:r>
      <w:r w:rsidR="00746927" w:rsidRPr="004624F6">
        <w:rPr>
          <w:szCs w:val="24"/>
        </w:rPr>
        <w:t xml:space="preserve"> enrollee by an </w:t>
      </w:r>
      <w:r w:rsidR="00746927" w:rsidRPr="004624F6">
        <w:rPr>
          <w:rFonts w:cs="Times New Roman"/>
          <w:szCs w:val="24"/>
        </w:rPr>
        <w:t>Intermediate</w:t>
      </w:r>
      <w:r w:rsidR="00E902C1" w:rsidRPr="004624F6">
        <w:rPr>
          <w:rFonts w:cs="Times New Roman"/>
          <w:color w:val="000000"/>
          <w:szCs w:val="24"/>
        </w:rPr>
        <w:t xml:space="preserve"> Care Facility (ICF) </w:t>
      </w:r>
      <w:r w:rsidR="00F80773" w:rsidRPr="004624F6">
        <w:rPr>
          <w:rFonts w:cs="Times New Roman"/>
          <w:color w:val="000000"/>
          <w:szCs w:val="24"/>
        </w:rPr>
        <w:t xml:space="preserve">or </w:t>
      </w:r>
      <w:r w:rsidR="00F80773" w:rsidRPr="004624F6">
        <w:rPr>
          <w:rFonts w:cs="Times New Roman"/>
          <w:szCs w:val="24"/>
        </w:rPr>
        <w:t>nursing</w:t>
      </w:r>
      <w:r w:rsidRPr="004624F6">
        <w:rPr>
          <w:rFonts w:cs="Times New Roman"/>
          <w:szCs w:val="24"/>
        </w:rPr>
        <w:t xml:space="preserve"> homes</w:t>
      </w:r>
      <w:r w:rsidR="00845085" w:rsidRPr="004624F6">
        <w:rPr>
          <w:rFonts w:cs="Times New Roman"/>
          <w:szCs w:val="24"/>
        </w:rPr>
        <w:t>.</w:t>
      </w:r>
    </w:p>
    <w:p w:rsidR="002D4269"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CBA: </w:t>
      </w:r>
      <w:r w:rsidRPr="004624F6">
        <w:rPr>
          <w:rFonts w:cs="Times New Roman"/>
          <w:szCs w:val="24"/>
        </w:rPr>
        <w:t>Cost Benefit Analysis</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bCs/>
          <w:szCs w:val="24"/>
        </w:rPr>
      </w:pPr>
      <w:r w:rsidRPr="004624F6">
        <w:rPr>
          <w:rFonts w:cs="Times New Roman"/>
          <w:b/>
          <w:bCs/>
          <w:szCs w:val="24"/>
        </w:rPr>
        <w:t xml:space="preserve">CCB:  </w:t>
      </w:r>
      <w:r w:rsidRPr="004624F6">
        <w:rPr>
          <w:rFonts w:cs="Times New Roman"/>
          <w:bCs/>
          <w:szCs w:val="24"/>
        </w:rPr>
        <w:t>Change Control Board - A board made up of Department staff and Contractor staff that will review and approve or deny all requested changes to the system.</w:t>
      </w:r>
    </w:p>
    <w:p w:rsidR="000F75B5" w:rsidRPr="004624F6" w:rsidRDefault="002D4269" w:rsidP="00134108">
      <w:pPr>
        <w:spacing w:beforeLines="20" w:afterLines="40"/>
        <w:rPr>
          <w:rFonts w:eastAsia="Times New Roman" w:cs="Times New Roman"/>
          <w:szCs w:val="24"/>
        </w:rPr>
      </w:pPr>
      <w:r w:rsidRPr="004624F6">
        <w:rPr>
          <w:rFonts w:cs="Times New Roman"/>
          <w:b/>
          <w:bCs/>
          <w:szCs w:val="24"/>
        </w:rPr>
        <w:t xml:space="preserve">CCN: </w:t>
      </w:r>
      <w:r w:rsidRPr="004624F6">
        <w:rPr>
          <w:rFonts w:cs="Times New Roman"/>
          <w:szCs w:val="24"/>
        </w:rPr>
        <w:t>Coordinated Care Network</w:t>
      </w:r>
      <w:r w:rsidR="000F75B5" w:rsidRPr="004624F6">
        <w:rPr>
          <w:rFonts w:cs="Times New Roman"/>
          <w:szCs w:val="24"/>
        </w:rPr>
        <w:t xml:space="preserve"> - </w:t>
      </w:r>
      <w:r w:rsidR="000F75B5" w:rsidRPr="004624F6">
        <w:rPr>
          <w:rFonts w:eastAsia="Times New Roman" w:cs="Times New Roman"/>
          <w:szCs w:val="24"/>
        </w:rPr>
        <w:t xml:space="preserve">The Department of Health and Hospitals is working to make Medicaid better for our residents, our providers and our state. </w:t>
      </w:r>
      <w:r w:rsidR="00BC1040" w:rsidRPr="004624F6">
        <w:rPr>
          <w:rFonts w:eastAsia="Times New Roman" w:cs="Times New Roman"/>
          <w:szCs w:val="24"/>
        </w:rPr>
        <w:t xml:space="preserve"> </w:t>
      </w:r>
      <w:r w:rsidR="000F75B5" w:rsidRPr="004624F6">
        <w:rPr>
          <w:rFonts w:eastAsia="Times New Roman" w:cs="Times New Roman"/>
          <w:szCs w:val="24"/>
        </w:rPr>
        <w:t>The ultimate goal is an improved system of care for the state that includes the creation of a culture of personal responsibility for health, greater flexibility and financial incentives for Medicaid providers, and a more sustainable and budget-conscious solution for all Louisiana residents.</w:t>
      </w:r>
    </w:p>
    <w:p w:rsidR="00CB2326" w:rsidRPr="004624F6" w:rsidRDefault="000F75B5" w:rsidP="00134108">
      <w:pPr>
        <w:spacing w:beforeLines="20" w:afterLines="40"/>
        <w:rPr>
          <w:rFonts w:cs="Times New Roman"/>
          <w:szCs w:val="24"/>
        </w:rPr>
      </w:pPr>
      <w:r w:rsidRPr="004624F6">
        <w:rPr>
          <w:rFonts w:eastAsia="Times New Roman" w:cs="Times New Roman"/>
          <w:szCs w:val="24"/>
        </w:rPr>
        <w:t>A key component of this transformation includes a shift in the Medicaid delivery system from a traditional fee-for-service only program to Coordinated Care Network (CCN) models.</w:t>
      </w:r>
      <w:r w:rsidR="00BC1040" w:rsidRPr="004624F6">
        <w:rPr>
          <w:rFonts w:eastAsia="Times New Roman" w:cs="Times New Roman"/>
          <w:szCs w:val="24"/>
        </w:rPr>
        <w:t xml:space="preserve"> </w:t>
      </w:r>
      <w:r w:rsidRPr="004624F6">
        <w:rPr>
          <w:rFonts w:eastAsia="Times New Roman" w:cs="Times New Roman"/>
          <w:szCs w:val="24"/>
        </w:rPr>
        <w:t xml:space="preserve"> Inherent in the system are numerous benefits for the Medicaid enrollee, who can expect greater coordination of his or her care and management of chronic conditions, as well as overall improved health and higher satisfaction in his or her care</w:t>
      </w:r>
      <w:r w:rsidR="002D4269" w:rsidRPr="004624F6">
        <w:rPr>
          <w:rFonts w:cs="Times New Roman"/>
          <w:szCs w:val="24"/>
        </w:rPr>
        <w:t>.</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CDI: </w:t>
      </w:r>
      <w:r w:rsidRPr="004624F6">
        <w:rPr>
          <w:rFonts w:cs="Times New Roman"/>
          <w:szCs w:val="24"/>
        </w:rPr>
        <w:t>Clinical Drug Inquiry Application</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Certification: </w:t>
      </w:r>
      <w:r w:rsidRPr="004624F6">
        <w:rPr>
          <w:rFonts w:cs="Times New Roman"/>
          <w:szCs w:val="24"/>
        </w:rPr>
        <w:t>A review by CMS of an operational MMIS in response to a state’s request for seventy-five percent (75%</w:t>
      </w:r>
      <w:r w:rsidR="00F80773" w:rsidRPr="004624F6">
        <w:rPr>
          <w:rFonts w:cs="Times New Roman"/>
          <w:szCs w:val="24"/>
        </w:rPr>
        <w:t xml:space="preserve">)  </w:t>
      </w:r>
      <w:r w:rsidRPr="004624F6">
        <w:rPr>
          <w:rFonts w:cs="Times New Roman"/>
          <w:szCs w:val="24"/>
        </w:rPr>
        <w:t xml:space="preserve">FFP to ensure that all legal and operational requirements are met by the system.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CFMS: </w:t>
      </w:r>
      <w:r w:rsidRPr="004624F6">
        <w:rPr>
          <w:rFonts w:cs="Times New Roman"/>
          <w:szCs w:val="24"/>
        </w:rPr>
        <w:t>Contract Financial Management System</w:t>
      </w:r>
      <w:r w:rsidR="009A29C4" w:rsidRPr="004624F6">
        <w:rPr>
          <w:rFonts w:ascii="Arial" w:hAnsi="Arial" w:cs="Arial"/>
          <w:color w:val="4B575A"/>
          <w:szCs w:val="24"/>
        </w:rPr>
        <w:t xml:space="preserve"> </w:t>
      </w:r>
      <w:r w:rsidR="009A29C4" w:rsidRPr="004624F6">
        <w:rPr>
          <w:rFonts w:cs="Times New Roman"/>
          <w:szCs w:val="24"/>
        </w:rPr>
        <w:t>is used to manage professional, personal, consulting and social service contracts governed by Revised Statutes R.S.39:1481 - 39:1526.</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CFR: </w:t>
      </w:r>
      <w:r w:rsidRPr="004624F6">
        <w:rPr>
          <w:rFonts w:cs="Times New Roman"/>
          <w:szCs w:val="24"/>
        </w:rPr>
        <w:t>Code of Federal Regulations - The Federal rules that direct a state in its administration of a Medicaid Program and implementation and operation of an MMIS</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CHAMP Child: </w:t>
      </w:r>
      <w:r w:rsidRPr="004624F6">
        <w:rPr>
          <w:rFonts w:cs="Times New Roman"/>
          <w:szCs w:val="24"/>
        </w:rPr>
        <w:t xml:space="preserve">Child Health and Maternity </w:t>
      </w:r>
      <w:r w:rsidR="00D81086" w:rsidRPr="004624F6">
        <w:rPr>
          <w:rFonts w:cs="Times New Roman"/>
          <w:szCs w:val="24"/>
        </w:rPr>
        <w:t>Program is</w:t>
      </w:r>
      <w:r w:rsidRPr="004624F6">
        <w:rPr>
          <w:rFonts w:cs="Times New Roman"/>
          <w:szCs w:val="24"/>
        </w:rPr>
        <w:t xml:space="preserve"> for poverty-level children under the age of 19 who are eligible for Medicaid if they meet all program requirements.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CHIPRA: </w:t>
      </w:r>
      <w:r w:rsidRPr="004624F6">
        <w:rPr>
          <w:rFonts w:cs="Times New Roman"/>
          <w:szCs w:val="24"/>
        </w:rPr>
        <w:t>Children’s Health Insurance Program Reauthorization Act of 2009</w:t>
      </w:r>
      <w:r w:rsidR="00845085" w:rsidRPr="004624F6">
        <w:rPr>
          <w:rFonts w:cs="Times New Roman"/>
          <w:szCs w:val="24"/>
        </w:rPr>
        <w:t>.</w:t>
      </w:r>
      <w:r w:rsidRPr="004624F6">
        <w:rPr>
          <w:rFonts w:cs="Times New Roman"/>
          <w:szCs w:val="24"/>
        </w:rPr>
        <w:t xml:space="preserve"> </w:t>
      </w:r>
    </w:p>
    <w:p w:rsidR="00A60438" w:rsidRPr="004624F6" w:rsidRDefault="00A60438" w:rsidP="00134108">
      <w:pPr>
        <w:pStyle w:val="NormalSFP"/>
        <w:keepNext w:val="0"/>
        <w:keepLines w:val="0"/>
        <w:spacing w:beforeLines="20" w:afterLines="40"/>
        <w:rPr>
          <w:rFonts w:cs="Times New Roman"/>
          <w:b/>
          <w:bCs/>
          <w:szCs w:val="24"/>
        </w:rPr>
      </w:pPr>
      <w:r w:rsidRPr="004624F6">
        <w:rPr>
          <w:b/>
          <w:szCs w:val="24"/>
        </w:rPr>
        <w:t>Chisholm</w:t>
      </w:r>
      <w:r w:rsidRPr="004624F6">
        <w:rPr>
          <w:szCs w:val="24"/>
        </w:rPr>
        <w:t xml:space="preserve"> - A settlement agreement outline</w:t>
      </w:r>
      <w:r w:rsidR="00BC1040" w:rsidRPr="004624F6">
        <w:rPr>
          <w:szCs w:val="24"/>
        </w:rPr>
        <w:t>d</w:t>
      </w:r>
      <w:r w:rsidRPr="004624F6">
        <w:rPr>
          <w:szCs w:val="24"/>
        </w:rPr>
        <w:t xml:space="preserve"> in the Third Stipulation and Order of Dismissal in the Chisholm vs </w:t>
      </w:r>
      <w:r w:rsidR="00276AC6" w:rsidRPr="004624F6">
        <w:rPr>
          <w:szCs w:val="24"/>
        </w:rPr>
        <w:t>Greenstein</w:t>
      </w:r>
      <w:r w:rsidRPr="004624F6">
        <w:rPr>
          <w:szCs w:val="24"/>
        </w:rPr>
        <w:t xml:space="preserve"> lawsuit.  Settlement covers class members who need assistance in location</w:t>
      </w:r>
      <w:r w:rsidR="00BC1040" w:rsidRPr="004624F6">
        <w:rPr>
          <w:szCs w:val="24"/>
        </w:rPr>
        <w:t xml:space="preserve"> of</w:t>
      </w:r>
      <w:r w:rsidRPr="004624F6">
        <w:rPr>
          <w:szCs w:val="24"/>
        </w:rPr>
        <w:t xml:space="preserve"> an extended home health or personal care services provider.  Satisfaction surveys are conducted to ensure approved extended home health and personal care services are being provided to the members as requested.   </w:t>
      </w:r>
    </w:p>
    <w:p w:rsidR="002D4269" w:rsidRPr="004624F6" w:rsidRDefault="002D4269" w:rsidP="00134108">
      <w:pPr>
        <w:pStyle w:val="NormalSFP"/>
        <w:keepNext w:val="0"/>
        <w:keepLines w:val="0"/>
        <w:spacing w:beforeLines="20" w:afterLines="40"/>
        <w:rPr>
          <w:rFonts w:cs="Times New Roman"/>
          <w:szCs w:val="24"/>
        </w:rPr>
      </w:pPr>
      <w:r w:rsidRPr="004624F6">
        <w:rPr>
          <w:rFonts w:cs="Times New Roman"/>
          <w:b/>
          <w:bCs/>
          <w:szCs w:val="24"/>
        </w:rPr>
        <w:lastRenderedPageBreak/>
        <w:t xml:space="preserve">Claim: </w:t>
      </w:r>
      <w:r w:rsidRPr="004624F6">
        <w:rPr>
          <w:rFonts w:cs="Times New Roman"/>
          <w:szCs w:val="24"/>
        </w:rPr>
        <w:t xml:space="preserve">A bill rendered by a single provider to the Louisiana Medical Assistance Program for a specific service(s) rendered to a single recipient for a given diagnosis or set of related diagnoses.  A claim can be submitted for payment in hard copy form, Electronic Media Claims (EMC), or directly through on-line transmission.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Claim Line</w:t>
      </w:r>
      <w:r w:rsidR="009A29C4" w:rsidRPr="004624F6">
        <w:rPr>
          <w:rFonts w:cs="Times New Roman"/>
          <w:b/>
          <w:bCs/>
          <w:szCs w:val="24"/>
        </w:rPr>
        <w:t>/Detail</w:t>
      </w:r>
      <w:r w:rsidRPr="004624F6">
        <w:rPr>
          <w:rFonts w:cs="Times New Roman"/>
          <w:b/>
          <w:bCs/>
          <w:szCs w:val="24"/>
        </w:rPr>
        <w:t xml:space="preserve">: </w:t>
      </w:r>
      <w:r w:rsidRPr="004624F6">
        <w:rPr>
          <w:rFonts w:cs="Times New Roman"/>
          <w:szCs w:val="24"/>
        </w:rPr>
        <w:t>A line item of a document or electronic media claim, which bills the L</w:t>
      </w:r>
      <w:r w:rsidR="00E2090D" w:rsidRPr="004624F6">
        <w:rPr>
          <w:rFonts w:cs="Times New Roman"/>
          <w:szCs w:val="24"/>
        </w:rPr>
        <w:t>A Medicaid</w:t>
      </w:r>
      <w:r w:rsidRPr="004624F6">
        <w:rPr>
          <w:rFonts w:cs="Times New Roman"/>
          <w:szCs w:val="24"/>
        </w:rPr>
        <w:t xml:space="preserve"> for a specific service(s) for a single recipient from a single provider. </w:t>
      </w:r>
    </w:p>
    <w:p w:rsidR="009A29C4"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CLIA: </w:t>
      </w:r>
      <w:r w:rsidRPr="004624F6">
        <w:rPr>
          <w:rFonts w:cs="Times New Roman"/>
          <w:szCs w:val="24"/>
        </w:rPr>
        <w:t>Clinical Laboratory Improvement Amendments</w:t>
      </w:r>
      <w:r w:rsidR="00380214" w:rsidRPr="004624F6">
        <w:rPr>
          <w:rFonts w:cs="Times New Roman"/>
          <w:szCs w:val="24"/>
        </w:rPr>
        <w:t xml:space="preserve"> - The regulation by which The Centers for Medicare &amp; Medicaid Services (CMS) regulates all laboratory testing (except research) performed on humans in the U.S. (CMS)</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CMPs: </w:t>
      </w:r>
      <w:r w:rsidRPr="004624F6">
        <w:rPr>
          <w:rFonts w:cs="Times New Roman"/>
          <w:szCs w:val="24"/>
        </w:rPr>
        <w:t>Civil Monetary Penalties</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CMS: </w:t>
      </w:r>
      <w:r w:rsidRPr="004624F6">
        <w:rPr>
          <w:rFonts w:cs="Times New Roman"/>
          <w:szCs w:val="24"/>
        </w:rPr>
        <w:t xml:space="preserve">Centers for Medicare and Medicaid Services is the federal agency charged with overseeing and approving states’ implementation and administration of the Medicaid and Medicare programs.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CNA</w:t>
      </w:r>
      <w:r w:rsidRPr="004624F6">
        <w:rPr>
          <w:rFonts w:cs="Times New Roman"/>
          <w:szCs w:val="24"/>
        </w:rPr>
        <w:t>: Certified Nursing Assistant</w:t>
      </w:r>
      <w:r w:rsidR="009A29C4" w:rsidRPr="004624F6">
        <w:rPr>
          <w:rFonts w:cs="Times New Roman"/>
          <w:szCs w:val="24"/>
        </w:rPr>
        <w:t xml:space="preserve"> is a job title for non-professional medical personnel.</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COB: </w:t>
      </w:r>
      <w:r w:rsidRPr="004624F6">
        <w:rPr>
          <w:rFonts w:cs="Times New Roman"/>
          <w:szCs w:val="24"/>
        </w:rPr>
        <w:t>Coordination of Benefits</w:t>
      </w:r>
      <w:r w:rsidR="00845085" w:rsidRPr="004624F6">
        <w:rPr>
          <w:rFonts w:cs="Times New Roman"/>
          <w:szCs w:val="24"/>
        </w:rPr>
        <w:t>.</w:t>
      </w:r>
    </w:p>
    <w:p w:rsidR="00BE2251" w:rsidRPr="004624F6" w:rsidRDefault="00A40B91" w:rsidP="00134108">
      <w:pPr>
        <w:pStyle w:val="NormalSFP"/>
        <w:keepNext w:val="0"/>
        <w:keepLines w:val="0"/>
        <w:spacing w:beforeLines="20" w:afterLines="40"/>
        <w:rPr>
          <w:rFonts w:cs="Times New Roman"/>
          <w:szCs w:val="24"/>
        </w:rPr>
      </w:pPr>
      <w:r w:rsidRPr="004624F6">
        <w:rPr>
          <w:rFonts w:cs="Times New Roman"/>
          <w:b/>
          <w:bCs/>
          <w:szCs w:val="24"/>
        </w:rPr>
        <w:t>CommunityCARE</w:t>
      </w:r>
      <w:r w:rsidR="00BE2251" w:rsidRPr="004624F6">
        <w:rPr>
          <w:rFonts w:cs="Times New Roman"/>
          <w:b/>
          <w:bCs/>
          <w:szCs w:val="24"/>
        </w:rPr>
        <w:t xml:space="preserve"> Program: </w:t>
      </w:r>
      <w:r w:rsidR="00BE2251" w:rsidRPr="004624F6">
        <w:rPr>
          <w:rFonts w:cs="Times New Roman"/>
          <w:szCs w:val="24"/>
        </w:rPr>
        <w:t>Louisiana’s Primary Care Case Management program (PCCM)</w:t>
      </w:r>
      <w:r w:rsidR="00F80773" w:rsidRPr="004624F6">
        <w:rPr>
          <w:rFonts w:cs="Times New Roman"/>
          <w:szCs w:val="24"/>
        </w:rPr>
        <w:t xml:space="preserve">.  </w:t>
      </w:r>
      <w:r w:rsidR="00BE2251" w:rsidRPr="004624F6">
        <w:rPr>
          <w:rFonts w:cs="Times New Roman"/>
          <w:szCs w:val="24"/>
        </w:rPr>
        <w:t xml:space="preserve">This program links Medicaid recipients to primary care physicians and operates statewide.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Confidentiality: </w:t>
      </w:r>
      <w:r w:rsidRPr="004624F6">
        <w:rPr>
          <w:rFonts w:cs="Times New Roman"/>
          <w:szCs w:val="24"/>
        </w:rPr>
        <w:t xml:space="preserve">All reports, files, information, data, tapes and other documents provided to and prepared, developed, or assembled by the Contractor shall be kept confidential in accordance with federal and state laws, rules and regulations and shall not be made available to any individual or organization by the Contractor without prior written approval of the Department.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Contract Term: </w:t>
      </w:r>
      <w:r w:rsidRPr="004624F6">
        <w:rPr>
          <w:rFonts w:cs="Times New Roman"/>
          <w:szCs w:val="24"/>
        </w:rPr>
        <w:t>The Contract shall be effective as of the date it is duly signed</w:t>
      </w:r>
      <w:r w:rsidR="00865F80" w:rsidRPr="004624F6">
        <w:rPr>
          <w:rFonts w:cs="Times New Roman"/>
          <w:szCs w:val="24"/>
        </w:rPr>
        <w:t xml:space="preserve"> and for the length of time as specified in the contract.</w:t>
      </w:r>
    </w:p>
    <w:p w:rsidR="00F10846" w:rsidRPr="004624F6" w:rsidRDefault="00F10846" w:rsidP="00F10846">
      <w:pPr>
        <w:pStyle w:val="NormalWeb"/>
        <w:spacing w:before="120" w:beforeAutospacing="0" w:after="120" w:afterAutospacing="0"/>
        <w:jc w:val="both"/>
      </w:pPr>
      <w:r w:rsidRPr="004624F6">
        <w:rPr>
          <w:b/>
        </w:rPr>
        <w:t>Contractor:</w:t>
      </w:r>
      <w:r w:rsidRPr="004624F6">
        <w:t xml:space="preserve"> The entity awarded the Fiscal Intermediary contract.</w:t>
      </w:r>
      <w:r w:rsidRPr="004624F6" w:rsidDel="00D82B25">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Cost Avoidance: </w:t>
      </w:r>
      <w:r w:rsidRPr="004624F6">
        <w:rPr>
          <w:rFonts w:cs="Times New Roman"/>
          <w:szCs w:val="24"/>
        </w:rPr>
        <w:t>A term describing procedures or systems of ensuring that the recipient’s known other non-Medicaid health insurance resources were pursued prior to payment by Medicaid</w:t>
      </w:r>
      <w:r w:rsidR="00F80773" w:rsidRPr="004624F6">
        <w:rPr>
          <w:rFonts w:cs="Times New Roman"/>
          <w:szCs w:val="24"/>
        </w:rPr>
        <w:t xml:space="preserve">.  </w:t>
      </w:r>
      <w:r w:rsidRPr="004624F6">
        <w:rPr>
          <w:rFonts w:cs="Times New Roman"/>
          <w:szCs w:val="24"/>
        </w:rPr>
        <w:t xml:space="preserve">MMIS typically has edits that deny or pend a claim unless there is evidence that the claim had already been submitted to these entities.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Cost Settlement: </w:t>
      </w:r>
      <w:r w:rsidRPr="004624F6">
        <w:rPr>
          <w:rFonts w:cs="Times New Roman"/>
          <w:szCs w:val="24"/>
        </w:rPr>
        <w:t xml:space="preserve">An auditing process by which interim claims payments to cost based providers are adjusted yearly to reflect actual costs incurred.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COTS: </w:t>
      </w:r>
      <w:r w:rsidRPr="004624F6">
        <w:rPr>
          <w:rFonts w:cs="Times New Roman"/>
          <w:szCs w:val="24"/>
        </w:rPr>
        <w:t>Commercial-Off-The-Shelf products</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Covered Services: </w:t>
      </w:r>
      <w:r w:rsidRPr="004624F6">
        <w:rPr>
          <w:rFonts w:cs="Times New Roman"/>
          <w:szCs w:val="24"/>
        </w:rPr>
        <w:t xml:space="preserve">Service and supplies for which Medicaid will reimburse the provider.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CPT: </w:t>
      </w:r>
      <w:r w:rsidRPr="004624F6">
        <w:rPr>
          <w:rFonts w:cs="Times New Roman"/>
          <w:szCs w:val="24"/>
        </w:rPr>
        <w:t>Current Procedural Terminology - Fourth Edition</w:t>
      </w:r>
      <w:r w:rsidR="00F80773" w:rsidRPr="004624F6">
        <w:rPr>
          <w:rFonts w:cs="Times New Roman"/>
          <w:szCs w:val="24"/>
        </w:rPr>
        <w:t xml:space="preserve">.  </w:t>
      </w:r>
      <w:r w:rsidRPr="004624F6">
        <w:rPr>
          <w:rFonts w:cs="Times New Roman"/>
          <w:szCs w:val="24"/>
        </w:rPr>
        <w:t xml:space="preserve">A unique coding structure scheme for all medical procedures approved by the American Medical Association.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Credit: </w:t>
      </w:r>
      <w:r w:rsidRPr="004624F6">
        <w:rPr>
          <w:rFonts w:cs="Times New Roman"/>
          <w:szCs w:val="24"/>
        </w:rPr>
        <w:t xml:space="preserve">A claim transaction, which has the effect of reversing a previously processed claim transaction.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CRNA: </w:t>
      </w:r>
      <w:r w:rsidRPr="004624F6">
        <w:rPr>
          <w:rFonts w:cs="Times New Roman"/>
          <w:szCs w:val="24"/>
        </w:rPr>
        <w:t>Certified Registered Nurse Anesthetists</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lastRenderedPageBreak/>
        <w:t xml:space="preserve">Crossover Claim: </w:t>
      </w:r>
      <w:r w:rsidRPr="004624F6">
        <w:rPr>
          <w:rFonts w:cs="Times New Roman"/>
          <w:szCs w:val="24"/>
        </w:rPr>
        <w:t>A claim for services rendered to a recipient eligible for benefits under both Medicare and Medicaid</w:t>
      </w:r>
      <w:r w:rsidR="00F80773" w:rsidRPr="004624F6">
        <w:rPr>
          <w:rFonts w:cs="Times New Roman"/>
          <w:szCs w:val="24"/>
        </w:rPr>
        <w:t xml:space="preserve">.  </w:t>
      </w:r>
      <w:r w:rsidRPr="004624F6">
        <w:rPr>
          <w:rFonts w:cs="Times New Roman"/>
          <w:szCs w:val="24"/>
        </w:rPr>
        <w:t xml:space="preserve">These claims are initially adjudicated by the Medicare intermediary or carrier.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Data Element: </w:t>
      </w:r>
      <w:r w:rsidRPr="004624F6">
        <w:rPr>
          <w:rFonts w:cs="Times New Roman"/>
          <w:szCs w:val="24"/>
        </w:rPr>
        <w:t xml:space="preserve">A specific unit of information having a unique meaning.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Data Entry: </w:t>
      </w:r>
      <w:r w:rsidRPr="004624F6">
        <w:rPr>
          <w:rFonts w:cs="Times New Roman"/>
          <w:szCs w:val="24"/>
        </w:rPr>
        <w:t xml:space="preserve">The process of entering claims data into the MMIS. </w:t>
      </w:r>
    </w:p>
    <w:p w:rsidR="00F10846" w:rsidRPr="004624F6" w:rsidRDefault="00F10846" w:rsidP="00F10846">
      <w:pPr>
        <w:pStyle w:val="NormalWeb"/>
        <w:spacing w:before="120" w:beforeAutospacing="0" w:after="120" w:afterAutospacing="0"/>
        <w:jc w:val="both"/>
        <w:rPr>
          <w:u w:val="single"/>
        </w:rPr>
      </w:pPr>
      <w:r w:rsidRPr="004624F6">
        <w:rPr>
          <w:b/>
        </w:rPr>
        <w:t>Day(s):</w:t>
      </w:r>
      <w:r w:rsidRPr="004624F6">
        <w:t xml:space="preserve"> All day(s) are business days unless specified differently in the SFP text or requirements.</w:t>
      </w:r>
    </w:p>
    <w:p w:rsidR="00BE2251" w:rsidRPr="004624F6" w:rsidRDefault="00BE2251" w:rsidP="00134108">
      <w:pPr>
        <w:pStyle w:val="NormalSFP"/>
        <w:keepNext w:val="0"/>
        <w:keepLines w:val="0"/>
        <w:spacing w:beforeLines="20" w:afterLines="40"/>
        <w:rPr>
          <w:rFonts w:cs="Times New Roman"/>
          <w:b/>
          <w:bCs/>
          <w:szCs w:val="24"/>
        </w:rPr>
      </w:pPr>
      <w:r w:rsidRPr="004624F6">
        <w:rPr>
          <w:rFonts w:cs="Times New Roman"/>
          <w:b/>
          <w:bCs/>
          <w:szCs w:val="24"/>
        </w:rPr>
        <w:t xml:space="preserve">DC:  </w:t>
      </w:r>
      <w:r w:rsidRPr="004624F6">
        <w:rPr>
          <w:rFonts w:cs="Times New Roman"/>
          <w:bCs/>
          <w:szCs w:val="24"/>
        </w:rPr>
        <w:t>Developmental Center</w:t>
      </w:r>
      <w:r w:rsidR="00845085" w:rsidRPr="004624F6">
        <w:rPr>
          <w:rFonts w:cs="Times New Roman"/>
          <w:bCs/>
          <w:szCs w:val="24"/>
        </w:rPr>
        <w:t>.</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DDE: </w:t>
      </w:r>
      <w:r w:rsidRPr="004624F6">
        <w:rPr>
          <w:rFonts w:cs="Times New Roman"/>
          <w:szCs w:val="24"/>
        </w:rPr>
        <w:t>Direct Data Entry</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DDI: </w:t>
      </w:r>
      <w:r w:rsidRPr="004624F6">
        <w:rPr>
          <w:rFonts w:cs="Times New Roman"/>
          <w:szCs w:val="24"/>
        </w:rPr>
        <w:t>Design Development and Implementation</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DED: </w:t>
      </w:r>
      <w:r w:rsidRPr="004624F6">
        <w:rPr>
          <w:rFonts w:cs="Times New Roman"/>
          <w:szCs w:val="24"/>
        </w:rPr>
        <w:t>Data Element Dictionary</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DEERS: </w:t>
      </w:r>
      <w:r w:rsidRPr="004624F6">
        <w:rPr>
          <w:rFonts w:cs="Times New Roman"/>
          <w:szCs w:val="24"/>
        </w:rPr>
        <w:t xml:space="preserve">Defense Enrollment Eligibility Reporting System is a worldwide, computerized database of uniformed services recipients (sponsors), their family recipients, and others who are eligible for military benefits, including TRICARE.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Denied Claim: </w:t>
      </w:r>
      <w:r w:rsidRPr="004624F6">
        <w:rPr>
          <w:rFonts w:cs="Times New Roman"/>
          <w:szCs w:val="24"/>
        </w:rPr>
        <w:t xml:space="preserve">A claim for which no payment is made to the provider.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Department: </w:t>
      </w:r>
      <w:r w:rsidRPr="004624F6">
        <w:rPr>
          <w:rFonts w:cs="Times New Roman"/>
          <w:szCs w:val="24"/>
        </w:rPr>
        <w:t>Louisiana Department of Health and Hospitals</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DHH: </w:t>
      </w:r>
      <w:r w:rsidRPr="004624F6">
        <w:rPr>
          <w:rFonts w:cs="Times New Roman"/>
          <w:szCs w:val="24"/>
        </w:rPr>
        <w:t>Department of Health and Hospitals</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Diagnosis Code: </w:t>
      </w:r>
      <w:r w:rsidRPr="004624F6">
        <w:rPr>
          <w:rFonts w:cs="Times New Roman"/>
          <w:szCs w:val="24"/>
        </w:rPr>
        <w:t xml:space="preserve">The coding structure for all diagnosed medical conditions covered by Medicaid for claims payment.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Disaster Recovery Plan: </w:t>
      </w:r>
      <w:r w:rsidRPr="004624F6">
        <w:rPr>
          <w:rFonts w:cs="Times New Roman"/>
          <w:szCs w:val="24"/>
        </w:rPr>
        <w:t xml:space="preserve">Plan developed and maintained by the Contractor for an orderly shutdown of operations along with detailed plans for resumption of operation. </w:t>
      </w:r>
    </w:p>
    <w:p w:rsidR="00F10846" w:rsidRPr="004624F6" w:rsidRDefault="00F10846" w:rsidP="00F10846">
      <w:pPr>
        <w:pStyle w:val="NormalWeb"/>
        <w:spacing w:before="120" w:beforeAutospacing="0" w:after="120" w:afterAutospacing="0"/>
        <w:jc w:val="both"/>
      </w:pPr>
      <w:r w:rsidRPr="004624F6">
        <w:rPr>
          <w:b/>
        </w:rPr>
        <w:t>Discussions:</w:t>
      </w:r>
      <w:r w:rsidRPr="004624F6">
        <w:t xml:space="preserve"> For the purposes of this SFP, a formal, structured means of conducting written or oral communications/presentations with responsible Proposers who submit proposals in response to this SFP.</w:t>
      </w:r>
    </w:p>
    <w:p w:rsidR="00CB2326" w:rsidRPr="004624F6" w:rsidRDefault="007A0583" w:rsidP="00134108">
      <w:pPr>
        <w:autoSpaceDE w:val="0"/>
        <w:autoSpaceDN w:val="0"/>
        <w:adjustRightInd w:val="0"/>
        <w:spacing w:beforeLines="20" w:afterLines="40"/>
        <w:jc w:val="both"/>
        <w:rPr>
          <w:szCs w:val="24"/>
        </w:rPr>
      </w:pPr>
      <w:r w:rsidRPr="004624F6">
        <w:rPr>
          <w:b/>
          <w:szCs w:val="24"/>
        </w:rPr>
        <w:t>Disease management (DM):</w:t>
      </w:r>
      <w:r w:rsidR="00154D68" w:rsidRPr="004624F6">
        <w:rPr>
          <w:szCs w:val="24"/>
        </w:rPr>
        <w:t xml:space="preserve"> A program that coordinates education, communication, and health care intervention for a population with a chronic condition, such as diabetes or hypertension, which self-care efforts can significantly improve the quality of life and reduce healthcare cost by reducing or preventing the effects of the condition.  </w:t>
      </w:r>
    </w:p>
    <w:p w:rsidR="00BE2251" w:rsidRPr="004624F6" w:rsidRDefault="00BE2251" w:rsidP="00134108">
      <w:pPr>
        <w:autoSpaceDE w:val="0"/>
        <w:autoSpaceDN w:val="0"/>
        <w:adjustRightInd w:val="0"/>
        <w:spacing w:beforeLines="20" w:afterLines="40"/>
        <w:jc w:val="both"/>
        <w:rPr>
          <w:rFonts w:cs="Times New Roman"/>
          <w:szCs w:val="24"/>
        </w:rPr>
      </w:pPr>
      <w:r w:rsidRPr="004624F6">
        <w:rPr>
          <w:rFonts w:cs="Times New Roman"/>
          <w:b/>
          <w:bCs/>
          <w:szCs w:val="24"/>
        </w:rPr>
        <w:t>Disproportionate Share</w:t>
      </w:r>
      <w:r w:rsidR="00CB2326" w:rsidRPr="004624F6">
        <w:rPr>
          <w:rFonts w:cs="Times New Roman"/>
          <w:b/>
          <w:bCs/>
          <w:szCs w:val="24"/>
        </w:rPr>
        <w:t xml:space="preserve"> Hospital</w:t>
      </w:r>
      <w:r w:rsidRPr="004624F6">
        <w:rPr>
          <w:rFonts w:cs="Times New Roman"/>
          <w:b/>
          <w:bCs/>
          <w:szCs w:val="24"/>
        </w:rPr>
        <w:t xml:space="preserve"> (DSH): </w:t>
      </w:r>
      <w:r w:rsidRPr="004624F6">
        <w:rPr>
          <w:rFonts w:cs="Times New Roman"/>
          <w:szCs w:val="24"/>
        </w:rPr>
        <w:t>Payments made by the Medicaid program to hospitals designated as serving a disproportionate share of low-income or uninsured patients</w:t>
      </w:r>
      <w:r w:rsidR="00F80773" w:rsidRPr="004624F6">
        <w:rPr>
          <w:rFonts w:cs="Times New Roman"/>
          <w:szCs w:val="24"/>
        </w:rPr>
        <w:t xml:space="preserve">.  </w:t>
      </w:r>
      <w:r w:rsidRPr="004624F6">
        <w:rPr>
          <w:rFonts w:cs="Times New Roman"/>
          <w:szCs w:val="24"/>
        </w:rPr>
        <w:t>DSH payments are in addition to regular Medicaid payments for providing care to Medicaid beneficiaries</w:t>
      </w:r>
      <w:r w:rsidR="00F80773" w:rsidRPr="004624F6">
        <w:rPr>
          <w:rFonts w:cs="Times New Roman"/>
          <w:szCs w:val="24"/>
        </w:rPr>
        <w:t xml:space="preserve">.  </w:t>
      </w:r>
      <w:r w:rsidRPr="004624F6">
        <w:rPr>
          <w:rFonts w:cs="Times New Roman"/>
          <w:szCs w:val="24"/>
        </w:rPr>
        <w:t xml:space="preserve">The maximum amount of federal matching funds available annually to individual states for DSH payments is specified in the federal Medicaid statute.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DME</w:t>
      </w:r>
      <w:r w:rsidRPr="004624F6">
        <w:rPr>
          <w:rFonts w:cs="Times New Roman"/>
          <w:szCs w:val="24"/>
        </w:rPr>
        <w:t xml:space="preserve">: Durable Medical Equipment is a category of service involving medical equipment and supplies for </w:t>
      </w:r>
      <w:r w:rsidR="00AE4C3E" w:rsidRPr="004624F6">
        <w:rPr>
          <w:rFonts w:cs="Times New Roman"/>
          <w:szCs w:val="24"/>
        </w:rPr>
        <w:t>ho</w:t>
      </w:r>
      <w:r w:rsidRPr="004624F6">
        <w:rPr>
          <w:rFonts w:cs="Times New Roman"/>
          <w:szCs w:val="24"/>
        </w:rPr>
        <w:t xml:space="preserve">me or institutional use.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DOA: </w:t>
      </w:r>
      <w:r w:rsidRPr="004624F6">
        <w:rPr>
          <w:rFonts w:cs="Times New Roman"/>
          <w:szCs w:val="24"/>
        </w:rPr>
        <w:t>Division of Administration</w:t>
      </w:r>
      <w:r w:rsidR="00380214" w:rsidRPr="004624F6">
        <w:rPr>
          <w:rFonts w:cs="Times New Roman"/>
          <w:szCs w:val="24"/>
        </w:rPr>
        <w:t xml:space="preserve"> - a division serving under the Governor, is the central management and administrative support agency for the State.  The Division is headed by the Commissioner of Administration and is comprised of three programs: Executive Administration; Community Development and Block Grant; and Auxiliary.  The Commissioner oversees and coordinates the Division's 25 sections, which perform legislatively-mandated and other required </w:t>
      </w:r>
      <w:r w:rsidR="00380214" w:rsidRPr="004624F6">
        <w:rPr>
          <w:rFonts w:cs="Times New Roman"/>
          <w:szCs w:val="24"/>
        </w:rPr>
        <w:lastRenderedPageBreak/>
        <w:t xml:space="preserve">functions of state government.  The Division of Administration also provides supervisory functions for management and budgets of all state departments.  </w:t>
      </w:r>
    </w:p>
    <w:p w:rsidR="00BE2251" w:rsidRPr="004624F6" w:rsidRDefault="00BE2251" w:rsidP="00134108">
      <w:pPr>
        <w:pStyle w:val="NormalSFP"/>
        <w:keepNext w:val="0"/>
        <w:keepLines w:val="0"/>
        <w:spacing w:beforeLines="20" w:afterLines="40"/>
        <w:rPr>
          <w:rFonts w:cs="Times New Roman"/>
          <w:b/>
          <w:bCs/>
          <w:szCs w:val="24"/>
        </w:rPr>
      </w:pPr>
      <w:r w:rsidRPr="004624F6">
        <w:rPr>
          <w:rFonts w:cs="Times New Roman"/>
          <w:b/>
          <w:bCs/>
          <w:szCs w:val="24"/>
        </w:rPr>
        <w:t xml:space="preserve">DOS:  </w:t>
      </w:r>
      <w:r w:rsidRPr="004624F6">
        <w:rPr>
          <w:rFonts w:cs="Times New Roman"/>
          <w:bCs/>
          <w:szCs w:val="24"/>
        </w:rPr>
        <w:t>Date of Service</w:t>
      </w:r>
      <w:r w:rsidR="00845085" w:rsidRPr="004624F6">
        <w:rPr>
          <w:rFonts w:cs="Times New Roman"/>
          <w:bCs/>
          <w:szCs w:val="24"/>
        </w:rPr>
        <w:t>.</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DRG: </w:t>
      </w:r>
      <w:r w:rsidRPr="004624F6">
        <w:rPr>
          <w:rFonts w:cs="Times New Roman"/>
          <w:szCs w:val="24"/>
        </w:rPr>
        <w:t>Diagnosis Related Group - Is a prospective inpatient hospital reimbursement methodology used in Medicare</w:t>
      </w:r>
      <w:r w:rsidR="00F80773" w:rsidRPr="004624F6">
        <w:rPr>
          <w:rFonts w:cs="Times New Roman"/>
          <w:szCs w:val="24"/>
        </w:rPr>
        <w:t xml:space="preserve">.  </w:t>
      </w:r>
      <w:r w:rsidRPr="004624F6">
        <w:rPr>
          <w:rFonts w:cs="Times New Roman"/>
          <w:szCs w:val="24"/>
        </w:rPr>
        <w:t xml:space="preserve">Under DRG, a single flat amount is paid per discharge.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Drug Rebate Program: </w:t>
      </w:r>
      <w:r w:rsidRPr="004624F6">
        <w:rPr>
          <w:rFonts w:cs="Times New Roman"/>
          <w:szCs w:val="24"/>
        </w:rPr>
        <w:t xml:space="preserve">A program mandated by OBRA &gt;90 in which states are eligible to collect rebates from drug manufacturers for drugs paid under Medicaid in exchange for an open formulary.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DSD: </w:t>
      </w:r>
      <w:r w:rsidRPr="004624F6">
        <w:rPr>
          <w:rFonts w:cs="Times New Roman"/>
          <w:szCs w:val="24"/>
        </w:rPr>
        <w:t>Detailed Systems Design</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b/>
          <w:bCs/>
          <w:szCs w:val="24"/>
        </w:rPr>
      </w:pPr>
      <w:r w:rsidRPr="004624F6">
        <w:rPr>
          <w:rFonts w:cs="Times New Roman"/>
          <w:b/>
          <w:bCs/>
          <w:szCs w:val="24"/>
        </w:rPr>
        <w:t>DSS</w:t>
      </w:r>
      <w:r w:rsidRPr="004624F6">
        <w:rPr>
          <w:rFonts w:cs="Times New Roman"/>
          <w:szCs w:val="24"/>
        </w:rPr>
        <w:t>: Decision Support System</w:t>
      </w:r>
      <w:r w:rsidR="00845085" w:rsidRPr="004624F6">
        <w:rPr>
          <w:rFonts w:cs="Times New Roman"/>
          <w:szCs w:val="24"/>
        </w:rPr>
        <w:t>.</w:t>
      </w:r>
    </w:p>
    <w:p w:rsidR="00BE2251" w:rsidRPr="004624F6" w:rsidRDefault="00BE2251" w:rsidP="00134108">
      <w:pPr>
        <w:pStyle w:val="NormalSFP"/>
        <w:keepNext w:val="0"/>
        <w:keepLines w:val="0"/>
        <w:spacing w:beforeLines="20" w:afterLines="40"/>
        <w:rPr>
          <w:rFonts w:cs="Times New Roman"/>
          <w:b/>
          <w:bCs/>
          <w:szCs w:val="24"/>
        </w:rPr>
      </w:pPr>
      <w:r w:rsidRPr="004624F6">
        <w:rPr>
          <w:rFonts w:cs="Times New Roman"/>
          <w:b/>
          <w:bCs/>
          <w:szCs w:val="24"/>
        </w:rPr>
        <w:t xml:space="preserve">DSS/DW – </w:t>
      </w:r>
      <w:r w:rsidRPr="004624F6">
        <w:rPr>
          <w:rFonts w:cs="Times New Roman"/>
          <w:bCs/>
          <w:szCs w:val="24"/>
        </w:rPr>
        <w:t>Decision Support System/Data Warehouse</w:t>
      </w:r>
      <w:r w:rsidR="00845085" w:rsidRPr="004624F6">
        <w:rPr>
          <w:rFonts w:cs="Times New Roman"/>
          <w:bCs/>
          <w:szCs w:val="24"/>
        </w:rPr>
        <w:t>.</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DSW</w:t>
      </w:r>
      <w:r w:rsidRPr="004624F6">
        <w:rPr>
          <w:rFonts w:cs="Times New Roman"/>
          <w:szCs w:val="24"/>
        </w:rPr>
        <w:t>: Direct Service Worker</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Dual Eligible: </w:t>
      </w:r>
      <w:r w:rsidRPr="004624F6">
        <w:rPr>
          <w:rFonts w:cs="Times New Roman"/>
          <w:szCs w:val="24"/>
        </w:rPr>
        <w:t>Individuals who are entitled to Medicare and are eligible for full or partial Medicaid benefits</w:t>
      </w:r>
      <w:r w:rsidR="00F80773" w:rsidRPr="004624F6">
        <w:rPr>
          <w:rFonts w:cs="Times New Roman"/>
          <w:szCs w:val="24"/>
        </w:rPr>
        <w:t xml:space="preserve">.  </w:t>
      </w:r>
      <w:r w:rsidRPr="004624F6">
        <w:rPr>
          <w:rFonts w:cs="Times New Roman"/>
          <w:szCs w:val="24"/>
        </w:rPr>
        <w:t>Medicaid pays for all or a portion of Medicare Part A and B premiums, co-payments, and deductibles for dual eligibles</w:t>
      </w:r>
      <w:r w:rsidR="00F80773" w:rsidRPr="004624F6">
        <w:rPr>
          <w:rFonts w:cs="Times New Roman"/>
          <w:szCs w:val="24"/>
        </w:rPr>
        <w:t xml:space="preserve">.  </w:t>
      </w:r>
      <w:r w:rsidRPr="004624F6">
        <w:rPr>
          <w:rFonts w:cs="Times New Roman"/>
          <w:szCs w:val="24"/>
        </w:rPr>
        <w:t xml:space="preserve">There are two types of eligibility, full dual </w:t>
      </w:r>
      <w:r w:rsidR="00F80773" w:rsidRPr="004624F6">
        <w:rPr>
          <w:rFonts w:cs="Times New Roman"/>
          <w:szCs w:val="24"/>
        </w:rPr>
        <w:t>eligibles,</w:t>
      </w:r>
      <w:r w:rsidRPr="004624F6">
        <w:rPr>
          <w:rFonts w:cs="Times New Roman"/>
          <w:szCs w:val="24"/>
        </w:rPr>
        <w:t xml:space="preserve"> and partial dual eligibles. </w:t>
      </w:r>
    </w:p>
    <w:p w:rsidR="002D4269" w:rsidRPr="004624F6" w:rsidRDefault="002D4269" w:rsidP="00134108">
      <w:pPr>
        <w:pStyle w:val="NormalSFP"/>
        <w:keepNext w:val="0"/>
        <w:keepLines w:val="0"/>
        <w:spacing w:beforeLines="20" w:afterLines="40"/>
        <w:rPr>
          <w:rFonts w:cs="Times New Roman"/>
          <w:szCs w:val="24"/>
        </w:rPr>
      </w:pPr>
      <w:r w:rsidRPr="004624F6">
        <w:rPr>
          <w:rFonts w:cs="Times New Roman"/>
          <w:b/>
          <w:bCs/>
          <w:szCs w:val="24"/>
        </w:rPr>
        <w:t xml:space="preserve">DUR: </w:t>
      </w:r>
      <w:r w:rsidRPr="004624F6">
        <w:rPr>
          <w:rFonts w:cs="Times New Roman"/>
          <w:szCs w:val="24"/>
        </w:rPr>
        <w:t xml:space="preserve">A therapeutic drug utilization review program designed to identify recipients at high risk for drug-induced illness, communicate these risk factors to physicians and pharmacies, and modify drug therapies to reduce or eliminate these risks.  </w:t>
      </w:r>
      <w:r w:rsidRPr="004624F6">
        <w:rPr>
          <w:szCs w:val="24"/>
        </w:rPr>
        <w:t>In Louisiana, the DUR program is made up of two components - the Prospective DUR and the Retrospective DUR.</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DUR Committee: </w:t>
      </w:r>
      <w:r w:rsidRPr="004624F6">
        <w:rPr>
          <w:rFonts w:cs="Times New Roman"/>
          <w:szCs w:val="24"/>
        </w:rPr>
        <w:t>Administrative control mechanism that is a crucial element in the management of the pharmaceutical component of the Medicaid Program</w:t>
      </w:r>
      <w:r w:rsidR="00F80773" w:rsidRPr="004624F6">
        <w:rPr>
          <w:rFonts w:cs="Times New Roman"/>
          <w:szCs w:val="24"/>
        </w:rPr>
        <w:t xml:space="preserve">.  </w:t>
      </w:r>
      <w:r w:rsidRPr="004624F6">
        <w:rPr>
          <w:rFonts w:cs="Times New Roman"/>
          <w:szCs w:val="24"/>
        </w:rPr>
        <w:t xml:space="preserve">The committee is composed of physicians and pharmacists.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ECC: </w:t>
      </w:r>
      <w:r w:rsidRPr="004624F6">
        <w:rPr>
          <w:rFonts w:cs="Times New Roman"/>
          <w:szCs w:val="24"/>
        </w:rPr>
        <w:t>Electronic Claims Capture</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EDI: </w:t>
      </w:r>
      <w:r w:rsidRPr="004624F6">
        <w:rPr>
          <w:rFonts w:cs="Times New Roman"/>
          <w:szCs w:val="24"/>
        </w:rPr>
        <w:t>Electronic data interchange</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Effective Date of Contract: </w:t>
      </w:r>
      <w:r w:rsidRPr="004624F6">
        <w:rPr>
          <w:rFonts w:cs="Times New Roman"/>
          <w:szCs w:val="24"/>
        </w:rPr>
        <w:t xml:space="preserve">The effective date of the Contract shall be the day all signatures have been obtained.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EFO</w:t>
      </w:r>
      <w:r w:rsidRPr="004624F6">
        <w:rPr>
          <w:rFonts w:cs="Times New Roman"/>
          <w:szCs w:val="24"/>
        </w:rPr>
        <w:t xml:space="preserve">: Eligibility Field Operations Section supervises the 9 regional and </w:t>
      </w:r>
      <w:r w:rsidR="00E2090D" w:rsidRPr="004624F6">
        <w:rPr>
          <w:rFonts w:cs="Times New Roman"/>
          <w:szCs w:val="24"/>
        </w:rPr>
        <w:t>33 parish</w:t>
      </w:r>
      <w:r w:rsidRPr="004624F6">
        <w:rPr>
          <w:rFonts w:cs="Times New Roman"/>
          <w:szCs w:val="24"/>
        </w:rPr>
        <w:t xml:space="preserve"> Medicaid Eligibility Offices throughout the State. </w:t>
      </w:r>
      <w:r w:rsidR="00E2090D"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EHR: </w:t>
      </w:r>
      <w:r w:rsidRPr="004624F6">
        <w:rPr>
          <w:rFonts w:cs="Times New Roman"/>
          <w:szCs w:val="24"/>
        </w:rPr>
        <w:t>Electronic Health Record</w:t>
      </w:r>
      <w:r w:rsidR="00845085" w:rsidRPr="004624F6">
        <w:rPr>
          <w:rFonts w:cs="Times New Roman"/>
          <w:szCs w:val="24"/>
        </w:rPr>
        <w:t>.</w:t>
      </w:r>
      <w:r w:rsidRPr="004624F6">
        <w:rPr>
          <w:rFonts w:cs="Times New Roman"/>
          <w:szCs w:val="24"/>
        </w:rPr>
        <w:t xml:space="preserve"> </w:t>
      </w:r>
    </w:p>
    <w:p w:rsidR="00154D68" w:rsidRPr="004624F6" w:rsidRDefault="00154D68" w:rsidP="00134108">
      <w:pPr>
        <w:pStyle w:val="NormalSFP"/>
        <w:keepNext w:val="0"/>
        <w:keepLines w:val="0"/>
        <w:spacing w:beforeLines="20" w:afterLines="40"/>
        <w:rPr>
          <w:rFonts w:cs="Times New Roman"/>
          <w:b/>
          <w:bCs/>
          <w:szCs w:val="24"/>
        </w:rPr>
      </w:pPr>
      <w:r w:rsidRPr="004624F6">
        <w:rPr>
          <w:rFonts w:cs="Times New Roman"/>
          <w:b/>
          <w:bCs/>
          <w:szCs w:val="24"/>
        </w:rPr>
        <w:t xml:space="preserve">Eligible: </w:t>
      </w:r>
      <w:r w:rsidRPr="004624F6">
        <w:rPr>
          <w:rFonts w:cs="Times New Roman"/>
          <w:szCs w:val="24"/>
        </w:rPr>
        <w:t xml:space="preserve">Eligible is a person who is qualified for Medicaid but may or may not be enrolled.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Eligible Provider: </w:t>
      </w:r>
      <w:r w:rsidRPr="004624F6">
        <w:rPr>
          <w:rFonts w:cs="Times New Roman"/>
          <w:szCs w:val="24"/>
        </w:rPr>
        <w:t xml:space="preserve">A provider of health care services entitled to payment under the Louisiana Medical Assistance Program for rendered authorized services to an eligible recipient as established and certified by the Department to the Contractor.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EMC: </w:t>
      </w:r>
      <w:r w:rsidRPr="004624F6">
        <w:rPr>
          <w:rFonts w:cs="Times New Roman"/>
          <w:szCs w:val="24"/>
        </w:rPr>
        <w:t xml:space="preserve">Electronic media claims (tape, disk, and telecommunications).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Encounter: </w:t>
      </w:r>
      <w:r w:rsidRPr="004624F6">
        <w:rPr>
          <w:rFonts w:cs="Times New Roman"/>
          <w:szCs w:val="24"/>
        </w:rPr>
        <w:t xml:space="preserve">In some states with capitated programs, the term for a pseudo-claim which must be submitted by the PHP/HMO for utilization reporting, not claims payment purposes.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lastRenderedPageBreak/>
        <w:t xml:space="preserve">Enhancement: </w:t>
      </w:r>
      <w:r w:rsidRPr="004624F6">
        <w:rPr>
          <w:rFonts w:cs="Times New Roman"/>
          <w:szCs w:val="24"/>
        </w:rPr>
        <w:t>An augmentation and/or a change to the LMMIS</w:t>
      </w:r>
      <w:r w:rsidR="00F80773" w:rsidRPr="004624F6">
        <w:rPr>
          <w:rFonts w:cs="Times New Roman"/>
          <w:szCs w:val="24"/>
        </w:rPr>
        <w:t xml:space="preserve">.  </w:t>
      </w:r>
      <w:r w:rsidRPr="004624F6">
        <w:rPr>
          <w:rFonts w:cs="Times New Roman"/>
          <w:szCs w:val="24"/>
        </w:rPr>
        <w:t xml:space="preserve">An improvement to the basic system which either increases functionality or makes the system run more efficiently.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Enrollee: </w:t>
      </w:r>
      <w:r w:rsidR="005E5390" w:rsidRPr="004624F6">
        <w:rPr>
          <w:rFonts w:cs="Times New Roman"/>
          <w:szCs w:val="24"/>
        </w:rPr>
        <w:t>A</w:t>
      </w:r>
      <w:r w:rsidRPr="004624F6">
        <w:rPr>
          <w:rFonts w:cs="Times New Roman"/>
          <w:szCs w:val="24"/>
        </w:rPr>
        <w:t xml:space="preserve"> person who is qualified for Medicaid and whose application has been approved, but he or she may or may not be receiving services.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EPHI: </w:t>
      </w:r>
      <w:r w:rsidRPr="004624F6">
        <w:rPr>
          <w:rFonts w:cs="Times New Roman"/>
          <w:szCs w:val="24"/>
        </w:rPr>
        <w:t>Electronic Protected Health Information</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EP</w:t>
      </w:r>
      <w:r w:rsidR="00962B50" w:rsidRPr="004624F6">
        <w:rPr>
          <w:rFonts w:cs="Times New Roman"/>
          <w:b/>
          <w:bCs/>
          <w:szCs w:val="24"/>
        </w:rPr>
        <w:t>S</w:t>
      </w:r>
      <w:r w:rsidRPr="004624F6">
        <w:rPr>
          <w:rFonts w:cs="Times New Roman"/>
          <w:b/>
          <w:bCs/>
          <w:szCs w:val="24"/>
        </w:rPr>
        <w:t xml:space="preserve">: </w:t>
      </w:r>
      <w:r w:rsidRPr="004624F6">
        <w:rPr>
          <w:rFonts w:cs="Times New Roman"/>
          <w:szCs w:val="24"/>
        </w:rPr>
        <w:t xml:space="preserve">Eligibility Policy Section develops and implements eligibility policies and procedures and forms for statewide utilization.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EPSDT: </w:t>
      </w:r>
      <w:r w:rsidRPr="004624F6">
        <w:rPr>
          <w:rFonts w:cs="Times New Roman"/>
          <w:szCs w:val="24"/>
        </w:rPr>
        <w:t>Early and Periodic Screening, Diagnosis, and Treatment (for children under 21 years of age)</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ERD: </w:t>
      </w:r>
      <w:r w:rsidRPr="004624F6">
        <w:rPr>
          <w:rFonts w:cs="Times New Roman"/>
          <w:szCs w:val="24"/>
        </w:rPr>
        <w:t>Entity Relationship Diagrams</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szCs w:val="24"/>
        </w:rPr>
        <w:t xml:space="preserve">ESI:  </w:t>
      </w:r>
      <w:r w:rsidRPr="004624F6">
        <w:rPr>
          <w:rFonts w:cs="Times New Roman"/>
          <w:szCs w:val="24"/>
        </w:rPr>
        <w:t>Employer Sponsored Insurance</w:t>
      </w:r>
      <w:r w:rsidR="00845085" w:rsidRPr="004624F6">
        <w:rPr>
          <w:rFonts w:cs="Times New Roman"/>
          <w:szCs w:val="24"/>
        </w:rPr>
        <w:t>.</w:t>
      </w:r>
    </w:p>
    <w:p w:rsidR="00154D68" w:rsidRPr="004624F6" w:rsidRDefault="00154D68" w:rsidP="00134108">
      <w:pPr>
        <w:pStyle w:val="NormalSFP"/>
        <w:keepNext w:val="0"/>
        <w:keepLines w:val="0"/>
        <w:spacing w:beforeLines="20" w:afterLines="40"/>
        <w:rPr>
          <w:rFonts w:cs="Times New Roman"/>
          <w:szCs w:val="24"/>
        </w:rPr>
      </w:pPr>
      <w:r w:rsidRPr="004624F6">
        <w:rPr>
          <w:rFonts w:cs="Times New Roman"/>
          <w:b/>
          <w:bCs/>
          <w:szCs w:val="24"/>
        </w:rPr>
        <w:t xml:space="preserve">ESS: </w:t>
      </w:r>
      <w:r w:rsidRPr="004624F6">
        <w:rPr>
          <w:rFonts w:cs="Times New Roman"/>
          <w:szCs w:val="24"/>
        </w:rPr>
        <w:t xml:space="preserve">Eligibility Supports Section is responsible for development and maintenance of customer service operations to support local eligibility offices. </w:t>
      </w:r>
    </w:p>
    <w:p w:rsidR="00BE2251" w:rsidRPr="004624F6" w:rsidRDefault="00BE2251" w:rsidP="00134108">
      <w:pPr>
        <w:pStyle w:val="NormalSFP"/>
        <w:keepNext w:val="0"/>
        <w:keepLines w:val="0"/>
        <w:spacing w:beforeLines="20" w:afterLines="40"/>
        <w:rPr>
          <w:rFonts w:cs="Times New Roman"/>
          <w:b/>
          <w:bCs/>
          <w:szCs w:val="24"/>
        </w:rPr>
      </w:pPr>
      <w:r w:rsidRPr="004624F6">
        <w:rPr>
          <w:rFonts w:cs="Times New Roman"/>
          <w:b/>
          <w:bCs/>
          <w:szCs w:val="24"/>
        </w:rPr>
        <w:t xml:space="preserve">ESSS – Eligibility Special Services Section - </w:t>
      </w:r>
      <w:r w:rsidRPr="004624F6">
        <w:rPr>
          <w:rFonts w:cs="Times New Roman"/>
          <w:szCs w:val="24"/>
        </w:rPr>
        <w:t>Eligibility Special Services Section administers and maximizes cost avoidance through identification and collection from liable third parties</w:t>
      </w:r>
      <w:r w:rsidR="00845085" w:rsidRPr="004624F6">
        <w:rPr>
          <w:rFonts w:cs="Times New Roman"/>
          <w:szCs w:val="24"/>
        </w:rPr>
        <w:t>.</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Expenditure: </w:t>
      </w:r>
      <w:r w:rsidRPr="004624F6">
        <w:rPr>
          <w:rFonts w:cs="Times New Roman"/>
          <w:szCs w:val="24"/>
        </w:rPr>
        <w:t>Expenditure refers to fiscal information derived from the financial system of the Integrated State Information System (ISIS)</w:t>
      </w:r>
      <w:r w:rsidR="00F80773" w:rsidRPr="004624F6">
        <w:rPr>
          <w:rFonts w:cs="Times New Roman"/>
          <w:szCs w:val="24"/>
        </w:rPr>
        <w:t xml:space="preserve">.  </w:t>
      </w:r>
      <w:r w:rsidRPr="004624F6">
        <w:rPr>
          <w:rFonts w:cs="Times New Roman"/>
          <w:szCs w:val="24"/>
        </w:rPr>
        <w:t xml:space="preserve">ISIS reports the program expenditures after all claims and financial adjustments are taken into account.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FADS: </w:t>
      </w:r>
      <w:r w:rsidRPr="004624F6">
        <w:rPr>
          <w:rFonts w:cs="Times New Roman"/>
          <w:szCs w:val="24"/>
        </w:rPr>
        <w:t>Fraud Abuse Detection System</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Family Planning Services: </w:t>
      </w:r>
      <w:r w:rsidRPr="004624F6">
        <w:rPr>
          <w:rFonts w:cs="Times New Roman"/>
          <w:szCs w:val="24"/>
        </w:rPr>
        <w:t xml:space="preserve">Any medically approved diagnosis, treatment counseling, drugs, supplies, or devices, which are prescribed or furnished by a physician to individuals of child-bearing age for purposes of enabling such individuals to freely determine the number and spacing of their children. </w:t>
      </w:r>
    </w:p>
    <w:p w:rsidR="00380214" w:rsidRPr="004624F6" w:rsidRDefault="00350EF8" w:rsidP="00134108">
      <w:pPr>
        <w:spacing w:beforeLines="20" w:afterLines="40"/>
        <w:jc w:val="both"/>
        <w:rPr>
          <w:rFonts w:cs="Times New Roman"/>
          <w:szCs w:val="24"/>
        </w:rPr>
      </w:pPr>
      <w:r w:rsidRPr="004624F6">
        <w:rPr>
          <w:b/>
          <w:bCs/>
          <w:iCs/>
          <w:szCs w:val="24"/>
        </w:rPr>
        <w:t>Fair Hearing</w:t>
      </w:r>
      <w:r w:rsidRPr="004624F6">
        <w:rPr>
          <w:bCs/>
          <w:iCs/>
          <w:szCs w:val="24"/>
        </w:rPr>
        <w:t xml:space="preserve"> - a legal proceeding in which the applicant/enrollee and BHSF Agency Representative presents the case being appealed in front of an impartial hearing officer.</w:t>
      </w:r>
    </w:p>
    <w:p w:rsidR="00BE2251" w:rsidRPr="004624F6" w:rsidRDefault="00C106BD" w:rsidP="00134108">
      <w:pPr>
        <w:pStyle w:val="NormalSFP"/>
        <w:keepNext w:val="0"/>
        <w:keepLines w:val="0"/>
        <w:spacing w:beforeLines="20" w:afterLines="40"/>
        <w:rPr>
          <w:rFonts w:cs="Times New Roman"/>
          <w:bCs/>
          <w:szCs w:val="24"/>
        </w:rPr>
      </w:pPr>
      <w:r w:rsidRPr="004624F6">
        <w:rPr>
          <w:rFonts w:cs="Times New Roman"/>
          <w:b/>
          <w:bCs/>
          <w:szCs w:val="24"/>
        </w:rPr>
        <w:t>F</w:t>
      </w:r>
      <w:r w:rsidR="00BE2251" w:rsidRPr="004624F6">
        <w:rPr>
          <w:rFonts w:cs="Times New Roman"/>
          <w:b/>
          <w:bCs/>
          <w:szCs w:val="24"/>
        </w:rPr>
        <w:t>AQ</w:t>
      </w:r>
      <w:r w:rsidR="00A50766" w:rsidRPr="004624F6">
        <w:rPr>
          <w:rFonts w:cs="Times New Roman"/>
          <w:b/>
          <w:bCs/>
          <w:szCs w:val="24"/>
        </w:rPr>
        <w:t>:</w:t>
      </w:r>
      <w:r w:rsidR="00BE2251" w:rsidRPr="004624F6">
        <w:rPr>
          <w:rFonts w:cs="Times New Roman"/>
          <w:b/>
          <w:bCs/>
          <w:szCs w:val="24"/>
        </w:rPr>
        <w:t xml:space="preserve"> </w:t>
      </w:r>
      <w:r w:rsidR="00BE2251" w:rsidRPr="004624F6">
        <w:rPr>
          <w:rFonts w:cs="Times New Roman"/>
          <w:bCs/>
          <w:szCs w:val="24"/>
        </w:rPr>
        <w:t>Frequently Asked Questions</w:t>
      </w:r>
      <w:r w:rsidR="00845085" w:rsidRPr="004624F6">
        <w:rPr>
          <w:rFonts w:cs="Times New Roman"/>
          <w:bCs/>
          <w:szCs w:val="24"/>
        </w:rPr>
        <w:t>.</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FDB: </w:t>
      </w:r>
      <w:r w:rsidRPr="004624F6">
        <w:rPr>
          <w:rFonts w:cs="Times New Roman"/>
          <w:szCs w:val="24"/>
        </w:rPr>
        <w:t>First Databank</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FEIN: </w:t>
      </w:r>
      <w:r w:rsidRPr="004624F6">
        <w:rPr>
          <w:rFonts w:cs="Times New Roman"/>
          <w:szCs w:val="24"/>
        </w:rPr>
        <w:t>Federal Employer Identification Number</w:t>
      </w:r>
      <w:r w:rsidR="00845085" w:rsidRPr="004624F6">
        <w:rPr>
          <w:rFonts w:cs="Times New Roman"/>
          <w:szCs w:val="24"/>
        </w:rPr>
        <w:t>.</w:t>
      </w:r>
    </w:p>
    <w:p w:rsidR="00BE2251" w:rsidRPr="004624F6" w:rsidRDefault="00BE2251" w:rsidP="00134108">
      <w:pPr>
        <w:pStyle w:val="NormalSFP"/>
        <w:keepNext w:val="0"/>
        <w:keepLines w:val="0"/>
        <w:spacing w:beforeLines="20" w:afterLines="40"/>
        <w:rPr>
          <w:rFonts w:cs="Times New Roman"/>
          <w:b/>
          <w:bCs/>
          <w:szCs w:val="24"/>
        </w:rPr>
      </w:pPr>
      <w:r w:rsidRPr="004624F6">
        <w:rPr>
          <w:rFonts w:cs="Times New Roman"/>
          <w:b/>
          <w:bCs/>
          <w:szCs w:val="24"/>
        </w:rPr>
        <w:t xml:space="preserve">FFP: </w:t>
      </w:r>
      <w:r w:rsidRPr="004624F6">
        <w:rPr>
          <w:rFonts w:cs="Times New Roman"/>
          <w:szCs w:val="24"/>
        </w:rPr>
        <w:t xml:space="preserve">Federal Financial Participation - A percentage of State expenditures to be reimbursed by the Federal government for medical assistance and for the administrative costs of the Medicaid program. </w:t>
      </w:r>
    </w:p>
    <w:p w:rsidR="00154D68" w:rsidRPr="004624F6" w:rsidRDefault="00154D68" w:rsidP="00134108">
      <w:pPr>
        <w:pStyle w:val="NormalSFP"/>
        <w:keepNext w:val="0"/>
        <w:keepLines w:val="0"/>
        <w:spacing w:beforeLines="20" w:afterLines="40"/>
        <w:rPr>
          <w:rFonts w:cs="Times New Roman"/>
          <w:szCs w:val="24"/>
        </w:rPr>
      </w:pPr>
      <w:r w:rsidRPr="004624F6">
        <w:rPr>
          <w:rFonts w:cs="Times New Roman"/>
          <w:b/>
          <w:bCs/>
          <w:szCs w:val="24"/>
        </w:rPr>
        <w:t xml:space="preserve">Fiscal Year: </w:t>
      </w:r>
      <w:r w:rsidRPr="004624F6">
        <w:rPr>
          <w:rFonts w:cs="Times New Roman"/>
          <w:szCs w:val="24"/>
        </w:rPr>
        <w:t xml:space="preserve">The twelve-month period between settlements of financial accounts.  The fiscal year for the State of Louisiana begins on July 1 and ends on June 30 of each year.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FMAP: </w:t>
      </w:r>
      <w:r w:rsidRPr="004624F6">
        <w:rPr>
          <w:rFonts w:cs="Times New Roman"/>
          <w:szCs w:val="24"/>
        </w:rPr>
        <w:t xml:space="preserve">Federal Medicaid Administrative Payment is the percentage the federal government will match for state money spent on Medicaid; also known as FFP.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FMO: </w:t>
      </w:r>
      <w:r w:rsidRPr="004624F6">
        <w:rPr>
          <w:rFonts w:cs="Times New Roman"/>
          <w:szCs w:val="24"/>
        </w:rPr>
        <w:t xml:space="preserve">Financial Management and Operations Section is responsible for the administration of the Title XVIII, Title XIX, and Title XXI fiscal operations.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FPL: </w:t>
      </w:r>
      <w:r w:rsidRPr="004624F6">
        <w:rPr>
          <w:rFonts w:cs="Times New Roman"/>
          <w:szCs w:val="24"/>
        </w:rPr>
        <w:t>Federal poverty level</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b/>
          <w:szCs w:val="24"/>
        </w:rPr>
      </w:pPr>
      <w:r w:rsidRPr="004624F6">
        <w:rPr>
          <w:rFonts w:cs="Times New Roman"/>
          <w:b/>
          <w:szCs w:val="24"/>
        </w:rPr>
        <w:lastRenderedPageBreak/>
        <w:t xml:space="preserve">FTP:  </w:t>
      </w:r>
      <w:r w:rsidRPr="004624F6">
        <w:rPr>
          <w:rFonts w:cs="Times New Roman"/>
          <w:szCs w:val="24"/>
        </w:rPr>
        <w:t>File Transfer Protocol</w:t>
      </w:r>
      <w:r w:rsidR="00845085" w:rsidRPr="004624F6">
        <w:rPr>
          <w:rFonts w:cs="Times New Roman"/>
          <w:szCs w:val="24"/>
        </w:rPr>
        <w:t>.</w:t>
      </w:r>
      <w:r w:rsidRPr="004624F6">
        <w:rPr>
          <w:rFonts w:cs="Times New Roman"/>
          <w:b/>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GAAP: </w:t>
      </w:r>
      <w:r w:rsidRPr="004624F6">
        <w:rPr>
          <w:rFonts w:cs="Times New Roman"/>
          <w:szCs w:val="24"/>
        </w:rPr>
        <w:t>Generally Accepted Accounting Principles</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GAAS: </w:t>
      </w:r>
      <w:r w:rsidRPr="004624F6">
        <w:rPr>
          <w:rFonts w:cs="Times New Roman"/>
          <w:szCs w:val="24"/>
        </w:rPr>
        <w:t>Generally Accepted Auditing Standards</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bCs/>
          <w:szCs w:val="24"/>
        </w:rPr>
      </w:pPr>
      <w:r w:rsidRPr="004624F6">
        <w:rPr>
          <w:rFonts w:cs="Times New Roman"/>
          <w:b/>
          <w:bCs/>
          <w:szCs w:val="24"/>
        </w:rPr>
        <w:t xml:space="preserve">GIS:  </w:t>
      </w:r>
      <w:r w:rsidRPr="004624F6">
        <w:rPr>
          <w:rFonts w:cs="Times New Roman"/>
          <w:bCs/>
          <w:szCs w:val="24"/>
        </w:rPr>
        <w:t>Geographic Information System</w:t>
      </w:r>
      <w:r w:rsidR="00845085" w:rsidRPr="004624F6">
        <w:rPr>
          <w:rFonts w:cs="Times New Roman"/>
          <w:bCs/>
          <w:szCs w:val="24"/>
        </w:rPr>
        <w:t>.</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Group Practice: </w:t>
      </w:r>
      <w:r w:rsidRPr="004624F6">
        <w:rPr>
          <w:rFonts w:cs="Times New Roman"/>
          <w:szCs w:val="24"/>
        </w:rPr>
        <w:t xml:space="preserve">A medical practice in which several providers render and bill for services under a single provider number.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GSA: </w:t>
      </w:r>
      <w:r w:rsidRPr="004624F6">
        <w:rPr>
          <w:rFonts w:cs="Times New Roman"/>
          <w:szCs w:val="24"/>
        </w:rPr>
        <w:t>General Services Administration</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GSD: </w:t>
      </w:r>
      <w:r w:rsidRPr="004624F6">
        <w:rPr>
          <w:rFonts w:cs="Times New Roman"/>
          <w:szCs w:val="24"/>
        </w:rPr>
        <w:t xml:space="preserve">General System Design - The definitive guidelines stating all systems requirements for a certifiable MMIS. </w:t>
      </w:r>
    </w:p>
    <w:p w:rsidR="00BE2251" w:rsidRPr="004624F6" w:rsidRDefault="00BE2251" w:rsidP="00134108">
      <w:pPr>
        <w:pStyle w:val="NormalSFP"/>
        <w:keepNext w:val="0"/>
        <w:keepLines w:val="0"/>
        <w:spacing w:beforeLines="20" w:afterLines="40"/>
        <w:rPr>
          <w:rFonts w:cs="Times New Roman"/>
          <w:b/>
          <w:bCs/>
          <w:szCs w:val="24"/>
        </w:rPr>
      </w:pPr>
      <w:r w:rsidRPr="004624F6">
        <w:rPr>
          <w:rFonts w:cs="Times New Roman"/>
          <w:b/>
          <w:bCs/>
          <w:szCs w:val="24"/>
        </w:rPr>
        <w:t xml:space="preserve">GUI: </w:t>
      </w:r>
      <w:r w:rsidRPr="004624F6">
        <w:rPr>
          <w:rFonts w:cs="Times New Roman"/>
          <w:szCs w:val="24"/>
        </w:rPr>
        <w:t>Graphical user interfaces</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HCBS: </w:t>
      </w:r>
      <w:r w:rsidRPr="004624F6">
        <w:rPr>
          <w:rFonts w:cs="Times New Roman"/>
          <w:szCs w:val="24"/>
        </w:rPr>
        <w:t>Home and Community-Based Services</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HCPCS: </w:t>
      </w:r>
      <w:r w:rsidRPr="004624F6">
        <w:rPr>
          <w:rFonts w:cs="Times New Roman"/>
          <w:szCs w:val="24"/>
        </w:rPr>
        <w:t>Healthcare Common Procedure Coding system</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HEDIS: </w:t>
      </w:r>
      <w:r w:rsidRPr="004624F6">
        <w:rPr>
          <w:rFonts w:cs="Times New Roman"/>
          <w:szCs w:val="24"/>
        </w:rPr>
        <w:t>Healthcare Effectiveness Data and Information Set</w:t>
      </w:r>
      <w:r w:rsidR="00845085" w:rsidRPr="004624F6">
        <w:rPr>
          <w:rFonts w:cs="Times New Roman"/>
          <w:szCs w:val="24"/>
        </w:rPr>
        <w:t>.</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HIE: </w:t>
      </w:r>
      <w:r w:rsidRPr="004624F6">
        <w:rPr>
          <w:rFonts w:cs="Times New Roman"/>
          <w:szCs w:val="24"/>
        </w:rPr>
        <w:t xml:space="preserve">Health Information Exchange is defined as the mobilization of healthcare information electronically across organizations.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HIPAA: </w:t>
      </w:r>
      <w:r w:rsidRPr="004624F6">
        <w:rPr>
          <w:rFonts w:cs="Times New Roman"/>
          <w:szCs w:val="24"/>
        </w:rPr>
        <w:t>Health Insurance Portability and Accountability Act</w:t>
      </w:r>
      <w:r w:rsidR="00E2090D" w:rsidRPr="004624F6">
        <w:rPr>
          <w:rFonts w:cs="Times New Roman"/>
          <w:szCs w:val="24"/>
        </w:rPr>
        <w:t xml:space="preserve"> of 1996</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HMO: </w:t>
      </w:r>
      <w:r w:rsidRPr="004624F6">
        <w:rPr>
          <w:rFonts w:cs="Times New Roman"/>
          <w:szCs w:val="24"/>
        </w:rPr>
        <w:t>Health Maintenance Organization</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Home Health Care: </w:t>
      </w:r>
      <w:r w:rsidRPr="004624F6">
        <w:rPr>
          <w:rFonts w:cs="Times New Roman"/>
          <w:szCs w:val="24"/>
        </w:rPr>
        <w:t xml:space="preserve">Any of the services, therapy, or equipment charges covered by Medicaid when the provider performs these services at the residence of the recipient. </w:t>
      </w:r>
    </w:p>
    <w:p w:rsidR="001B7F97" w:rsidRPr="004624F6" w:rsidRDefault="001B7F97" w:rsidP="00134108">
      <w:pPr>
        <w:spacing w:beforeLines="20" w:afterLines="40"/>
        <w:jc w:val="both"/>
        <w:rPr>
          <w:szCs w:val="24"/>
        </w:rPr>
      </w:pPr>
      <w:r w:rsidRPr="004624F6">
        <w:rPr>
          <w:b/>
          <w:szCs w:val="24"/>
        </w:rPr>
        <w:t>Hours of Operation:</w:t>
      </w:r>
      <w:r w:rsidRPr="004624F6">
        <w:rPr>
          <w:szCs w:val="24"/>
        </w:rPr>
        <w:t xml:space="preserve">  The specific hours of operation required in the SFP for specific business operations, (for example, Enrollee and Provider Call Center hours of operations are 7:00 AM to 6:00 PM Central Time).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HR: </w:t>
      </w:r>
      <w:r w:rsidRPr="004624F6">
        <w:rPr>
          <w:rFonts w:cs="Times New Roman"/>
          <w:szCs w:val="24"/>
        </w:rPr>
        <w:t>Human Resource systems</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HSS: </w:t>
      </w:r>
      <w:r w:rsidRPr="004624F6">
        <w:rPr>
          <w:rFonts w:cs="Times New Roman"/>
          <w:szCs w:val="24"/>
        </w:rPr>
        <w:t>Health Standard Section</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IAPD: </w:t>
      </w:r>
      <w:r w:rsidRPr="004624F6">
        <w:rPr>
          <w:rFonts w:cs="Times New Roman"/>
          <w:szCs w:val="24"/>
        </w:rPr>
        <w:t>Implementation Advance Planning Document</w:t>
      </w:r>
      <w:r w:rsidR="00F80773" w:rsidRPr="004624F6">
        <w:rPr>
          <w:rFonts w:cs="Times New Roman"/>
          <w:szCs w:val="24"/>
        </w:rPr>
        <w:t xml:space="preserve">.  </w:t>
      </w:r>
      <w:r w:rsidRPr="004624F6">
        <w:rPr>
          <w:rFonts w:cs="Times New Roman"/>
          <w:szCs w:val="24"/>
        </w:rPr>
        <w:t>This document is prepared by a state Medicaid agency in advance of a Medicaid procurement and submitted to the Centers for Medicare and Medicaid Services for review</w:t>
      </w:r>
      <w:r w:rsidR="00F80773" w:rsidRPr="004624F6">
        <w:rPr>
          <w:rFonts w:cs="Times New Roman"/>
          <w:szCs w:val="24"/>
        </w:rPr>
        <w:t xml:space="preserve">.  </w:t>
      </w:r>
      <w:r w:rsidRPr="004624F6">
        <w:rPr>
          <w:rFonts w:cs="Times New Roman"/>
          <w:szCs w:val="24"/>
        </w:rPr>
        <w:t xml:space="preserve">It documents the planned approach to the procurement and any modifications to the MMIS. </w:t>
      </w:r>
    </w:p>
    <w:p w:rsidR="00154D68" w:rsidRPr="004624F6" w:rsidRDefault="00154D68" w:rsidP="00134108">
      <w:pPr>
        <w:pStyle w:val="NormalSFP"/>
        <w:keepNext w:val="0"/>
        <w:keepLines w:val="0"/>
        <w:spacing w:beforeLines="20" w:afterLines="40"/>
        <w:rPr>
          <w:rFonts w:cs="Times New Roman"/>
          <w:szCs w:val="24"/>
        </w:rPr>
      </w:pPr>
      <w:r w:rsidRPr="004624F6">
        <w:rPr>
          <w:rFonts w:cs="Times New Roman"/>
          <w:b/>
          <w:bCs/>
          <w:szCs w:val="24"/>
        </w:rPr>
        <w:t xml:space="preserve">ICD-9-CM: </w:t>
      </w:r>
      <w:r w:rsidRPr="004624F6">
        <w:rPr>
          <w:rFonts w:cs="Times New Roman"/>
          <w:szCs w:val="24"/>
        </w:rPr>
        <w:t xml:space="preserve">International Classification of Diseases, 9th Revision Clinical Modification.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ICD-10-CM: </w:t>
      </w:r>
      <w:r w:rsidRPr="004624F6">
        <w:rPr>
          <w:rFonts w:cs="Times New Roman"/>
          <w:szCs w:val="24"/>
        </w:rPr>
        <w:t>International Classification of Diseases, 10th Revision Clinical Modification</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ICF/DD: </w:t>
      </w:r>
      <w:r w:rsidRPr="004624F6">
        <w:rPr>
          <w:rFonts w:cs="Times New Roman"/>
          <w:szCs w:val="24"/>
        </w:rPr>
        <w:t>Intermediate Care Facilities for the Developmentally Disabled</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ICN: </w:t>
      </w:r>
      <w:r w:rsidRPr="004624F6">
        <w:rPr>
          <w:rFonts w:cs="Times New Roman"/>
          <w:szCs w:val="24"/>
        </w:rPr>
        <w:t xml:space="preserve">Internal Control Number - A unique thirteen-digit number assigned by the Contractor to all claims received for identification and control purposes.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Institution: </w:t>
      </w:r>
      <w:r w:rsidRPr="004624F6">
        <w:rPr>
          <w:rFonts w:cs="Times New Roman"/>
          <w:szCs w:val="24"/>
        </w:rPr>
        <w:t xml:space="preserve">An organization which provides medical services for persons confined within its structure (e.g., hospital, nursing home, etc.). </w:t>
      </w:r>
    </w:p>
    <w:p w:rsidR="00F35568" w:rsidRPr="004624F6" w:rsidRDefault="00F35568" w:rsidP="00134108">
      <w:pPr>
        <w:pStyle w:val="NormalSFP"/>
        <w:keepNext w:val="0"/>
        <w:keepLines w:val="0"/>
        <w:spacing w:beforeLines="20" w:afterLines="40"/>
        <w:rPr>
          <w:szCs w:val="24"/>
        </w:rPr>
      </w:pPr>
      <w:r w:rsidRPr="004624F6">
        <w:rPr>
          <w:b/>
          <w:bCs/>
          <w:szCs w:val="24"/>
        </w:rPr>
        <w:t>Integrat</w:t>
      </w:r>
      <w:r w:rsidR="00175CEB" w:rsidRPr="004624F6">
        <w:rPr>
          <w:b/>
          <w:bCs/>
          <w:szCs w:val="24"/>
        </w:rPr>
        <w:t>ion</w:t>
      </w:r>
      <w:r w:rsidRPr="004624F6">
        <w:rPr>
          <w:b/>
          <w:bCs/>
          <w:szCs w:val="24"/>
        </w:rPr>
        <w:t xml:space="preserve"> testing:</w:t>
      </w:r>
      <w:r w:rsidRPr="004624F6">
        <w:rPr>
          <w:szCs w:val="24"/>
        </w:rPr>
        <w:t xml:space="preserve"> </w:t>
      </w:r>
      <w:r w:rsidR="009224CB" w:rsidRPr="004624F6">
        <w:rPr>
          <w:szCs w:val="24"/>
        </w:rPr>
        <w:t>S</w:t>
      </w:r>
      <w:hyperlink r:id="rId28" w:tooltip="Software testing" w:history="1">
        <w:r w:rsidR="00175CEB" w:rsidRPr="004624F6">
          <w:rPr>
            <w:rStyle w:val="Hyperlink"/>
            <w:color w:val="auto"/>
            <w:szCs w:val="24"/>
            <w:u w:val="none"/>
          </w:rPr>
          <w:t>oftware testing</w:t>
        </w:r>
      </w:hyperlink>
      <w:r w:rsidR="00175CEB" w:rsidRPr="004624F6">
        <w:rPr>
          <w:szCs w:val="24"/>
        </w:rPr>
        <w:t xml:space="preserve"> in which individual software modules are combined and tested as a group.</w:t>
      </w:r>
      <w:r w:rsidR="00143745" w:rsidRPr="004624F6">
        <w:rPr>
          <w:szCs w:val="24"/>
        </w:rPr>
        <w:t xml:space="preserve">  </w:t>
      </w:r>
      <w:r w:rsidR="00175CEB" w:rsidRPr="004624F6">
        <w:rPr>
          <w:szCs w:val="24"/>
        </w:rPr>
        <w:t xml:space="preserve">It occurs after </w:t>
      </w:r>
      <w:hyperlink r:id="rId29" w:tooltip="Unit testing" w:history="1">
        <w:r w:rsidR="00175CEB" w:rsidRPr="004624F6">
          <w:rPr>
            <w:rStyle w:val="Hyperlink"/>
            <w:color w:val="auto"/>
            <w:szCs w:val="24"/>
            <w:u w:val="none"/>
          </w:rPr>
          <w:t>unit testing</w:t>
        </w:r>
      </w:hyperlink>
      <w:r w:rsidR="00175CEB" w:rsidRPr="004624F6">
        <w:rPr>
          <w:szCs w:val="24"/>
        </w:rPr>
        <w:t xml:space="preserve"> and before </w:t>
      </w:r>
      <w:hyperlink r:id="rId30" w:tooltip="System testing" w:history="1">
        <w:r w:rsidR="00175CEB" w:rsidRPr="004624F6">
          <w:rPr>
            <w:rStyle w:val="Hyperlink"/>
            <w:color w:val="auto"/>
            <w:szCs w:val="24"/>
            <w:u w:val="none"/>
          </w:rPr>
          <w:t>system testing</w:t>
        </w:r>
      </w:hyperlink>
      <w:r w:rsidR="00175CEB" w:rsidRPr="004624F6">
        <w:rPr>
          <w:szCs w:val="24"/>
        </w:rPr>
        <w:t xml:space="preserve">. </w:t>
      </w:r>
      <w:r w:rsidR="009224CB" w:rsidRPr="004624F6">
        <w:rPr>
          <w:szCs w:val="24"/>
        </w:rPr>
        <w:t xml:space="preserve"> </w:t>
      </w:r>
      <w:r w:rsidR="00175CEB" w:rsidRPr="004624F6">
        <w:rPr>
          <w:szCs w:val="24"/>
        </w:rPr>
        <w:t xml:space="preserve">Integration testing takes </w:t>
      </w:r>
      <w:r w:rsidR="00175CEB" w:rsidRPr="004624F6">
        <w:rPr>
          <w:szCs w:val="24"/>
        </w:rPr>
        <w:lastRenderedPageBreak/>
        <w:t xml:space="preserve">as its input </w:t>
      </w:r>
      <w:hyperlink r:id="rId31" w:tooltip="Module (programming)" w:history="1">
        <w:r w:rsidR="00175CEB" w:rsidRPr="004624F6">
          <w:rPr>
            <w:rStyle w:val="Hyperlink"/>
            <w:color w:val="auto"/>
            <w:szCs w:val="24"/>
            <w:u w:val="none"/>
          </w:rPr>
          <w:t>modules</w:t>
        </w:r>
      </w:hyperlink>
      <w:r w:rsidR="00175CEB" w:rsidRPr="004624F6">
        <w:rPr>
          <w:szCs w:val="24"/>
        </w:rPr>
        <w:t xml:space="preserve"> that have been </w:t>
      </w:r>
      <w:hyperlink r:id="rId32" w:tooltip="Unit testing" w:history="1">
        <w:r w:rsidR="00175CEB" w:rsidRPr="004624F6">
          <w:rPr>
            <w:rStyle w:val="Hyperlink"/>
            <w:color w:val="auto"/>
            <w:szCs w:val="24"/>
            <w:u w:val="none"/>
          </w:rPr>
          <w:t>unit tested</w:t>
        </w:r>
      </w:hyperlink>
      <w:r w:rsidR="00175CEB" w:rsidRPr="004624F6">
        <w:rPr>
          <w:szCs w:val="24"/>
        </w:rPr>
        <w:t xml:space="preserve">, groups them in larger aggregates, applies tests defined in an integration </w:t>
      </w:r>
      <w:hyperlink r:id="rId33" w:tooltip="Test plan" w:history="1">
        <w:r w:rsidR="00175CEB" w:rsidRPr="004624F6">
          <w:rPr>
            <w:rStyle w:val="Hyperlink"/>
            <w:color w:val="auto"/>
            <w:szCs w:val="24"/>
            <w:u w:val="none"/>
          </w:rPr>
          <w:t>test plan</w:t>
        </w:r>
      </w:hyperlink>
      <w:r w:rsidR="00175CEB" w:rsidRPr="004624F6">
        <w:rPr>
          <w:szCs w:val="24"/>
        </w:rPr>
        <w:t xml:space="preserve"> to those aggregates, and delivers as its output the integrated system ready for </w:t>
      </w:r>
      <w:hyperlink r:id="rId34" w:tooltip="System testing" w:history="1">
        <w:r w:rsidR="00175CEB" w:rsidRPr="004624F6">
          <w:rPr>
            <w:rStyle w:val="Hyperlink"/>
            <w:color w:val="auto"/>
            <w:szCs w:val="24"/>
            <w:u w:val="none"/>
          </w:rPr>
          <w:t>system testing</w:t>
        </w:r>
      </w:hyperlink>
      <w:r w:rsidR="00845085" w:rsidRPr="004624F6">
        <w:rPr>
          <w:szCs w:val="24"/>
        </w:rPr>
        <w:t>.</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Intermediate Care Facility (ICF): </w:t>
      </w:r>
      <w:r w:rsidRPr="004624F6">
        <w:rPr>
          <w:rFonts w:cs="Times New Roman"/>
          <w:szCs w:val="24"/>
        </w:rPr>
        <w:t xml:space="preserve">A long-stay institution which provides care for a recipient, who is usually not bed-ridden, at a lower cost than inpatient hospital care.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IRS: </w:t>
      </w:r>
      <w:r w:rsidRPr="004624F6">
        <w:rPr>
          <w:rFonts w:cs="Times New Roman"/>
          <w:szCs w:val="24"/>
        </w:rPr>
        <w:t>Internal Revenue Service</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ISDM: </w:t>
      </w:r>
      <w:r w:rsidRPr="004624F6">
        <w:rPr>
          <w:rFonts w:cs="Times New Roman"/>
          <w:szCs w:val="24"/>
        </w:rPr>
        <w:t>Information Systems Development Methodology</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ISIS: </w:t>
      </w:r>
      <w:r w:rsidRPr="004624F6">
        <w:rPr>
          <w:rFonts w:cs="Times New Roman"/>
          <w:szCs w:val="24"/>
        </w:rPr>
        <w:t>Integrated Statewide Information System</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szCs w:val="24"/>
        </w:rPr>
        <w:t>IT-10</w:t>
      </w:r>
      <w:r w:rsidRPr="004624F6">
        <w:rPr>
          <w:rFonts w:cs="Times New Roman"/>
          <w:szCs w:val="24"/>
        </w:rPr>
        <w:t xml:space="preserve">: </w:t>
      </w:r>
      <w:r w:rsidR="00C874B7" w:rsidRPr="004624F6">
        <w:rPr>
          <w:rFonts w:cs="Times New Roman"/>
          <w:szCs w:val="24"/>
        </w:rPr>
        <w:t>A Louisiana budget/expenditure request form for IT procurements.</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IV: </w:t>
      </w:r>
      <w:r w:rsidRPr="004624F6">
        <w:rPr>
          <w:rFonts w:cs="Times New Roman"/>
          <w:szCs w:val="24"/>
        </w:rPr>
        <w:t>Intravenous medications/fluids</w:t>
      </w:r>
      <w:r w:rsidR="00845085"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JAD: </w:t>
      </w:r>
      <w:r w:rsidRPr="004624F6">
        <w:rPr>
          <w:rFonts w:cs="Times New Roman"/>
          <w:szCs w:val="24"/>
        </w:rPr>
        <w:t>Joint Application Design</w:t>
      </w:r>
      <w:r w:rsidR="00845085" w:rsidRPr="004624F6">
        <w:rPr>
          <w:rFonts w:cs="Times New Roman"/>
          <w:szCs w:val="24"/>
        </w:rPr>
        <w:t>.</w:t>
      </w:r>
      <w:r w:rsidRPr="004624F6">
        <w:rPr>
          <w:rFonts w:cs="Times New Roman"/>
          <w:szCs w:val="24"/>
        </w:rPr>
        <w:t xml:space="preserve"> </w:t>
      </w:r>
    </w:p>
    <w:p w:rsidR="00615677" w:rsidRPr="004624F6" w:rsidRDefault="00BE2251" w:rsidP="00134108">
      <w:pPr>
        <w:pStyle w:val="NormalSFP"/>
        <w:keepNext w:val="0"/>
        <w:keepLines w:val="0"/>
        <w:spacing w:beforeLines="20" w:afterLines="40"/>
        <w:rPr>
          <w:rFonts w:cs="Times New Roman"/>
          <w:szCs w:val="24"/>
        </w:rPr>
      </w:pPr>
      <w:r w:rsidRPr="004624F6">
        <w:rPr>
          <w:rFonts w:cs="Times New Roman"/>
          <w:b/>
          <w:szCs w:val="24"/>
        </w:rPr>
        <w:t xml:space="preserve">J-SURS:  </w:t>
      </w:r>
      <w:r w:rsidRPr="004624F6">
        <w:rPr>
          <w:rFonts w:cs="Times New Roman"/>
          <w:szCs w:val="24"/>
        </w:rPr>
        <w:t>Java Surveillance and Utilization Review Subsystem</w:t>
      </w:r>
      <w:r w:rsidR="00D3525F" w:rsidRPr="004624F6">
        <w:rPr>
          <w:rFonts w:cs="Times New Roman"/>
          <w:szCs w:val="24"/>
        </w:rPr>
        <w:t>.</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Key Personnel: </w:t>
      </w:r>
      <w:r w:rsidRPr="004624F6">
        <w:rPr>
          <w:rFonts w:cs="Times New Roman"/>
          <w:szCs w:val="24"/>
        </w:rPr>
        <w:t xml:space="preserve">Contractor staff that shall be considered the key management team.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KIDMED: </w:t>
      </w:r>
      <w:r w:rsidRPr="004624F6">
        <w:rPr>
          <w:rFonts w:cs="Times New Roman"/>
          <w:szCs w:val="24"/>
        </w:rPr>
        <w:t xml:space="preserve">The screening component of Early Periodic Screening, Diagnosis and Treatment (EPSDT) of Individuals Under Age 21 which includes medical, vision, and hearing. </w:t>
      </w:r>
    </w:p>
    <w:p w:rsidR="00BE2251" w:rsidRPr="004624F6" w:rsidRDefault="00BE2251" w:rsidP="00134108">
      <w:pPr>
        <w:spacing w:beforeLines="20" w:afterLines="40"/>
        <w:jc w:val="both"/>
        <w:rPr>
          <w:rFonts w:cs="Times New Roman"/>
          <w:szCs w:val="24"/>
        </w:rPr>
      </w:pPr>
      <w:r w:rsidRPr="004624F6">
        <w:rPr>
          <w:rFonts w:cs="Times New Roman"/>
          <w:b/>
          <w:bCs/>
          <w:szCs w:val="24"/>
        </w:rPr>
        <w:t xml:space="preserve">LaHIPP: </w:t>
      </w:r>
      <w:r w:rsidRPr="004624F6">
        <w:rPr>
          <w:rFonts w:cs="Times New Roman"/>
          <w:szCs w:val="24"/>
        </w:rPr>
        <w:t>Louisiana Health Insurance Premium Payment</w:t>
      </w:r>
      <w:r w:rsidR="000F75B5" w:rsidRPr="004624F6">
        <w:rPr>
          <w:rFonts w:cs="Times New Roman"/>
          <w:szCs w:val="24"/>
        </w:rPr>
        <w:t xml:space="preserve">  - </w:t>
      </w:r>
      <w:r w:rsidR="000F75B5" w:rsidRPr="004624F6">
        <w:rPr>
          <w:rFonts w:cs="Times New Roman"/>
          <w:color w:val="000000"/>
          <w:szCs w:val="24"/>
        </w:rPr>
        <w:t>People who have Medicaid and can get health insurance from a job may qualify for LaHIPP.  Other people in the home who can join the health plan could also qualify.  LaHIPP can pay insurance premiums in some instances</w:t>
      </w:r>
      <w:r w:rsidR="00BC1040" w:rsidRPr="004624F6">
        <w:rPr>
          <w:rFonts w:cs="Times New Roman"/>
          <w:color w:val="000000"/>
          <w:szCs w:val="24"/>
        </w:rPr>
        <w:t>.</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LaPAC: </w:t>
      </w:r>
      <w:r w:rsidR="0070249F" w:rsidRPr="004624F6">
        <w:rPr>
          <w:rFonts w:cs="Times New Roman"/>
          <w:bCs/>
          <w:szCs w:val="24"/>
        </w:rPr>
        <w:t>Louisiana Procurement and Contract Network</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LIFT: </w:t>
      </w:r>
      <w:r w:rsidRPr="004624F6">
        <w:rPr>
          <w:rFonts w:cs="Times New Roman"/>
          <w:szCs w:val="24"/>
        </w:rPr>
        <w:t>Louisiana Information Form Tracking</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LMMIS: </w:t>
      </w:r>
      <w:r w:rsidRPr="004624F6">
        <w:rPr>
          <w:rFonts w:cs="Times New Roman"/>
          <w:szCs w:val="24"/>
        </w:rPr>
        <w:t>Louisiana Medicaid Management Information System</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Lock-In: </w:t>
      </w:r>
      <w:r w:rsidRPr="004624F6">
        <w:rPr>
          <w:rFonts w:cs="Times New Roman"/>
          <w:szCs w:val="24"/>
        </w:rPr>
        <w:t>Mechanism whereby Title XIX recipients receive physician and pharmacy services from specified providers</w:t>
      </w:r>
      <w:r w:rsidR="00F80773" w:rsidRPr="004624F6">
        <w:rPr>
          <w:rFonts w:cs="Times New Roman"/>
          <w:szCs w:val="24"/>
        </w:rPr>
        <w:t xml:space="preserve">.  </w:t>
      </w:r>
      <w:r w:rsidRPr="004624F6">
        <w:rPr>
          <w:rFonts w:cs="Times New Roman"/>
          <w:szCs w:val="24"/>
        </w:rPr>
        <w:t>The mechanism is designed to ensure against mis</w:t>
      </w:r>
      <w:r w:rsidR="00D3525F" w:rsidRPr="004624F6">
        <w:rPr>
          <w:rFonts w:cs="Times New Roman"/>
          <w:szCs w:val="24"/>
        </w:rPr>
        <w:t>-</w:t>
      </w:r>
      <w:r w:rsidRPr="004624F6">
        <w:rPr>
          <w:rFonts w:cs="Times New Roman"/>
          <w:szCs w:val="24"/>
        </w:rPr>
        <w:t xml:space="preserve">utilization of benefits by recipients. </w:t>
      </w:r>
    </w:p>
    <w:p w:rsidR="007C4525" w:rsidRPr="004624F6" w:rsidRDefault="00BE2251" w:rsidP="00134108">
      <w:pPr>
        <w:widowControl w:val="0"/>
        <w:spacing w:beforeLines="20" w:afterLines="40"/>
        <w:rPr>
          <w:szCs w:val="24"/>
        </w:rPr>
      </w:pPr>
      <w:r w:rsidRPr="004624F6">
        <w:rPr>
          <w:rFonts w:cs="Times New Roman"/>
          <w:b/>
          <w:bCs/>
          <w:szCs w:val="24"/>
        </w:rPr>
        <w:t xml:space="preserve">Louisiana Children’s Health Insurance Program (LaCHIP): </w:t>
      </w:r>
    </w:p>
    <w:p w:rsidR="007C4525" w:rsidRPr="004624F6" w:rsidRDefault="007C4525" w:rsidP="00134108">
      <w:pPr>
        <w:widowControl w:val="0"/>
        <w:spacing w:beforeLines="20" w:afterLines="40"/>
        <w:jc w:val="both"/>
        <w:rPr>
          <w:szCs w:val="24"/>
        </w:rPr>
      </w:pPr>
      <w:r w:rsidRPr="004624F6">
        <w:rPr>
          <w:szCs w:val="24"/>
        </w:rPr>
        <w:t>The Louisiana Children’s Health Insurance Program, or LaCHIP, was designed to bring quality health care to uninsured children up to age 19</w:t>
      </w:r>
      <w:r w:rsidR="00437332" w:rsidRPr="004624F6">
        <w:rPr>
          <w:szCs w:val="24"/>
        </w:rPr>
        <w:t xml:space="preserve">.  </w:t>
      </w:r>
      <w:r w:rsidRPr="004624F6">
        <w:rPr>
          <w:szCs w:val="24"/>
        </w:rPr>
        <w:t>It is a no-cost health insurance program that pays for children’s hospital care, doctor visits, prescription drugs, shots and more.</w:t>
      </w:r>
    </w:p>
    <w:p w:rsidR="007C4525" w:rsidRPr="004624F6" w:rsidRDefault="007C4525" w:rsidP="00134108">
      <w:pPr>
        <w:spacing w:beforeLines="20" w:afterLines="40"/>
        <w:jc w:val="both"/>
        <w:rPr>
          <w:szCs w:val="24"/>
        </w:rPr>
      </w:pPr>
      <w:r w:rsidRPr="004624F6">
        <w:rPr>
          <w:szCs w:val="24"/>
        </w:rPr>
        <w:t>Eligibility for the program is based on family size and income</w:t>
      </w:r>
      <w:r w:rsidR="00437332" w:rsidRPr="004624F6">
        <w:rPr>
          <w:szCs w:val="24"/>
        </w:rPr>
        <w:t xml:space="preserve">.  </w:t>
      </w:r>
      <w:r w:rsidRPr="004624F6">
        <w:rPr>
          <w:szCs w:val="24"/>
        </w:rPr>
        <w:t>Children can qualify for coverage under LaCHIP using higher income standards than traditional Medicaid</w:t>
      </w:r>
      <w:r w:rsidR="00437332" w:rsidRPr="004624F6">
        <w:rPr>
          <w:szCs w:val="24"/>
        </w:rPr>
        <w:t xml:space="preserve">.  </w:t>
      </w:r>
      <w:r w:rsidRPr="004624F6">
        <w:rPr>
          <w:szCs w:val="24"/>
        </w:rPr>
        <w:t xml:space="preserve">The regular LaCHIP only covers uninsured children in families with countable income up to 200 percent of the FPL. </w:t>
      </w:r>
    </w:p>
    <w:p w:rsidR="007C4525" w:rsidRPr="004624F6" w:rsidRDefault="007C4525" w:rsidP="00134108">
      <w:pPr>
        <w:spacing w:beforeLines="20" w:afterLines="40"/>
        <w:jc w:val="both"/>
        <w:rPr>
          <w:szCs w:val="24"/>
        </w:rPr>
      </w:pPr>
      <w:r w:rsidRPr="004624F6">
        <w:rPr>
          <w:szCs w:val="24"/>
        </w:rPr>
        <w:t xml:space="preserve">The LaCHIP Affordable Plan is a new LaCHIP health insurance program for uninsured children in moderate income families whose income is too much to qualify for regular LaCHIP but whose gross income is below 250 percent of the Federal Poverty Level (FPL).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Louisiana Medicaid Program: </w:t>
      </w:r>
      <w:r w:rsidRPr="004624F6">
        <w:rPr>
          <w:rFonts w:cs="Times New Roman"/>
          <w:szCs w:val="24"/>
        </w:rPr>
        <w:t>Medical benefits program administered by the Department</w:t>
      </w:r>
      <w:r w:rsidR="00F80773" w:rsidRPr="004624F6">
        <w:rPr>
          <w:rFonts w:cs="Times New Roman"/>
          <w:szCs w:val="24"/>
        </w:rPr>
        <w:t xml:space="preserve">.  </w:t>
      </w:r>
      <w:r w:rsidRPr="004624F6">
        <w:rPr>
          <w:rFonts w:cs="Times New Roman"/>
          <w:szCs w:val="24"/>
        </w:rPr>
        <w:t xml:space="preserve">The benefits are designed to be in compliance with Title XIX of the Social Security Act of 1965 and applicable State law.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lastRenderedPageBreak/>
        <w:t xml:space="preserve">Low-Income Families with Children (LIFC): </w:t>
      </w:r>
      <w:r w:rsidRPr="004624F6">
        <w:rPr>
          <w:rFonts w:cs="Times New Roman"/>
          <w:szCs w:val="24"/>
        </w:rPr>
        <w:t xml:space="preserve">Provides Medicaid-only coverage to individuals and families who would be or who are eligible for cash assistance under rules of the state's AFDC program on August 12, 1996 (Section 1931 Eligibility Group).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LTC: </w:t>
      </w:r>
      <w:r w:rsidRPr="004624F6">
        <w:rPr>
          <w:rFonts w:cs="Times New Roman"/>
          <w:szCs w:val="24"/>
        </w:rPr>
        <w:t xml:space="preserve">Long-Term Care </w:t>
      </w:r>
      <w:r w:rsidRPr="004624F6">
        <w:rPr>
          <w:rFonts w:cs="Times New Roman"/>
          <w:b/>
          <w:bCs/>
          <w:szCs w:val="24"/>
        </w:rPr>
        <w:t xml:space="preserve">- </w:t>
      </w:r>
      <w:r w:rsidRPr="004624F6">
        <w:rPr>
          <w:rFonts w:cs="Times New Roman"/>
          <w:szCs w:val="24"/>
        </w:rPr>
        <w:t>An applicant/recipient may be eligible for Medicaid services in the LTC program if he or she requires medical assistance for a defined activity of daily living (ADL) such as dressing, eating, bathing, ambulation, etc</w:t>
      </w:r>
      <w:r w:rsidR="00F80773" w:rsidRPr="004624F6">
        <w:rPr>
          <w:rFonts w:cs="Times New Roman"/>
          <w:szCs w:val="24"/>
        </w:rPr>
        <w:t xml:space="preserve">.  </w:t>
      </w:r>
      <w:r w:rsidRPr="004624F6">
        <w:rPr>
          <w:rFonts w:cs="Times New Roman"/>
          <w:szCs w:val="24"/>
        </w:rPr>
        <w:t xml:space="preserve">These services may be provided either in a facility or in an individual’s own home or in the community.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MAC</w:t>
      </w:r>
      <w:r w:rsidRPr="004624F6">
        <w:rPr>
          <w:rFonts w:cs="Times New Roman"/>
          <w:szCs w:val="24"/>
        </w:rPr>
        <w:t>: Medicaid Administrative Claiming</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Managed Care: </w:t>
      </w:r>
      <w:r w:rsidRPr="004624F6">
        <w:rPr>
          <w:rFonts w:cs="Times New Roman"/>
          <w:szCs w:val="24"/>
        </w:rPr>
        <w:t>A term denoting management of recipient care by a provider or case manager to encourage maximum therapeutic efficacy and efficiency through service planning and coordination</w:t>
      </w:r>
      <w:r w:rsidR="00F80773" w:rsidRPr="004624F6">
        <w:rPr>
          <w:rFonts w:cs="Times New Roman"/>
          <w:szCs w:val="24"/>
        </w:rPr>
        <w:t xml:space="preserve">.  </w:t>
      </w:r>
      <w:r w:rsidRPr="004624F6">
        <w:rPr>
          <w:rFonts w:cs="Times New Roman"/>
          <w:szCs w:val="24"/>
        </w:rPr>
        <w:t xml:space="preserve">Also used in reference to prepaid, capitated health systems.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Manual Pricing: </w:t>
      </w:r>
      <w:r w:rsidRPr="004624F6">
        <w:rPr>
          <w:rFonts w:cs="Times New Roman"/>
          <w:szCs w:val="24"/>
        </w:rPr>
        <w:t>Pricing a claim “by hand”</w:t>
      </w:r>
      <w:r w:rsidR="00F80773" w:rsidRPr="004624F6">
        <w:rPr>
          <w:rFonts w:cs="Times New Roman"/>
          <w:szCs w:val="24"/>
        </w:rPr>
        <w:t xml:space="preserve">.  </w:t>
      </w:r>
      <w:r w:rsidRPr="004624F6">
        <w:rPr>
          <w:rFonts w:cs="Times New Roman"/>
          <w:szCs w:val="24"/>
        </w:rPr>
        <w:t xml:space="preserve">Usually performed due to the special nature of the service, e.g., no code exists; no allowed amount exists for a covered benefit, etc. </w:t>
      </w:r>
    </w:p>
    <w:p w:rsidR="00BE2251" w:rsidRPr="004624F6" w:rsidRDefault="00BE2251" w:rsidP="00134108">
      <w:pPr>
        <w:spacing w:beforeLines="20" w:afterLines="40"/>
        <w:jc w:val="both"/>
        <w:rPr>
          <w:b/>
          <w:bCs/>
          <w:szCs w:val="24"/>
        </w:rPr>
      </w:pPr>
      <w:r w:rsidRPr="004624F6">
        <w:rPr>
          <w:b/>
          <w:bCs/>
          <w:szCs w:val="24"/>
        </w:rPr>
        <w:t xml:space="preserve">MAPIL – </w:t>
      </w:r>
      <w:r w:rsidRPr="004624F6">
        <w:rPr>
          <w:bCs/>
          <w:szCs w:val="24"/>
        </w:rPr>
        <w:t>Medicaid Assistance Program Integrity Law</w:t>
      </w:r>
      <w:r w:rsidR="00380214" w:rsidRPr="004624F6">
        <w:rPr>
          <w:bCs/>
          <w:szCs w:val="24"/>
        </w:rPr>
        <w:t xml:space="preserve"> </w:t>
      </w:r>
      <w:r w:rsidR="00D22CA8" w:rsidRPr="004624F6">
        <w:rPr>
          <w:szCs w:val="24"/>
        </w:rPr>
        <w:t xml:space="preserve">is a law that </w:t>
      </w:r>
      <w:r w:rsidR="00380214" w:rsidRPr="004624F6">
        <w:rPr>
          <w:szCs w:val="24"/>
        </w:rPr>
        <w:t>protect</w:t>
      </w:r>
      <w:r w:rsidR="00D22CA8" w:rsidRPr="004624F6">
        <w:rPr>
          <w:szCs w:val="24"/>
        </w:rPr>
        <w:t>s</w:t>
      </w:r>
      <w:r w:rsidR="00380214" w:rsidRPr="004624F6">
        <w:rPr>
          <w:szCs w:val="24"/>
        </w:rPr>
        <w:t xml:space="preserve"> the fiscal and programmatic integrity of the medical assistance programs.</w:t>
      </w:r>
      <w:r w:rsidR="00380214" w:rsidRPr="004624F6">
        <w:rPr>
          <w:rFonts w:ascii="Arial" w:hAnsi="Arial" w:cs="Arial"/>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MARS: </w:t>
      </w:r>
      <w:r w:rsidRPr="004624F6">
        <w:rPr>
          <w:rFonts w:cs="Times New Roman"/>
          <w:szCs w:val="24"/>
        </w:rPr>
        <w:t>Management and Administrative Reporting System</w:t>
      </w:r>
      <w:r w:rsidR="00D3525F" w:rsidRPr="004624F6">
        <w:rPr>
          <w:rFonts w:cs="Times New Roman"/>
          <w:szCs w:val="24"/>
        </w:rPr>
        <w:t>.</w:t>
      </w:r>
      <w:r w:rsidRPr="004624F6">
        <w:rPr>
          <w:rFonts w:cs="Times New Roman"/>
          <w:szCs w:val="24"/>
        </w:rPr>
        <w:t xml:space="preserve"> </w:t>
      </w:r>
    </w:p>
    <w:p w:rsidR="00F10846" w:rsidRPr="004624F6" w:rsidRDefault="00F10846" w:rsidP="00F10846">
      <w:pPr>
        <w:pStyle w:val="NormalWeb"/>
        <w:spacing w:before="120" w:beforeAutospacing="0" w:after="120" w:afterAutospacing="0"/>
        <w:jc w:val="both"/>
      </w:pPr>
      <w:r w:rsidRPr="004624F6">
        <w:rPr>
          <w:b/>
        </w:rPr>
        <w:t>May:</w:t>
      </w:r>
      <w:r w:rsidRPr="004624F6">
        <w:t xml:space="preserve"> The term “may” denotes an advisory or permissible action.</w:t>
      </w:r>
    </w:p>
    <w:p w:rsidR="00BE2251" w:rsidRPr="004624F6" w:rsidRDefault="00BE2251" w:rsidP="00134108">
      <w:pPr>
        <w:pStyle w:val="NormalSFP"/>
        <w:keepNext w:val="0"/>
        <w:keepLines w:val="0"/>
        <w:spacing w:beforeLines="20" w:afterLines="40"/>
        <w:rPr>
          <w:rFonts w:cs="Times New Roman"/>
          <w:b/>
          <w:bCs/>
          <w:szCs w:val="24"/>
        </w:rPr>
      </w:pPr>
      <w:r w:rsidRPr="004624F6">
        <w:rPr>
          <w:rFonts w:cs="Times New Roman"/>
          <w:b/>
          <w:bCs/>
          <w:szCs w:val="24"/>
        </w:rPr>
        <w:t xml:space="preserve">MBHS – </w:t>
      </w:r>
      <w:r w:rsidRPr="004624F6">
        <w:rPr>
          <w:rFonts w:cs="Times New Roman"/>
          <w:bCs/>
          <w:szCs w:val="24"/>
        </w:rPr>
        <w:t xml:space="preserve">Medicaid </w:t>
      </w:r>
      <w:r w:rsidR="00615677" w:rsidRPr="004624F6">
        <w:rPr>
          <w:rFonts w:cs="Times New Roman"/>
          <w:bCs/>
          <w:szCs w:val="24"/>
        </w:rPr>
        <w:t>Behavioral</w:t>
      </w:r>
      <w:r w:rsidRPr="004624F6">
        <w:rPr>
          <w:rFonts w:cs="Times New Roman"/>
          <w:bCs/>
          <w:szCs w:val="24"/>
        </w:rPr>
        <w:t xml:space="preserve"> Health Section</w:t>
      </w:r>
      <w:r w:rsidR="00D3525F" w:rsidRPr="004624F6">
        <w:rPr>
          <w:rFonts w:cs="Times New Roman"/>
          <w:bCs/>
          <w:szCs w:val="24"/>
        </w:rPr>
        <w:t>.</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MDR: </w:t>
      </w:r>
      <w:r w:rsidRPr="004624F6">
        <w:rPr>
          <w:rFonts w:cs="Times New Roman"/>
          <w:szCs w:val="24"/>
        </w:rPr>
        <w:t xml:space="preserve">Medicaid Drug Rebate system that performs the URA calculation using the labeler's reported pricing. </w:t>
      </w:r>
    </w:p>
    <w:p w:rsidR="00380214" w:rsidRPr="004624F6" w:rsidRDefault="00BE2251" w:rsidP="00134108">
      <w:pPr>
        <w:spacing w:beforeLines="20" w:afterLines="40"/>
        <w:jc w:val="both"/>
        <w:rPr>
          <w:rFonts w:eastAsia="Times New Roman" w:cs="Times New Roman"/>
          <w:szCs w:val="24"/>
        </w:rPr>
      </w:pPr>
      <w:r w:rsidRPr="004624F6">
        <w:rPr>
          <w:rFonts w:cs="Times New Roman"/>
          <w:b/>
          <w:bCs/>
          <w:szCs w:val="24"/>
        </w:rPr>
        <w:t xml:space="preserve">MDS: </w:t>
      </w:r>
      <w:r w:rsidRPr="004624F6">
        <w:rPr>
          <w:rFonts w:cs="Times New Roman"/>
          <w:szCs w:val="24"/>
        </w:rPr>
        <w:t>Minimum Data Set</w:t>
      </w:r>
      <w:r w:rsidR="00C840B6" w:rsidRPr="004624F6">
        <w:rPr>
          <w:rFonts w:cs="Times New Roman"/>
          <w:szCs w:val="24"/>
        </w:rPr>
        <w:t>s</w:t>
      </w:r>
      <w:r w:rsidR="00380214" w:rsidRPr="004624F6">
        <w:rPr>
          <w:rFonts w:cs="Times New Roman"/>
          <w:szCs w:val="24"/>
        </w:rPr>
        <w:t xml:space="preserve"> - </w:t>
      </w:r>
      <w:r w:rsidR="00380214" w:rsidRPr="004624F6">
        <w:rPr>
          <w:rFonts w:eastAsia="Times New Roman" w:cs="Times New Roman"/>
          <w:szCs w:val="24"/>
        </w:rPr>
        <w:t>The nursing home quality measures come from resident assessment data that nursing homes routinely collect on the residents at specified intervals during their stay.  These measures assess the resident's physical and clinical conditions and abilities, as well as preferences and life care wishes.  These assessment data have been converted to develop quality measures that give consumers another source of information that shows how well nursing homes are caring for their resident's physical and clinical needs.</w:t>
      </w:r>
    </w:p>
    <w:p w:rsidR="00154D68" w:rsidRPr="004624F6" w:rsidRDefault="00154D68" w:rsidP="00134108">
      <w:pPr>
        <w:pStyle w:val="NormalSFP"/>
        <w:keepNext w:val="0"/>
        <w:keepLines w:val="0"/>
        <w:spacing w:beforeLines="20" w:afterLines="40"/>
        <w:rPr>
          <w:rFonts w:cs="Times New Roman"/>
          <w:szCs w:val="24"/>
        </w:rPr>
      </w:pPr>
      <w:r w:rsidRPr="004624F6">
        <w:rPr>
          <w:rFonts w:cs="Times New Roman"/>
          <w:b/>
          <w:bCs/>
          <w:szCs w:val="24"/>
        </w:rPr>
        <w:t xml:space="preserve">Medicaid: </w:t>
      </w:r>
      <w:r w:rsidRPr="004624F6">
        <w:rPr>
          <w:rFonts w:cs="Times New Roman"/>
          <w:szCs w:val="24"/>
        </w:rPr>
        <w:t xml:space="preserve">The Title XIX Medical Assistance Program intended to provide Federal and State financial assistance for health and medical care of eligible persons.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Medicaid Reform Section: </w:t>
      </w:r>
      <w:r w:rsidRPr="004624F6">
        <w:rPr>
          <w:rFonts w:cs="Times New Roman"/>
          <w:szCs w:val="24"/>
        </w:rPr>
        <w:t>This section is a newly formed section that ultimately will have responsibility for the Coordinated Care Network (CCN) waiver when approved by CMS.</w:t>
      </w:r>
      <w:r w:rsidR="00E2090D" w:rsidRPr="004624F6">
        <w:rPr>
          <w:rFonts w:cs="Times New Roman"/>
          <w:szCs w:val="24"/>
        </w:rPr>
        <w:t xml:space="preserve"> </w:t>
      </w:r>
      <w:r w:rsidR="00DA38DB" w:rsidRPr="004624F6">
        <w:rPr>
          <w:rFonts w:cs="Times New Roman"/>
          <w:szCs w:val="24"/>
        </w:rPr>
        <w:t xml:space="preserve"> Louisiana’s families deserve better health.  Building on years of analysis, input</w:t>
      </w:r>
      <w:r w:rsidR="00293E4F" w:rsidRPr="004624F6">
        <w:rPr>
          <w:rFonts w:cs="Times New Roman"/>
          <w:szCs w:val="24"/>
        </w:rPr>
        <w:t>,</w:t>
      </w:r>
      <w:r w:rsidR="00DA38DB" w:rsidRPr="004624F6">
        <w:rPr>
          <w:rFonts w:cs="Times New Roman"/>
          <w:szCs w:val="24"/>
        </w:rPr>
        <w:t xml:space="preserve"> and recommendations from health care providers and advocacy groups statewide, and under the direction of the Louisiana Legislature, the Louisiana Department of Health and Hospitals is working to transform Louisiana Medicaid.  The ultimate goal is a sustainable system that will provide better health coverage to Louisiana’s residents.  Coverage that allows residents to seek treatment in coordinate</w:t>
      </w:r>
      <w:r w:rsidR="00432A1F" w:rsidRPr="004624F6">
        <w:rPr>
          <w:rFonts w:cs="Times New Roman"/>
          <w:szCs w:val="24"/>
        </w:rPr>
        <w:t>d</w:t>
      </w:r>
      <w:r w:rsidR="00DA38DB" w:rsidRPr="004624F6">
        <w:rPr>
          <w:rFonts w:cs="Times New Roman"/>
          <w:szCs w:val="24"/>
        </w:rPr>
        <w:t xml:space="preserve"> systems of care will offer better management of chronic conditions, overall improved health and higher patient satisfaction.</w:t>
      </w:r>
      <w:r w:rsidR="00E2090D" w:rsidRPr="004624F6">
        <w:rPr>
          <w:rFonts w:cs="Times New Roman"/>
          <w:szCs w:val="24"/>
        </w:rPr>
        <w:t xml:space="preserve"> </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Medical Review: </w:t>
      </w:r>
      <w:r w:rsidRPr="004624F6">
        <w:rPr>
          <w:rFonts w:cs="Times New Roman"/>
          <w:szCs w:val="24"/>
        </w:rPr>
        <w:t xml:space="preserve">Pre-payment review conducted by the Contractor to assure accurate payment for procedures and/or diagnosis that require review by medical professionals.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lastRenderedPageBreak/>
        <w:t xml:space="preserve">Medically Needy Program (MNP): </w:t>
      </w:r>
      <w:r w:rsidRPr="004624F6">
        <w:rPr>
          <w:rFonts w:cs="Times New Roman"/>
          <w:szCs w:val="24"/>
        </w:rPr>
        <w:t xml:space="preserve">Provides Medicaid coverage when income and resources of the individual or family are sufficient to meet basic needs, in a categorical assistance program, but are not sufficient to meet medical needs according to MNP standards.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Medicare: </w:t>
      </w:r>
      <w:r w:rsidRPr="004624F6">
        <w:rPr>
          <w:rFonts w:cs="Times New Roman"/>
          <w:szCs w:val="24"/>
        </w:rPr>
        <w:t>Like Medicaid, Medicare was created by the Social Security Act of 1965, but the two programs are different</w:t>
      </w:r>
      <w:r w:rsidR="00D1374A" w:rsidRPr="004624F6">
        <w:rPr>
          <w:rFonts w:cs="Times New Roman"/>
          <w:szCs w:val="24"/>
        </w:rPr>
        <w:t xml:space="preserve">.  </w:t>
      </w:r>
      <w:r w:rsidRPr="004624F6">
        <w:rPr>
          <w:rFonts w:cs="Times New Roman"/>
          <w:szCs w:val="24"/>
        </w:rPr>
        <w:t>Medicare is a federally paid and administrated insurance program primarily for those over age 65</w:t>
      </w:r>
      <w:r w:rsidR="00D1374A" w:rsidRPr="004624F6">
        <w:rPr>
          <w:rFonts w:cs="Times New Roman"/>
          <w:szCs w:val="24"/>
        </w:rPr>
        <w:t xml:space="preserve">.  </w:t>
      </w:r>
      <w:r w:rsidRPr="004624F6">
        <w:rPr>
          <w:rFonts w:cs="Times New Roman"/>
          <w:szCs w:val="24"/>
        </w:rPr>
        <w:t xml:space="preserve">Medicare has four parts: Part-A, Part-B, Part-C, and Part-D.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Medicare-Part-A: </w:t>
      </w:r>
      <w:r w:rsidRPr="004624F6">
        <w:rPr>
          <w:rFonts w:cs="Times New Roman"/>
          <w:szCs w:val="24"/>
        </w:rPr>
        <w:t>Part-A is the hospital insurance portion of Medicare</w:t>
      </w:r>
      <w:r w:rsidR="00F80773" w:rsidRPr="004624F6">
        <w:rPr>
          <w:rFonts w:cs="Times New Roman"/>
          <w:szCs w:val="24"/>
        </w:rPr>
        <w:t xml:space="preserve">.  </w:t>
      </w:r>
      <w:r w:rsidRPr="004624F6">
        <w:rPr>
          <w:rFonts w:cs="Times New Roman"/>
          <w:szCs w:val="24"/>
        </w:rPr>
        <w:t xml:space="preserve">Part-A covers inpatient hospital care, skilled nursing facility care, some home health agency services, and hospice care.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Medicare-Part-B: </w:t>
      </w:r>
      <w:r w:rsidRPr="004624F6">
        <w:rPr>
          <w:rFonts w:cs="Times New Roman"/>
          <w:szCs w:val="24"/>
        </w:rPr>
        <w:t>The supplementary or “physicians” insurance portion of Medicare</w:t>
      </w:r>
      <w:r w:rsidR="00F80773" w:rsidRPr="004624F6">
        <w:rPr>
          <w:rFonts w:cs="Times New Roman"/>
          <w:szCs w:val="24"/>
        </w:rPr>
        <w:t xml:space="preserve">.  </w:t>
      </w:r>
      <w:r w:rsidRPr="004624F6">
        <w:rPr>
          <w:rFonts w:cs="Times New Roman"/>
          <w:szCs w:val="24"/>
        </w:rPr>
        <w:t xml:space="preserve">Part-B covers services of physicians/other suppliers, outpatient care, medical equipment and supplies, and other medical services not covered by the hospital insurance part of Medicare.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Medicare-Part-C: </w:t>
      </w:r>
      <w:r w:rsidRPr="004624F6">
        <w:rPr>
          <w:rFonts w:cs="Times New Roman"/>
          <w:szCs w:val="24"/>
        </w:rPr>
        <w:t xml:space="preserve">Provides for a managed care delivery system for Medicare services.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Medicare-Part-D: </w:t>
      </w:r>
      <w:r w:rsidRPr="004624F6">
        <w:rPr>
          <w:rFonts w:cs="Times New Roman"/>
          <w:szCs w:val="24"/>
        </w:rPr>
        <w:t>Provides Medicare beneficiaries with assistance paying for prescription drugs</w:t>
      </w:r>
      <w:r w:rsidR="00F80773" w:rsidRPr="004624F6">
        <w:rPr>
          <w:rFonts w:cs="Times New Roman"/>
          <w:szCs w:val="24"/>
        </w:rPr>
        <w:t xml:space="preserve">.  </w:t>
      </w:r>
      <w:r w:rsidRPr="004624F6">
        <w:rPr>
          <w:rFonts w:cs="Times New Roman"/>
          <w:szCs w:val="24"/>
        </w:rPr>
        <w:t>It was enacted as part of the Medicare Prescription Drug, Improvement, and Modernization Act of 2003 (MMA) and went into effect on January 1, 2006</w:t>
      </w:r>
      <w:r w:rsidR="00D1374A" w:rsidRPr="004624F6">
        <w:rPr>
          <w:rFonts w:cs="Times New Roman"/>
          <w:szCs w:val="24"/>
        </w:rPr>
        <w:t xml:space="preserve">.  </w:t>
      </w:r>
      <w:r w:rsidRPr="004624F6">
        <w:rPr>
          <w:rFonts w:cs="Times New Roman"/>
          <w:szCs w:val="24"/>
        </w:rPr>
        <w:t>Unlike coverage in Medicare Parts A and B, Part-D coverage is not provided within the traditional Medicare program</w:t>
      </w:r>
      <w:r w:rsidR="00F80773" w:rsidRPr="004624F6">
        <w:rPr>
          <w:rFonts w:cs="Times New Roman"/>
          <w:szCs w:val="24"/>
        </w:rPr>
        <w:t xml:space="preserve">.  </w:t>
      </w:r>
      <w:r w:rsidRPr="004624F6">
        <w:rPr>
          <w:rFonts w:cs="Times New Roman"/>
          <w:szCs w:val="24"/>
        </w:rPr>
        <w:t xml:space="preserve">Instead, beneficiaries must affirmatively enroll in one of the many hundreds of Part-D plans offered by private companies.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MEDS: </w:t>
      </w:r>
      <w:r w:rsidRPr="004624F6">
        <w:rPr>
          <w:rFonts w:cs="Times New Roman"/>
          <w:szCs w:val="24"/>
        </w:rPr>
        <w:t>Medicaid Eligibility Data System</w:t>
      </w:r>
      <w:r w:rsidR="00D3525F" w:rsidRPr="004624F6">
        <w:rPr>
          <w:rFonts w:cs="Times New Roman"/>
          <w:szCs w:val="24"/>
        </w:rPr>
        <w:t>.</w:t>
      </w:r>
      <w:r w:rsidR="00135BBC" w:rsidRPr="004624F6">
        <w:rPr>
          <w:rFonts w:cs="Times New Roman"/>
          <w:szCs w:val="24"/>
        </w:rPr>
        <w:t xml:space="preserve">  </w:t>
      </w:r>
      <w:r w:rsidR="005F2113" w:rsidRPr="004624F6">
        <w:rPr>
          <w:rFonts w:cs="Times New Roman"/>
          <w:szCs w:val="24"/>
        </w:rPr>
        <w:t>The Medicaid eligibility determination processes are</w:t>
      </w:r>
      <w:r w:rsidR="00C840B6" w:rsidRPr="004624F6">
        <w:rPr>
          <w:rFonts w:cs="Times New Roman"/>
          <w:szCs w:val="24"/>
        </w:rPr>
        <w:t>a</w:t>
      </w:r>
      <w:r w:rsidR="005F2113" w:rsidRPr="004624F6">
        <w:rPr>
          <w:rFonts w:cs="Times New Roman"/>
          <w:szCs w:val="24"/>
        </w:rPr>
        <w:t xml:space="preserve">s supported by a suite of applications and systems.  MEDS is the primary data system that currently interfaces with the MMIS to provide eligibility data.  </w:t>
      </w:r>
    </w:p>
    <w:p w:rsidR="00380214" w:rsidRPr="004624F6" w:rsidRDefault="00BE2251" w:rsidP="00134108">
      <w:pPr>
        <w:pStyle w:val="NormalWeb"/>
        <w:spacing w:beforeLines="20" w:beforeAutospacing="0" w:afterLines="40" w:afterAutospacing="0"/>
        <w:jc w:val="both"/>
        <w:textAlignment w:val="top"/>
      </w:pPr>
      <w:r w:rsidRPr="004624F6">
        <w:rPr>
          <w:b/>
          <w:bCs/>
        </w:rPr>
        <w:t>MEVS:</w:t>
      </w:r>
      <w:r w:rsidRPr="004624F6">
        <w:t xml:space="preserve"> Medicaid Eligibility Verification System</w:t>
      </w:r>
      <w:r w:rsidR="00380214" w:rsidRPr="004624F6">
        <w:t xml:space="preserve"> - The Medicaid Eligibility Verification System (MEVS) is an electronic system used to verify Medicaid eligibility.  This electronic verification process expedites reimbursement, reduces claim denials, and helps to eliminate fraud.  Except for a short time needed each week for maintenance, MEVS is available 24 hours a day, 7 days a week to allow providers easy and immediate retrieval of current recipient eligibility information</w:t>
      </w:r>
      <w:r w:rsidR="00A95DA5" w:rsidRPr="004624F6">
        <w:t xml:space="preserve">.  </w:t>
      </w:r>
      <w:r w:rsidR="00380214" w:rsidRPr="004624F6">
        <w:t>(LA Provider website).</w:t>
      </w:r>
    </w:p>
    <w:p w:rsidR="00BE2251" w:rsidRPr="004624F6" w:rsidRDefault="00BE2251" w:rsidP="00134108">
      <w:pPr>
        <w:pStyle w:val="NormalWeb"/>
        <w:spacing w:beforeLines="20" w:beforeAutospacing="0" w:afterLines="40" w:afterAutospacing="0"/>
        <w:textAlignment w:val="top"/>
      </w:pPr>
      <w:r w:rsidRPr="004624F6">
        <w:rPr>
          <w:b/>
          <w:bCs/>
        </w:rPr>
        <w:t xml:space="preserve">MITA: </w:t>
      </w:r>
      <w:r w:rsidRPr="004624F6">
        <w:t>Medicaid Information Technology Architecture</w:t>
      </w:r>
      <w:r w:rsidR="00D3525F" w:rsidRPr="004624F6">
        <w:t>.</w:t>
      </w:r>
      <w:r w:rsidRPr="004624F6">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MMA: </w:t>
      </w:r>
      <w:r w:rsidRPr="004624F6">
        <w:rPr>
          <w:rFonts w:cs="Times New Roman"/>
          <w:szCs w:val="24"/>
        </w:rPr>
        <w:t>Medicare Modernization Act</w:t>
      </w:r>
      <w:r w:rsidR="00D3525F" w:rsidRPr="004624F6">
        <w:rPr>
          <w:rFonts w:cs="Times New Roman"/>
          <w:szCs w:val="24"/>
        </w:rPr>
        <w:t>.</w:t>
      </w:r>
    </w:p>
    <w:p w:rsidR="00A4519F" w:rsidRPr="004624F6" w:rsidRDefault="00A4519F" w:rsidP="00134108">
      <w:pPr>
        <w:pStyle w:val="NormalSFP"/>
        <w:keepNext w:val="0"/>
        <w:keepLines w:val="0"/>
        <w:spacing w:beforeLines="20" w:afterLines="40"/>
        <w:rPr>
          <w:rFonts w:cs="Times New Roman"/>
          <w:szCs w:val="24"/>
        </w:rPr>
      </w:pPr>
      <w:r w:rsidRPr="004624F6">
        <w:rPr>
          <w:rFonts w:cs="Times New Roman"/>
          <w:b/>
          <w:bCs/>
          <w:szCs w:val="24"/>
        </w:rPr>
        <w:t xml:space="preserve">MMIS: </w:t>
      </w:r>
      <w:r w:rsidRPr="004624F6">
        <w:rPr>
          <w:rFonts w:cs="Times New Roman"/>
          <w:szCs w:val="24"/>
        </w:rPr>
        <w:t xml:space="preserve">Medicaid Management Information System.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MMIS Section: </w:t>
      </w:r>
      <w:r w:rsidRPr="004624F6">
        <w:rPr>
          <w:rFonts w:cs="Times New Roman"/>
          <w:szCs w:val="24"/>
        </w:rPr>
        <w:t xml:space="preserve">Is responsible for the oversight of the single largest state contract with the fiscal intermediary.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Module: </w:t>
      </w:r>
      <w:r w:rsidRPr="004624F6">
        <w:rPr>
          <w:rFonts w:cs="Times New Roman"/>
          <w:szCs w:val="24"/>
        </w:rPr>
        <w:t xml:space="preserve">A group of data processing and/or manual processes that work in conjunction with each other to accomplish a specific function.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MSIS: </w:t>
      </w:r>
      <w:r w:rsidRPr="004624F6">
        <w:rPr>
          <w:rFonts w:cs="Times New Roman"/>
          <w:szCs w:val="24"/>
        </w:rPr>
        <w:t>Medicaid Statistical Information System</w:t>
      </w:r>
      <w:r w:rsidR="00D3525F" w:rsidRPr="004624F6">
        <w:rPr>
          <w:rFonts w:cs="Times New Roman"/>
          <w:szCs w:val="24"/>
        </w:rPr>
        <w:t>.</w:t>
      </w:r>
      <w:r w:rsidRPr="004624F6">
        <w:rPr>
          <w:rFonts w:cs="Times New Roman"/>
          <w:szCs w:val="24"/>
        </w:rPr>
        <w:t xml:space="preserve"> </w:t>
      </w:r>
    </w:p>
    <w:p w:rsidR="00F10846" w:rsidRPr="004624F6" w:rsidRDefault="00F10846" w:rsidP="00F10846">
      <w:pPr>
        <w:pStyle w:val="NormalWeb"/>
        <w:spacing w:before="120" w:beforeAutospacing="0" w:after="120" w:afterAutospacing="0"/>
        <w:jc w:val="both"/>
      </w:pPr>
      <w:r w:rsidRPr="004624F6">
        <w:rPr>
          <w:b/>
        </w:rPr>
        <w:t>Must:</w:t>
      </w:r>
      <w:r w:rsidRPr="004624F6">
        <w:t xml:space="preserve"> The term “must” denotes mandatory requirements.</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MVA: </w:t>
      </w:r>
      <w:r w:rsidRPr="004624F6">
        <w:rPr>
          <w:rFonts w:cs="Times New Roman"/>
          <w:szCs w:val="24"/>
        </w:rPr>
        <w:t>Medical Vendor Administration</w:t>
      </w:r>
      <w:r w:rsidR="00865F80" w:rsidRPr="004624F6">
        <w:rPr>
          <w:rFonts w:cs="Times New Roman"/>
          <w:szCs w:val="24"/>
        </w:rPr>
        <w:t xml:space="preserve"> -</w:t>
      </w:r>
      <w:r w:rsidR="00865F80" w:rsidRPr="004624F6">
        <w:rPr>
          <w:szCs w:val="24"/>
        </w:rPr>
        <w:t xml:space="preserve"> Administrative arm</w:t>
      </w:r>
      <w:r w:rsidR="00BC0C4E" w:rsidRPr="004624F6">
        <w:rPr>
          <w:szCs w:val="24"/>
        </w:rPr>
        <w:t xml:space="preserve"> of the</w:t>
      </w:r>
      <w:r w:rsidR="00865F80" w:rsidRPr="004624F6">
        <w:rPr>
          <w:szCs w:val="24"/>
        </w:rPr>
        <w:t xml:space="preserve"> BHSF</w:t>
      </w:r>
      <w:r w:rsidR="00D3525F" w:rsidRPr="004624F6">
        <w:rPr>
          <w:rFonts w:cs="Times New Roman"/>
          <w:szCs w:val="24"/>
        </w:rPr>
        <w:t>.</w:t>
      </w:r>
      <w:r w:rsidRPr="004624F6">
        <w:rPr>
          <w:rFonts w:cs="Times New Roman"/>
          <w:szCs w:val="24"/>
        </w:rPr>
        <w:t xml:space="preserve"> </w:t>
      </w:r>
    </w:p>
    <w:p w:rsidR="00BC2EDD" w:rsidRPr="004624F6" w:rsidRDefault="00BC2EDD" w:rsidP="00134108">
      <w:pPr>
        <w:pStyle w:val="NormalSFP"/>
        <w:keepNext w:val="0"/>
        <w:keepLines w:val="0"/>
        <w:spacing w:beforeLines="20" w:afterLines="40"/>
        <w:rPr>
          <w:rFonts w:cs="Times New Roman"/>
          <w:b/>
          <w:bCs/>
          <w:szCs w:val="24"/>
        </w:rPr>
      </w:pPr>
      <w:r w:rsidRPr="004624F6">
        <w:rPr>
          <w:rFonts w:cs="Times New Roman"/>
          <w:b/>
          <w:bCs/>
          <w:szCs w:val="24"/>
        </w:rPr>
        <w:t xml:space="preserve">NCPDP: </w:t>
      </w:r>
      <w:r w:rsidRPr="004624F6">
        <w:rPr>
          <w:rFonts w:cs="Times New Roman"/>
          <w:szCs w:val="24"/>
        </w:rPr>
        <w:t>National Council for Prescription Drug Programs.</w:t>
      </w:r>
      <w:r w:rsidRPr="004624F6">
        <w:rPr>
          <w:rFonts w:cs="Times New Roman"/>
          <w:b/>
          <w:bCs/>
          <w:szCs w:val="24"/>
        </w:rPr>
        <w:t xml:space="preserve"> </w:t>
      </w:r>
    </w:p>
    <w:p w:rsidR="00BE2251" w:rsidRPr="004624F6" w:rsidRDefault="00BC2EDD" w:rsidP="00134108">
      <w:pPr>
        <w:pStyle w:val="NormalSFP"/>
        <w:keepNext w:val="0"/>
        <w:keepLines w:val="0"/>
        <w:spacing w:beforeLines="20" w:afterLines="40"/>
        <w:rPr>
          <w:rFonts w:cs="Times New Roman"/>
          <w:szCs w:val="24"/>
        </w:rPr>
      </w:pPr>
      <w:r w:rsidRPr="004624F6">
        <w:rPr>
          <w:rFonts w:cs="Times New Roman"/>
          <w:b/>
          <w:bCs/>
          <w:szCs w:val="24"/>
        </w:rPr>
        <w:lastRenderedPageBreak/>
        <w:t xml:space="preserve">NDC: </w:t>
      </w:r>
      <w:r w:rsidRPr="004624F6">
        <w:rPr>
          <w:rFonts w:cs="Times New Roman"/>
          <w:szCs w:val="24"/>
        </w:rPr>
        <w:t xml:space="preserve">National Drug Code - The national standard formulary 11 digit code used by most states to uniquely identify drugs.  Codes are assigned by the FDA.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NEMT: </w:t>
      </w:r>
      <w:r w:rsidRPr="004624F6">
        <w:rPr>
          <w:rFonts w:cs="Times New Roman"/>
          <w:szCs w:val="24"/>
        </w:rPr>
        <w:t>Non-emergency Medical Transportation program</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NPI: </w:t>
      </w:r>
      <w:r w:rsidRPr="004624F6">
        <w:rPr>
          <w:rFonts w:cs="Times New Roman"/>
          <w:szCs w:val="24"/>
        </w:rPr>
        <w:t xml:space="preserve">National Provider Identifier - A universally recognized, unique identifier assigned permanently to every provider of health care services or supplies by CMS.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OCR: </w:t>
      </w:r>
      <w:r w:rsidRPr="004624F6">
        <w:rPr>
          <w:rFonts w:cs="Times New Roman"/>
          <w:szCs w:val="24"/>
        </w:rPr>
        <w:t>Optical Character Recognition</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b/>
          <w:bCs/>
          <w:szCs w:val="24"/>
        </w:rPr>
      </w:pPr>
      <w:r w:rsidRPr="004624F6">
        <w:rPr>
          <w:rFonts w:cs="Times New Roman"/>
          <w:b/>
          <w:bCs/>
          <w:szCs w:val="24"/>
        </w:rPr>
        <w:t>OCS</w:t>
      </w:r>
      <w:r w:rsidR="00A4397C" w:rsidRPr="004624F6">
        <w:rPr>
          <w:rFonts w:cs="Times New Roman"/>
          <w:b/>
          <w:bCs/>
          <w:szCs w:val="24"/>
        </w:rPr>
        <w:t>:</w:t>
      </w:r>
      <w:r w:rsidRPr="004624F6">
        <w:rPr>
          <w:rFonts w:cs="Times New Roman"/>
          <w:b/>
          <w:bCs/>
          <w:szCs w:val="24"/>
        </w:rPr>
        <w:t xml:space="preserve"> </w:t>
      </w:r>
      <w:r w:rsidRPr="004624F6">
        <w:rPr>
          <w:rFonts w:cs="Times New Roman"/>
          <w:bCs/>
          <w:szCs w:val="24"/>
        </w:rPr>
        <w:t>Office of Community Services</w:t>
      </w:r>
      <w:r w:rsidR="00D3525F" w:rsidRPr="004624F6">
        <w:rPr>
          <w:rFonts w:cs="Times New Roman"/>
          <w:bCs/>
          <w:szCs w:val="24"/>
        </w:rPr>
        <w:t>.</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OGB: </w:t>
      </w:r>
      <w:r w:rsidRPr="004624F6">
        <w:rPr>
          <w:rFonts w:cs="Times New Roman"/>
          <w:szCs w:val="24"/>
        </w:rPr>
        <w:t>Office of Group Benefits</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OIS: </w:t>
      </w:r>
      <w:r w:rsidRPr="004624F6">
        <w:rPr>
          <w:rFonts w:cs="Times New Roman"/>
          <w:szCs w:val="24"/>
        </w:rPr>
        <w:t>Office of Information Services</w:t>
      </w:r>
      <w:r w:rsidR="00D3525F" w:rsidRPr="004624F6">
        <w:rPr>
          <w:rFonts w:cs="Times New Roman"/>
          <w:szCs w:val="24"/>
        </w:rPr>
        <w:t>.</w:t>
      </w:r>
      <w:r w:rsidRPr="004624F6">
        <w:rPr>
          <w:rFonts w:cs="Times New Roman"/>
          <w:szCs w:val="24"/>
        </w:rPr>
        <w:t xml:space="preserve"> </w:t>
      </w:r>
    </w:p>
    <w:p w:rsidR="0070249F" w:rsidRPr="004624F6" w:rsidRDefault="0070249F" w:rsidP="00134108">
      <w:pPr>
        <w:pStyle w:val="NormalSFP"/>
        <w:keepNext w:val="0"/>
        <w:keepLines w:val="0"/>
        <w:spacing w:beforeLines="20" w:afterLines="40"/>
        <w:rPr>
          <w:rFonts w:cs="Times New Roman"/>
          <w:szCs w:val="24"/>
        </w:rPr>
      </w:pPr>
      <w:r w:rsidRPr="004624F6">
        <w:rPr>
          <w:rFonts w:cs="Times New Roman"/>
          <w:b/>
          <w:szCs w:val="24"/>
        </w:rPr>
        <w:t>OJJ:</w:t>
      </w:r>
      <w:r w:rsidRPr="004624F6">
        <w:rPr>
          <w:rFonts w:cs="Times New Roman"/>
          <w:szCs w:val="24"/>
        </w:rPr>
        <w:t xml:space="preserve">  Office of Juvenile Justice</w:t>
      </w:r>
    </w:p>
    <w:p w:rsidR="00BC2EDD" w:rsidRPr="004624F6" w:rsidRDefault="00BC2EDD" w:rsidP="00134108">
      <w:pPr>
        <w:pStyle w:val="NormalSFP"/>
        <w:keepNext w:val="0"/>
        <w:keepLines w:val="0"/>
        <w:spacing w:beforeLines="20" w:afterLines="40"/>
        <w:rPr>
          <w:rFonts w:cs="Times New Roman"/>
          <w:b/>
          <w:bCs/>
          <w:szCs w:val="24"/>
        </w:rPr>
      </w:pPr>
      <w:r w:rsidRPr="004624F6">
        <w:rPr>
          <w:rFonts w:cs="Times New Roman"/>
          <w:b/>
          <w:bCs/>
          <w:szCs w:val="24"/>
        </w:rPr>
        <w:t xml:space="preserve">OSP: </w:t>
      </w:r>
      <w:r w:rsidRPr="004624F6">
        <w:rPr>
          <w:rFonts w:cs="Times New Roman"/>
          <w:bCs/>
          <w:szCs w:val="24"/>
        </w:rPr>
        <w:t>Office of State Purchasing.</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OSS: </w:t>
      </w:r>
      <w:r w:rsidRPr="004624F6">
        <w:rPr>
          <w:rFonts w:cs="Times New Roman"/>
          <w:szCs w:val="24"/>
        </w:rPr>
        <w:t>Optional State Supplement</w:t>
      </w:r>
      <w:r w:rsidR="00D3525F" w:rsidRPr="004624F6">
        <w:rPr>
          <w:rFonts w:cs="Times New Roman"/>
          <w:szCs w:val="24"/>
        </w:rPr>
        <w:t>.</w:t>
      </w:r>
      <w:r w:rsidRPr="004624F6">
        <w:rPr>
          <w:rFonts w:cs="Times New Roman"/>
          <w:szCs w:val="24"/>
        </w:rPr>
        <w:t xml:space="preserve"> </w:t>
      </w:r>
    </w:p>
    <w:p w:rsidR="00BC2EDD" w:rsidRPr="004624F6" w:rsidRDefault="00BC2EDD" w:rsidP="00134108">
      <w:pPr>
        <w:pStyle w:val="NormalSFP"/>
        <w:keepNext w:val="0"/>
        <w:keepLines w:val="0"/>
        <w:spacing w:beforeLines="20" w:afterLines="40"/>
        <w:rPr>
          <w:rFonts w:cs="Times New Roman"/>
          <w:szCs w:val="24"/>
        </w:rPr>
      </w:pPr>
      <w:r w:rsidRPr="004624F6">
        <w:rPr>
          <w:rFonts w:cs="Times New Roman"/>
          <w:b/>
          <w:bCs/>
          <w:szCs w:val="24"/>
        </w:rPr>
        <w:t xml:space="preserve">PACE: </w:t>
      </w:r>
      <w:r w:rsidRPr="004624F6">
        <w:rPr>
          <w:rFonts w:cs="Times New Roman"/>
          <w:szCs w:val="24"/>
        </w:rPr>
        <w:t xml:space="preserve">Program for All Inclusive Care for the Elderly.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Paid Claim: </w:t>
      </w:r>
      <w:r w:rsidRPr="004624F6">
        <w:rPr>
          <w:rFonts w:cs="Times New Roman"/>
          <w:szCs w:val="24"/>
        </w:rPr>
        <w:t xml:space="preserve">A claim which has been processed through the point of check production. </w:t>
      </w:r>
    </w:p>
    <w:p w:rsidR="006A1A55" w:rsidRPr="004624F6" w:rsidRDefault="00BE2251" w:rsidP="00134108">
      <w:pPr>
        <w:pStyle w:val="NormalSFP"/>
        <w:keepNext w:val="0"/>
        <w:keepLines w:val="0"/>
        <w:spacing w:beforeLines="20" w:afterLines="40"/>
        <w:rPr>
          <w:rFonts w:cs="Times New Roman"/>
          <w:b/>
          <w:bCs/>
          <w:szCs w:val="24"/>
        </w:rPr>
      </w:pPr>
      <w:r w:rsidRPr="004624F6">
        <w:rPr>
          <w:rFonts w:cs="Times New Roman"/>
          <w:b/>
          <w:bCs/>
          <w:szCs w:val="24"/>
        </w:rPr>
        <w:t>PAL</w:t>
      </w:r>
      <w:r w:rsidR="006A1A55" w:rsidRPr="004624F6">
        <w:rPr>
          <w:rFonts w:cs="Times New Roman"/>
          <w:b/>
          <w:bCs/>
          <w:szCs w:val="24"/>
        </w:rPr>
        <w:t>:</w:t>
      </w:r>
      <w:r w:rsidRPr="004624F6">
        <w:rPr>
          <w:rFonts w:cs="Times New Roman"/>
          <w:b/>
          <w:bCs/>
          <w:szCs w:val="24"/>
        </w:rPr>
        <w:t xml:space="preserve"> </w:t>
      </w:r>
      <w:r w:rsidRPr="004624F6">
        <w:rPr>
          <w:rFonts w:cs="Times New Roman"/>
          <w:bCs/>
          <w:szCs w:val="24"/>
        </w:rPr>
        <w:t>Prior Authorization Liaison</w:t>
      </w:r>
      <w:r w:rsidR="00D3525F" w:rsidRPr="004624F6">
        <w:rPr>
          <w:rFonts w:cs="Times New Roman"/>
          <w:bCs/>
          <w:szCs w:val="24"/>
        </w:rPr>
        <w:t>.</w:t>
      </w:r>
      <w:r w:rsidR="006A1A55" w:rsidRPr="004624F6">
        <w:rPr>
          <w:rFonts w:cs="Times New Roman"/>
          <w:b/>
          <w:bCs/>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Parallel Testing: </w:t>
      </w:r>
      <w:r w:rsidRPr="004624F6">
        <w:rPr>
          <w:rFonts w:cs="Times New Roman"/>
          <w:szCs w:val="24"/>
        </w:rPr>
        <w:t>Testing based upon comparison of old and new system results</w:t>
      </w:r>
      <w:r w:rsidR="00F80773" w:rsidRPr="004624F6">
        <w:rPr>
          <w:rFonts w:cs="Times New Roman"/>
          <w:szCs w:val="24"/>
        </w:rPr>
        <w:t xml:space="preserve">.  </w:t>
      </w:r>
      <w:r w:rsidRPr="004624F6">
        <w:rPr>
          <w:rFonts w:cs="Times New Roman"/>
          <w:szCs w:val="24"/>
        </w:rPr>
        <w:t xml:space="preserve">Requires a period of parallel operation where both systems operate and use the same data. </w:t>
      </w:r>
    </w:p>
    <w:p w:rsidR="00BC2EDD" w:rsidRPr="004624F6" w:rsidRDefault="00BC2EDD" w:rsidP="00134108">
      <w:pPr>
        <w:pStyle w:val="NormalSFP"/>
        <w:keepNext w:val="0"/>
        <w:keepLines w:val="0"/>
        <w:spacing w:beforeLines="20" w:afterLines="40"/>
        <w:rPr>
          <w:rFonts w:cs="Times New Roman"/>
          <w:szCs w:val="24"/>
        </w:rPr>
      </w:pPr>
      <w:r w:rsidRPr="004624F6">
        <w:rPr>
          <w:rFonts w:cs="Times New Roman"/>
          <w:b/>
          <w:szCs w:val="24"/>
        </w:rPr>
        <w:t>PARIS</w:t>
      </w:r>
      <w:r w:rsidRPr="004624F6">
        <w:rPr>
          <w:rFonts w:cs="Times New Roman"/>
          <w:szCs w:val="24"/>
        </w:rPr>
        <w:t>: Public Assistance Reporting Information System.</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Pay and Chase: </w:t>
      </w:r>
      <w:r w:rsidRPr="004624F6">
        <w:rPr>
          <w:rFonts w:cs="Times New Roman"/>
          <w:szCs w:val="24"/>
        </w:rPr>
        <w:t>A term which denotes the practice of paying a claim on behalf of a recipient with third party resources and then recovering from the responsible parties</w:t>
      </w:r>
      <w:r w:rsidR="00F80773" w:rsidRPr="004624F6">
        <w:rPr>
          <w:rFonts w:cs="Times New Roman"/>
          <w:szCs w:val="24"/>
        </w:rPr>
        <w:t xml:space="preserve">.  </w:t>
      </w:r>
      <w:r w:rsidRPr="004624F6">
        <w:rPr>
          <w:rFonts w:cs="Times New Roman"/>
          <w:szCs w:val="24"/>
        </w:rPr>
        <w:t>This is done when the third party resources are not known at the time of payment</w:t>
      </w:r>
      <w:r w:rsidR="00F80773" w:rsidRPr="004624F6">
        <w:rPr>
          <w:rFonts w:cs="Times New Roman"/>
          <w:szCs w:val="24"/>
        </w:rPr>
        <w:t xml:space="preserve">.  </w:t>
      </w:r>
      <w:r w:rsidRPr="004624F6">
        <w:rPr>
          <w:rFonts w:cs="Times New Roman"/>
          <w:szCs w:val="24"/>
        </w:rPr>
        <w:t xml:space="preserve">Pay and Chase is most common with recovery claims involving casualty cases.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PBM: </w:t>
      </w:r>
      <w:r w:rsidRPr="004624F6">
        <w:rPr>
          <w:rFonts w:cs="Times New Roman"/>
          <w:szCs w:val="24"/>
        </w:rPr>
        <w:t xml:space="preserve">Pharmacy Benefits Management section is responsible for the operation of </w:t>
      </w:r>
      <w:r w:rsidR="00D22CA8" w:rsidRPr="004624F6">
        <w:rPr>
          <w:rFonts w:cs="Times New Roman"/>
          <w:szCs w:val="24"/>
        </w:rPr>
        <w:t>the</w:t>
      </w:r>
      <w:r w:rsidRPr="004624F6">
        <w:rPr>
          <w:rFonts w:cs="Times New Roman"/>
          <w:szCs w:val="24"/>
        </w:rPr>
        <w:t xml:space="preserve"> Louisiana</w:t>
      </w:r>
      <w:r w:rsidR="00E2090D" w:rsidRPr="004624F6">
        <w:rPr>
          <w:rFonts w:cs="Times New Roman"/>
          <w:szCs w:val="24"/>
        </w:rPr>
        <w:t xml:space="preserve"> government owned</w:t>
      </w:r>
      <w:r w:rsidRPr="004624F6">
        <w:rPr>
          <w:rFonts w:cs="Times New Roman"/>
          <w:szCs w:val="24"/>
        </w:rPr>
        <w:t xml:space="preserve"> PBM. </w:t>
      </w:r>
    </w:p>
    <w:p w:rsidR="00BE2251" w:rsidRPr="004624F6" w:rsidRDefault="00BE2251" w:rsidP="00134108">
      <w:pPr>
        <w:pStyle w:val="NormalSFP"/>
        <w:keepNext w:val="0"/>
        <w:keepLines w:val="0"/>
        <w:spacing w:beforeLines="20" w:afterLines="40"/>
        <w:rPr>
          <w:rFonts w:cs="Times New Roman"/>
          <w:bCs/>
          <w:szCs w:val="24"/>
        </w:rPr>
      </w:pPr>
      <w:r w:rsidRPr="004624F6">
        <w:rPr>
          <w:rFonts w:cs="Times New Roman"/>
          <w:b/>
          <w:bCs/>
          <w:szCs w:val="24"/>
        </w:rPr>
        <w:t>PBPPP</w:t>
      </w:r>
      <w:r w:rsidR="006A1A55" w:rsidRPr="004624F6">
        <w:rPr>
          <w:rFonts w:cs="Times New Roman"/>
          <w:b/>
          <w:bCs/>
          <w:szCs w:val="24"/>
        </w:rPr>
        <w:t>:</w:t>
      </w:r>
      <w:r w:rsidRPr="004624F6">
        <w:rPr>
          <w:rFonts w:cs="Times New Roman"/>
          <w:b/>
          <w:bCs/>
          <w:szCs w:val="24"/>
        </w:rPr>
        <w:t xml:space="preserve"> </w:t>
      </w:r>
      <w:r w:rsidRPr="004624F6">
        <w:rPr>
          <w:rFonts w:cs="Times New Roman"/>
          <w:bCs/>
          <w:szCs w:val="24"/>
        </w:rPr>
        <w:t>Peer Based Provider Profiling Program</w:t>
      </w:r>
      <w:r w:rsidR="00D3525F" w:rsidRPr="004624F6">
        <w:rPr>
          <w:rFonts w:cs="Times New Roman"/>
          <w:bCs/>
          <w:szCs w:val="24"/>
        </w:rPr>
        <w:t>.</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PCCM: </w:t>
      </w:r>
      <w:r w:rsidRPr="004624F6">
        <w:rPr>
          <w:rFonts w:cs="Times New Roman"/>
          <w:szCs w:val="24"/>
        </w:rPr>
        <w:t>Primary Care Case Management</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PDL: </w:t>
      </w:r>
      <w:r w:rsidRPr="004624F6">
        <w:rPr>
          <w:rFonts w:cs="Times New Roman"/>
          <w:szCs w:val="24"/>
        </w:rPr>
        <w:t>Preferred Drug List</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Performance Bond: </w:t>
      </w:r>
      <w:r w:rsidRPr="004624F6">
        <w:rPr>
          <w:rFonts w:cs="Times New Roman"/>
          <w:szCs w:val="24"/>
        </w:rPr>
        <w:t xml:space="preserve">A bond to be procured and maintained during the term of the Contract to secure the Contractor’s performance.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PERM: </w:t>
      </w:r>
      <w:r w:rsidRPr="004624F6">
        <w:rPr>
          <w:rFonts w:cs="Times New Roman"/>
          <w:szCs w:val="24"/>
        </w:rPr>
        <w:t>Payment Error Rate Measurement</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b/>
          <w:bCs/>
          <w:szCs w:val="24"/>
        </w:rPr>
      </w:pPr>
      <w:r w:rsidRPr="004624F6">
        <w:rPr>
          <w:rFonts w:cs="Times New Roman"/>
          <w:b/>
          <w:bCs/>
          <w:szCs w:val="24"/>
        </w:rPr>
        <w:t>PERT</w:t>
      </w:r>
      <w:r w:rsidR="006A1A55" w:rsidRPr="004624F6">
        <w:rPr>
          <w:rFonts w:cs="Times New Roman"/>
          <w:b/>
          <w:bCs/>
          <w:szCs w:val="24"/>
        </w:rPr>
        <w:t xml:space="preserve">: </w:t>
      </w:r>
      <w:r w:rsidRPr="004624F6">
        <w:rPr>
          <w:rFonts w:cs="Times New Roman"/>
          <w:bCs/>
          <w:szCs w:val="24"/>
        </w:rPr>
        <w:t>Program, Evaluation, and Review Technique</w:t>
      </w:r>
      <w:r w:rsidR="00D3525F" w:rsidRPr="004624F6">
        <w:rPr>
          <w:rFonts w:cs="Times New Roman"/>
          <w:bCs/>
          <w:szCs w:val="24"/>
        </w:rPr>
        <w:t>.</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PI: </w:t>
      </w:r>
      <w:r w:rsidRPr="004624F6">
        <w:rPr>
          <w:rFonts w:cs="Times New Roman"/>
          <w:szCs w:val="24"/>
        </w:rPr>
        <w:t>Program Integrity section</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PMP: </w:t>
      </w:r>
      <w:r w:rsidRPr="004624F6">
        <w:rPr>
          <w:rFonts w:cs="Times New Roman"/>
          <w:szCs w:val="24"/>
        </w:rPr>
        <w:t>Project Management Professional</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PO</w:t>
      </w:r>
      <w:r w:rsidRPr="004624F6">
        <w:rPr>
          <w:rFonts w:cs="Times New Roman"/>
          <w:szCs w:val="24"/>
        </w:rPr>
        <w:t xml:space="preserve">: Program Operations section is responsible for the daily operations of the Medicaid Fee-for- Service programs with the exception of </w:t>
      </w:r>
      <w:r w:rsidR="00E2090D" w:rsidRPr="004624F6">
        <w:rPr>
          <w:rFonts w:cs="Times New Roman"/>
          <w:szCs w:val="24"/>
        </w:rPr>
        <w:t>Pharmacy</w:t>
      </w:r>
      <w:r w:rsidRPr="004624F6">
        <w:rPr>
          <w:rFonts w:cs="Times New Roman"/>
          <w:szCs w:val="24"/>
        </w:rPr>
        <w:t xml:space="preserve">, Long Term Care, and Waiver Programs.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POS: </w:t>
      </w:r>
      <w:r w:rsidRPr="004624F6">
        <w:rPr>
          <w:rFonts w:cs="Times New Roman"/>
          <w:szCs w:val="24"/>
        </w:rPr>
        <w:t>Point of Sale</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lastRenderedPageBreak/>
        <w:t xml:space="preserve">PPO: </w:t>
      </w:r>
      <w:r w:rsidRPr="004624F6">
        <w:rPr>
          <w:rFonts w:cs="Times New Roman"/>
          <w:szCs w:val="24"/>
        </w:rPr>
        <w:t>Preferred Provider Organization</w:t>
      </w:r>
      <w:r w:rsidR="00D3525F" w:rsidRPr="004624F6">
        <w:rPr>
          <w:rFonts w:cs="Times New Roman"/>
          <w:szCs w:val="24"/>
        </w:rPr>
        <w:t>.</w:t>
      </w:r>
      <w:r w:rsidRPr="004624F6">
        <w:rPr>
          <w:rFonts w:cs="Times New Roman"/>
          <w:szCs w:val="24"/>
        </w:rPr>
        <w:t xml:space="preserve"> </w:t>
      </w:r>
    </w:p>
    <w:p w:rsidR="00A4519F" w:rsidRPr="004624F6" w:rsidRDefault="00A4519F" w:rsidP="00134108">
      <w:pPr>
        <w:pStyle w:val="NormalSFP"/>
        <w:keepNext w:val="0"/>
        <w:keepLines w:val="0"/>
        <w:spacing w:beforeLines="20" w:afterLines="40"/>
        <w:rPr>
          <w:rFonts w:cs="Times New Roman"/>
          <w:szCs w:val="24"/>
        </w:rPr>
      </w:pPr>
      <w:r w:rsidRPr="004624F6">
        <w:rPr>
          <w:rFonts w:cs="Times New Roman"/>
          <w:b/>
          <w:bCs/>
          <w:szCs w:val="24"/>
        </w:rPr>
        <w:t xml:space="preserve">Prior Authorization (PA): </w:t>
      </w:r>
      <w:r w:rsidRPr="004624F6">
        <w:rPr>
          <w:rFonts w:cs="Times New Roman"/>
          <w:szCs w:val="24"/>
        </w:rPr>
        <w:t xml:space="preserve">A management tool used to verify whether proposed treatments/services are medically necessary and appropriate for the patient.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Procedure Code: </w:t>
      </w:r>
      <w:r w:rsidRPr="004624F6">
        <w:rPr>
          <w:rFonts w:cs="Times New Roman"/>
          <w:szCs w:val="24"/>
        </w:rPr>
        <w:t>The coding structure for all medical procedures covered by Medicaid</w:t>
      </w:r>
      <w:r w:rsidR="00F80773" w:rsidRPr="004624F6">
        <w:rPr>
          <w:rFonts w:cs="Times New Roman"/>
          <w:szCs w:val="24"/>
        </w:rPr>
        <w:t xml:space="preserve">.  </w:t>
      </w:r>
      <w:r w:rsidRPr="004624F6">
        <w:rPr>
          <w:rFonts w:cs="Times New Roman"/>
          <w:szCs w:val="24"/>
        </w:rPr>
        <w:t xml:space="preserve">(See HCPCS).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Profile: </w:t>
      </w:r>
      <w:r w:rsidRPr="004624F6">
        <w:rPr>
          <w:rFonts w:cs="Times New Roman"/>
          <w:szCs w:val="24"/>
        </w:rPr>
        <w:t xml:space="preserve">An outline of the most outstanding characteristics of a provider practice in rendering health care services or of recipient usage in receiving health care services. </w:t>
      </w:r>
    </w:p>
    <w:p w:rsidR="00BE2251" w:rsidRPr="004624F6" w:rsidRDefault="00BE2251" w:rsidP="00134108">
      <w:pPr>
        <w:pStyle w:val="NormalSFP"/>
        <w:keepNext w:val="0"/>
        <w:keepLines w:val="0"/>
        <w:spacing w:beforeLines="20" w:afterLines="40"/>
        <w:rPr>
          <w:rFonts w:cs="Times New Roman"/>
          <w:b/>
          <w:bCs/>
          <w:szCs w:val="24"/>
        </w:rPr>
      </w:pPr>
      <w:r w:rsidRPr="004624F6">
        <w:rPr>
          <w:rFonts w:cs="Times New Roman"/>
          <w:b/>
          <w:bCs/>
          <w:szCs w:val="24"/>
        </w:rPr>
        <w:t xml:space="preserve">Program Identification: </w:t>
      </w:r>
      <w:r w:rsidRPr="004624F6">
        <w:rPr>
          <w:rFonts w:cs="Times New Roman"/>
          <w:szCs w:val="24"/>
        </w:rPr>
        <w:t xml:space="preserve">An alpha-numeric numbering scheme (e.g., XYZNNNN) used to identify an individual in the LMMIS computer programs.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Prohibited </w:t>
      </w:r>
      <w:r w:rsidRPr="004624F6">
        <w:rPr>
          <w:rFonts w:cs="Times New Roman"/>
          <w:b/>
          <w:szCs w:val="24"/>
        </w:rPr>
        <w:t>Aid to Families with Dependent Children</w:t>
      </w:r>
      <w:r w:rsidRPr="004624F6">
        <w:rPr>
          <w:rFonts w:cs="Times New Roman"/>
          <w:szCs w:val="24"/>
        </w:rPr>
        <w:t xml:space="preserve"> (</w:t>
      </w:r>
      <w:r w:rsidRPr="004624F6">
        <w:rPr>
          <w:rFonts w:cs="Times New Roman"/>
          <w:b/>
          <w:bCs/>
          <w:szCs w:val="24"/>
        </w:rPr>
        <w:t xml:space="preserve">AFDC) Provisions: </w:t>
      </w:r>
      <w:r w:rsidRPr="004624F6">
        <w:rPr>
          <w:rFonts w:cs="Times New Roman"/>
          <w:szCs w:val="24"/>
        </w:rPr>
        <w:t>Provides Medicaid to children and/or their parents denied LIFC because of an AFDC-related provision that is prohibited in Medicaid</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Prospective</w:t>
      </w:r>
      <w:r w:rsidR="00A60438" w:rsidRPr="004624F6">
        <w:rPr>
          <w:rFonts w:cs="Times New Roman"/>
          <w:b/>
          <w:bCs/>
          <w:szCs w:val="24"/>
        </w:rPr>
        <w:t xml:space="preserve"> </w:t>
      </w:r>
      <w:r w:rsidRPr="004624F6">
        <w:rPr>
          <w:rFonts w:cs="Times New Roman"/>
          <w:b/>
          <w:bCs/>
          <w:szCs w:val="24"/>
        </w:rPr>
        <w:t xml:space="preserve">DUR: </w:t>
      </w:r>
      <w:r w:rsidRPr="004624F6">
        <w:rPr>
          <w:rFonts w:cs="Times New Roman"/>
          <w:szCs w:val="24"/>
        </w:rPr>
        <w:t>Prospective drug utilization review</w:t>
      </w:r>
      <w:r w:rsidR="00F80773" w:rsidRPr="004624F6">
        <w:rPr>
          <w:rFonts w:cs="Times New Roman"/>
          <w:szCs w:val="24"/>
        </w:rPr>
        <w:t xml:space="preserve">.  </w:t>
      </w:r>
      <w:r w:rsidRPr="004624F6">
        <w:rPr>
          <w:rFonts w:cs="Times New Roman"/>
          <w:szCs w:val="24"/>
        </w:rPr>
        <w:t xml:space="preserve">A review of a patient’s drug regimen before a prescription is filled. </w:t>
      </w:r>
    </w:p>
    <w:p w:rsidR="00BC2EDD" w:rsidRPr="004624F6" w:rsidRDefault="00BC2EDD" w:rsidP="00134108">
      <w:pPr>
        <w:pStyle w:val="NormalSFP"/>
        <w:keepNext w:val="0"/>
        <w:keepLines w:val="0"/>
        <w:spacing w:beforeLines="20" w:afterLines="40"/>
        <w:rPr>
          <w:rFonts w:cs="Times New Roman"/>
          <w:szCs w:val="24"/>
        </w:rPr>
      </w:pPr>
      <w:r w:rsidRPr="004624F6">
        <w:rPr>
          <w:rFonts w:cs="Times New Roman"/>
          <w:b/>
          <w:bCs/>
          <w:szCs w:val="24"/>
        </w:rPr>
        <w:t xml:space="preserve">Provider: </w:t>
      </w:r>
      <w:r w:rsidRPr="004624F6">
        <w:rPr>
          <w:rFonts w:cs="Times New Roman"/>
          <w:szCs w:val="24"/>
        </w:rPr>
        <w:t xml:space="preserve">A person, group, or agency that provides a covered Medicaid service to a Medicaid recipient.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Provider Audit: </w:t>
      </w:r>
      <w:r w:rsidRPr="004624F6">
        <w:rPr>
          <w:rFonts w:cs="Times New Roman"/>
          <w:szCs w:val="24"/>
        </w:rPr>
        <w:t xml:space="preserve">An audit, financial or conformance in nature, which reviews the books and records of a provider in accordance with American Institute of Certified Public Accountants (AICPA) standards.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Provider Relations: </w:t>
      </w:r>
      <w:r w:rsidRPr="004624F6">
        <w:rPr>
          <w:rFonts w:cs="Times New Roman"/>
          <w:szCs w:val="24"/>
        </w:rPr>
        <w:t xml:space="preserve">The activities performed by the Contractor regarding relationships with Medicaid providers.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QI: </w:t>
      </w:r>
      <w:r w:rsidRPr="004624F6">
        <w:rPr>
          <w:rFonts w:cs="Times New Roman"/>
          <w:szCs w:val="24"/>
        </w:rPr>
        <w:t>Quality Improvement</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RA: </w:t>
      </w:r>
      <w:r w:rsidRPr="004624F6">
        <w:rPr>
          <w:rFonts w:cs="Times New Roman"/>
          <w:szCs w:val="24"/>
        </w:rPr>
        <w:t>Remittance Advice - A document that accompanies a reimbursement check to a provider</w:t>
      </w:r>
      <w:r w:rsidR="00F80773" w:rsidRPr="004624F6">
        <w:rPr>
          <w:rFonts w:cs="Times New Roman"/>
          <w:szCs w:val="24"/>
        </w:rPr>
        <w:t xml:space="preserve">.  </w:t>
      </w:r>
      <w:r w:rsidRPr="004624F6">
        <w:rPr>
          <w:rFonts w:cs="Times New Roman"/>
          <w:szCs w:val="24"/>
        </w:rPr>
        <w:t xml:space="preserve">It indicates the reason for pend, denial, and/or payment reductions from billed charges.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RATE: </w:t>
      </w:r>
      <w:r w:rsidRPr="004624F6">
        <w:rPr>
          <w:rFonts w:cs="Times New Roman"/>
          <w:szCs w:val="24"/>
        </w:rPr>
        <w:t>Rate and Audit section</w:t>
      </w:r>
      <w:r w:rsidR="00D3525F" w:rsidRPr="004624F6">
        <w:rPr>
          <w:rFonts w:cs="Times New Roman"/>
          <w:szCs w:val="24"/>
        </w:rPr>
        <w:t>.</w:t>
      </w:r>
      <w:r w:rsidRPr="004624F6">
        <w:rPr>
          <w:rFonts w:cs="Times New Roman"/>
          <w:szCs w:val="24"/>
        </w:rPr>
        <w:t xml:space="preserve"> </w:t>
      </w:r>
    </w:p>
    <w:p w:rsidR="00A4519F" w:rsidRPr="004624F6" w:rsidRDefault="00A4519F" w:rsidP="00134108">
      <w:pPr>
        <w:pStyle w:val="NormalSFP"/>
        <w:keepNext w:val="0"/>
        <w:keepLines w:val="0"/>
        <w:spacing w:beforeLines="20" w:afterLines="40"/>
        <w:rPr>
          <w:rFonts w:cs="Times New Roman"/>
          <w:szCs w:val="24"/>
        </w:rPr>
      </w:pPr>
      <w:r w:rsidRPr="004624F6">
        <w:rPr>
          <w:rFonts w:cs="Times New Roman"/>
          <w:b/>
          <w:bCs/>
          <w:szCs w:val="24"/>
        </w:rPr>
        <w:t xml:space="preserve">Recipient: </w:t>
      </w:r>
      <w:r w:rsidRPr="004624F6">
        <w:rPr>
          <w:rFonts w:cs="Times New Roman"/>
          <w:szCs w:val="24"/>
        </w:rPr>
        <w:t xml:space="preserve">A person is considered a recipient if any financial/claims related transaction(s) occurred on that person’s behalf during the state fiscal year.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Recipient Eligibility File: </w:t>
      </w:r>
      <w:r w:rsidRPr="004624F6">
        <w:rPr>
          <w:rFonts w:cs="Times New Roman"/>
          <w:szCs w:val="24"/>
        </w:rPr>
        <w:t xml:space="preserve">Maintains the current enrollment of all persons determined by the BHSF to be eligible for Medicaid benefits.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Recoupment: </w:t>
      </w:r>
      <w:r w:rsidRPr="004624F6">
        <w:rPr>
          <w:rFonts w:cs="Times New Roman"/>
          <w:szCs w:val="24"/>
        </w:rPr>
        <w:t xml:space="preserve">A payment returned by a Medicaid provider or a full or partial recovery of such payment due to an overpayment. </w:t>
      </w:r>
    </w:p>
    <w:p w:rsidR="00D3525F"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Reject: </w:t>
      </w:r>
      <w:r w:rsidRPr="004624F6">
        <w:rPr>
          <w:rFonts w:cs="Times New Roman"/>
          <w:szCs w:val="24"/>
        </w:rPr>
        <w:t xml:space="preserve">To return a claim to a provider for a correction or change that will allow it to be processed properly.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REOMB: </w:t>
      </w:r>
      <w:r w:rsidRPr="004624F6">
        <w:rPr>
          <w:rFonts w:cs="Times New Roman"/>
          <w:szCs w:val="24"/>
        </w:rPr>
        <w:t xml:space="preserve">Recipient Explanation of Medical Benefits is a notice issued to Medicaid recipients that explains the payment of services made on their behalf and requests verification that the service was actually received.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Retroactive: </w:t>
      </w:r>
      <w:r w:rsidRPr="004624F6">
        <w:rPr>
          <w:rFonts w:cs="Times New Roman"/>
          <w:szCs w:val="24"/>
        </w:rPr>
        <w:t xml:space="preserve">Refers to “back dated” coverage or service date in which a person was determined to be eligible for a period prior to the month in which the application was initiated. </w:t>
      </w:r>
    </w:p>
    <w:p w:rsidR="00BE2251" w:rsidRPr="004624F6" w:rsidRDefault="006A1A55" w:rsidP="00134108">
      <w:pPr>
        <w:pStyle w:val="NormalSFP"/>
        <w:keepNext w:val="0"/>
        <w:keepLines w:val="0"/>
        <w:spacing w:beforeLines="20" w:afterLines="40"/>
        <w:rPr>
          <w:rFonts w:cs="Times New Roman"/>
          <w:szCs w:val="24"/>
        </w:rPr>
      </w:pPr>
      <w:r w:rsidRPr="004624F6">
        <w:rPr>
          <w:rFonts w:cs="Times New Roman"/>
          <w:b/>
          <w:bCs/>
          <w:szCs w:val="24"/>
        </w:rPr>
        <w:lastRenderedPageBreak/>
        <w:t>R</w:t>
      </w:r>
      <w:r w:rsidR="00BE2251" w:rsidRPr="004624F6">
        <w:rPr>
          <w:rFonts w:cs="Times New Roman"/>
          <w:b/>
          <w:bCs/>
          <w:szCs w:val="24"/>
        </w:rPr>
        <w:t xml:space="preserve">etrospective Drug Utilization Review: </w:t>
      </w:r>
      <w:r w:rsidR="00BE2251" w:rsidRPr="004624F6">
        <w:rPr>
          <w:rFonts w:cs="Times New Roman"/>
          <w:szCs w:val="24"/>
        </w:rPr>
        <w:t xml:space="preserve">A review of a patient’s drug regimen designed to identify patients at risk for drug induced illness and/or interactions.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RFP: </w:t>
      </w:r>
      <w:r w:rsidRPr="004624F6">
        <w:rPr>
          <w:rFonts w:cs="Times New Roman"/>
          <w:szCs w:val="24"/>
        </w:rPr>
        <w:t>Requests for Proposals</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RSD: </w:t>
      </w:r>
      <w:r w:rsidRPr="004624F6">
        <w:rPr>
          <w:rFonts w:cs="Times New Roman"/>
          <w:szCs w:val="24"/>
        </w:rPr>
        <w:t>Requirements Specification Document</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RTM: </w:t>
      </w:r>
      <w:r w:rsidRPr="004624F6">
        <w:rPr>
          <w:rFonts w:cs="Times New Roman"/>
          <w:szCs w:val="24"/>
        </w:rPr>
        <w:t xml:space="preserve">Requirements Traceability Matrix. </w:t>
      </w:r>
    </w:p>
    <w:p w:rsidR="00BC2EDD" w:rsidRPr="004624F6" w:rsidRDefault="00BC2EDD" w:rsidP="00134108">
      <w:pPr>
        <w:pStyle w:val="NormalSFP"/>
        <w:keepNext w:val="0"/>
        <w:keepLines w:val="0"/>
        <w:spacing w:beforeLines="20" w:afterLines="40"/>
        <w:rPr>
          <w:rFonts w:cs="Times New Roman"/>
          <w:szCs w:val="24"/>
        </w:rPr>
      </w:pPr>
      <w:r w:rsidRPr="004624F6">
        <w:rPr>
          <w:rFonts w:cs="Times New Roman"/>
          <w:b/>
          <w:bCs/>
          <w:szCs w:val="24"/>
        </w:rPr>
        <w:t xml:space="preserve">SCHIP: </w:t>
      </w:r>
      <w:r w:rsidRPr="004624F6">
        <w:rPr>
          <w:rFonts w:cs="Times New Roman"/>
          <w:szCs w:val="24"/>
        </w:rPr>
        <w:t>State Children’s Health Insurance Program (SCHIP) known as LaCHIP</w:t>
      </w:r>
      <w:r w:rsidR="00E2090D" w:rsidRPr="004624F6">
        <w:rPr>
          <w:rFonts w:cs="Times New Roman"/>
          <w:szCs w:val="24"/>
        </w:rPr>
        <w:t xml:space="preserve"> in Louisiana</w:t>
      </w:r>
      <w:r w:rsidRPr="004624F6">
        <w:rPr>
          <w:rFonts w:cs="Times New Roman"/>
          <w:szCs w:val="24"/>
        </w:rPr>
        <w:t xml:space="preserve">. </w:t>
      </w:r>
    </w:p>
    <w:p w:rsidR="00907FE2" w:rsidRPr="004624F6" w:rsidRDefault="00A4519F" w:rsidP="00134108">
      <w:pPr>
        <w:pStyle w:val="NormalSFP"/>
        <w:keepNext w:val="0"/>
        <w:keepLines w:val="0"/>
        <w:spacing w:beforeLines="20" w:afterLines="40"/>
        <w:rPr>
          <w:rFonts w:cs="Times New Roman"/>
          <w:color w:val="000000"/>
          <w:szCs w:val="24"/>
        </w:rPr>
      </w:pPr>
      <w:r w:rsidRPr="004624F6">
        <w:rPr>
          <w:rFonts w:cs="Times New Roman"/>
          <w:b/>
          <w:szCs w:val="24"/>
        </w:rPr>
        <w:t>Service Authorization (SA):</w:t>
      </w:r>
      <w:r w:rsidRPr="004624F6">
        <w:rPr>
          <w:rFonts w:cs="Times New Roman"/>
          <w:szCs w:val="24"/>
        </w:rPr>
        <w:t xml:space="preserve"> </w:t>
      </w:r>
      <w:r w:rsidRPr="004624F6">
        <w:rPr>
          <w:rFonts w:cs="Times New Roman"/>
          <w:color w:val="000000"/>
          <w:szCs w:val="24"/>
        </w:rPr>
        <w:t xml:space="preserve"> The generic term for a service/product that requires an approval</w:t>
      </w:r>
      <w:r w:rsidR="00191B1B" w:rsidRPr="004624F6">
        <w:rPr>
          <w:rFonts w:cs="Times New Roman"/>
          <w:color w:val="000000"/>
          <w:szCs w:val="24"/>
        </w:rPr>
        <w:t xml:space="preserve"> prior </w:t>
      </w:r>
      <w:r w:rsidR="00907FE2" w:rsidRPr="004624F6">
        <w:rPr>
          <w:rFonts w:cs="Times New Roman"/>
          <w:color w:val="000000"/>
          <w:szCs w:val="24"/>
        </w:rPr>
        <w:t xml:space="preserve">to delivery of </w:t>
      </w:r>
      <w:r w:rsidR="00191B1B" w:rsidRPr="004624F6">
        <w:rPr>
          <w:rFonts w:cs="Times New Roman"/>
          <w:color w:val="000000"/>
          <w:szCs w:val="24"/>
        </w:rPr>
        <w:t xml:space="preserve">a </w:t>
      </w:r>
      <w:r w:rsidR="00907FE2" w:rsidRPr="004624F6">
        <w:rPr>
          <w:rFonts w:cs="Times New Roman"/>
          <w:color w:val="000000"/>
          <w:szCs w:val="24"/>
        </w:rPr>
        <w:t>service/product</w:t>
      </w:r>
      <w:r w:rsidRPr="004624F6">
        <w:rPr>
          <w:rFonts w:cs="Times New Roman"/>
          <w:color w:val="000000"/>
          <w:szCs w:val="24"/>
        </w:rPr>
        <w:t xml:space="preserve">.  For example, a pre/post hospital certification or prior authorization is a type of service authorization.  The Service Authorization is the higher level.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Service Limitation: </w:t>
      </w:r>
      <w:r w:rsidRPr="004624F6">
        <w:rPr>
          <w:rFonts w:cs="Times New Roman"/>
          <w:szCs w:val="24"/>
        </w:rPr>
        <w:t xml:space="preserve">A maximum amount of services allowable for a recipient for a given time period, such as 12 physician visits per fiscal year. </w:t>
      </w:r>
    </w:p>
    <w:p w:rsidR="00BE2251" w:rsidRPr="004624F6" w:rsidRDefault="00BE2251" w:rsidP="00134108">
      <w:pPr>
        <w:pStyle w:val="NormalSFP"/>
        <w:keepNext w:val="0"/>
        <w:keepLines w:val="0"/>
        <w:spacing w:beforeLines="20" w:afterLines="40"/>
        <w:rPr>
          <w:rFonts w:cs="Times New Roman"/>
          <w:szCs w:val="24"/>
          <w:lang w:val="fr-FR"/>
        </w:rPr>
      </w:pPr>
      <w:r w:rsidRPr="004624F6">
        <w:rPr>
          <w:rFonts w:cs="Times New Roman"/>
          <w:b/>
          <w:bCs/>
          <w:szCs w:val="24"/>
          <w:lang w:val="fr-FR"/>
        </w:rPr>
        <w:t xml:space="preserve">SFP: </w:t>
      </w:r>
      <w:r w:rsidRPr="004624F6">
        <w:rPr>
          <w:rFonts w:cs="Times New Roman"/>
          <w:szCs w:val="24"/>
          <w:lang w:val="fr-FR"/>
        </w:rPr>
        <w:t>S</w:t>
      </w:r>
      <w:r w:rsidR="00AF7366" w:rsidRPr="004624F6">
        <w:rPr>
          <w:rFonts w:cs="Times New Roman"/>
          <w:szCs w:val="24"/>
          <w:lang w:val="fr-FR"/>
        </w:rPr>
        <w:t xml:space="preserve">olicitation </w:t>
      </w:r>
      <w:r w:rsidRPr="004624F6">
        <w:rPr>
          <w:rFonts w:cs="Times New Roman"/>
          <w:szCs w:val="24"/>
          <w:lang w:val="fr-FR"/>
        </w:rPr>
        <w:t>for P</w:t>
      </w:r>
      <w:r w:rsidR="00AF7366" w:rsidRPr="004624F6">
        <w:rPr>
          <w:rFonts w:cs="Times New Roman"/>
          <w:szCs w:val="24"/>
          <w:lang w:val="fr-FR"/>
        </w:rPr>
        <w:t>roposal</w:t>
      </w:r>
      <w:r w:rsidR="008F199B" w:rsidRPr="004624F6">
        <w:rPr>
          <w:rFonts w:cs="Times New Roman"/>
          <w:szCs w:val="24"/>
          <w:lang w:val="fr-FR"/>
        </w:rPr>
        <w:t xml:space="preserve">. </w:t>
      </w:r>
      <w:r w:rsidRPr="004624F6">
        <w:rPr>
          <w:rFonts w:cs="Times New Roman"/>
          <w:szCs w:val="24"/>
          <w:lang w:val="fr-FR"/>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SFY: </w:t>
      </w:r>
      <w:r w:rsidR="00A95DA5" w:rsidRPr="004624F6">
        <w:rPr>
          <w:rFonts w:cs="Times New Roman"/>
          <w:szCs w:val="24"/>
        </w:rPr>
        <w:t>Louisiana</w:t>
      </w:r>
      <w:r w:rsidR="00DA38DB" w:rsidRPr="004624F6">
        <w:rPr>
          <w:rFonts w:cs="Times New Roman"/>
          <w:szCs w:val="24"/>
        </w:rPr>
        <w:t xml:space="preserve"> </w:t>
      </w:r>
      <w:r w:rsidR="00E2090D" w:rsidRPr="004624F6">
        <w:rPr>
          <w:rFonts w:cs="Times New Roman"/>
          <w:szCs w:val="24"/>
        </w:rPr>
        <w:t>S</w:t>
      </w:r>
      <w:r w:rsidRPr="004624F6">
        <w:rPr>
          <w:rFonts w:cs="Times New Roman"/>
          <w:szCs w:val="24"/>
        </w:rPr>
        <w:t xml:space="preserve">tate Fiscal Year is a 12-month </w:t>
      </w:r>
      <w:r w:rsidR="00DA38DB" w:rsidRPr="004624F6">
        <w:rPr>
          <w:rFonts w:cs="Times New Roman"/>
          <w:szCs w:val="24"/>
        </w:rPr>
        <w:t>period</w:t>
      </w:r>
      <w:r w:rsidRPr="004624F6">
        <w:rPr>
          <w:rFonts w:cs="Times New Roman"/>
          <w:szCs w:val="24"/>
        </w:rPr>
        <w:t xml:space="preserve"> that begins July 1 and ends June 30 of the following calendar year. </w:t>
      </w:r>
    </w:p>
    <w:p w:rsidR="0070249F" w:rsidRPr="004624F6" w:rsidRDefault="0070249F" w:rsidP="0070249F">
      <w:pPr>
        <w:pStyle w:val="NormalWeb"/>
        <w:spacing w:before="120" w:beforeAutospacing="0" w:after="120" w:afterAutospacing="0"/>
        <w:jc w:val="both"/>
      </w:pPr>
      <w:r w:rsidRPr="004624F6">
        <w:rPr>
          <w:b/>
        </w:rPr>
        <w:t>Shall:</w:t>
      </w:r>
      <w:r w:rsidRPr="004624F6">
        <w:t xml:space="preserve"> The term “shall” denotes mandatory requirements per R.S. 39:1556(24).</w:t>
      </w:r>
    </w:p>
    <w:p w:rsidR="0070249F" w:rsidRPr="004624F6" w:rsidRDefault="0070249F" w:rsidP="0070249F">
      <w:pPr>
        <w:pStyle w:val="NormalWeb"/>
        <w:spacing w:before="120" w:beforeAutospacing="0" w:after="120" w:afterAutospacing="0"/>
        <w:jc w:val="both"/>
      </w:pPr>
      <w:r w:rsidRPr="004624F6">
        <w:rPr>
          <w:b/>
        </w:rPr>
        <w:t>Should:</w:t>
      </w:r>
      <w:r w:rsidRPr="004624F6">
        <w:t xml:space="preserve"> The term “should” denotes desirable requirements.</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SME: </w:t>
      </w:r>
      <w:r w:rsidRPr="004624F6">
        <w:rPr>
          <w:rFonts w:cs="Times New Roman"/>
          <w:szCs w:val="24"/>
        </w:rPr>
        <w:t>Subject Matter Experts</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Specialty: </w:t>
      </w:r>
      <w:r w:rsidRPr="004624F6">
        <w:rPr>
          <w:rFonts w:cs="Times New Roman"/>
          <w:szCs w:val="24"/>
        </w:rPr>
        <w:t>The specialized area of practice for a physician, such as Pediatrics, Pathology, etc</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SPT: </w:t>
      </w:r>
      <w:r w:rsidRPr="004624F6">
        <w:rPr>
          <w:rFonts w:cs="Times New Roman"/>
          <w:szCs w:val="24"/>
        </w:rPr>
        <w:t>Systems Project Tracking</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SSA: </w:t>
      </w:r>
      <w:r w:rsidRPr="004624F6">
        <w:rPr>
          <w:rFonts w:cs="Times New Roman"/>
          <w:szCs w:val="24"/>
        </w:rPr>
        <w:t>Social Security Administration</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SSI: </w:t>
      </w:r>
      <w:r w:rsidR="00907FE2" w:rsidRPr="004624F6">
        <w:rPr>
          <w:rFonts w:cs="Times New Roman"/>
          <w:szCs w:val="24"/>
        </w:rPr>
        <w:t xml:space="preserve">A federal cash assistance program for low-income aged, blind, and disabled individuals established by Title XVI of the Social Security Act.  States may use SSI income limits to establish Medicaid eligibility.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SSO: </w:t>
      </w:r>
      <w:r w:rsidRPr="004624F6">
        <w:rPr>
          <w:rFonts w:cs="Times New Roman"/>
          <w:szCs w:val="24"/>
        </w:rPr>
        <w:t>Single Sign On</w:t>
      </w:r>
      <w:r w:rsidR="00D3525F" w:rsidRPr="004624F6">
        <w:rPr>
          <w:rFonts w:cs="Times New Roman"/>
          <w:szCs w:val="24"/>
        </w:rPr>
        <w:t>.</w:t>
      </w:r>
      <w:r w:rsidRPr="004624F6">
        <w:rPr>
          <w:rFonts w:cs="Times New Roman"/>
          <w:szCs w:val="24"/>
        </w:rPr>
        <w:t xml:space="preserve"> </w:t>
      </w:r>
    </w:p>
    <w:p w:rsidR="0070249F" w:rsidRPr="004624F6" w:rsidRDefault="0070249F" w:rsidP="0070249F">
      <w:pPr>
        <w:pStyle w:val="NormalWeb"/>
        <w:spacing w:before="120" w:beforeAutospacing="0" w:after="120" w:afterAutospacing="0"/>
        <w:jc w:val="both"/>
      </w:pPr>
      <w:r w:rsidRPr="004624F6">
        <w:rPr>
          <w:b/>
        </w:rPr>
        <w:t>State:</w:t>
      </w:r>
      <w:r w:rsidRPr="004624F6">
        <w:t xml:space="preserve"> The State of Louisiana.</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State Plan: </w:t>
      </w:r>
      <w:r w:rsidRPr="004624F6">
        <w:rPr>
          <w:rFonts w:cs="Times New Roman"/>
          <w:szCs w:val="24"/>
        </w:rPr>
        <w:t>The State Plan is the formal agreement between Louisiana and Centers for Medicare and Medicaid Services (CMS) regarding the policies governing the administration of the state’s Medicaid program</w:t>
      </w:r>
      <w:r w:rsidR="00F80773" w:rsidRPr="004624F6">
        <w:rPr>
          <w:rFonts w:cs="Times New Roman"/>
          <w:szCs w:val="24"/>
        </w:rPr>
        <w:t xml:space="preserve">.  </w:t>
      </w:r>
      <w:r w:rsidRPr="004624F6">
        <w:rPr>
          <w:rFonts w:cs="Times New Roman"/>
          <w:szCs w:val="24"/>
        </w:rPr>
        <w:t>Amendments to the State Plan must be submitted to CMS for review and approval no later than the end of the quarter in which the amendment becomes effective</w:t>
      </w:r>
      <w:r w:rsidR="00F80773" w:rsidRPr="004624F6">
        <w:rPr>
          <w:rFonts w:cs="Times New Roman"/>
          <w:szCs w:val="24"/>
        </w:rPr>
        <w:t xml:space="preserve">.  </w:t>
      </w:r>
      <w:r w:rsidRPr="004624F6">
        <w:rPr>
          <w:rFonts w:cs="Times New Roman"/>
          <w:szCs w:val="24"/>
        </w:rPr>
        <w:t xml:space="preserve">Federal financial participation (FFP) for any added costs is not available to the state until the amendment is approved.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Subsystem: </w:t>
      </w:r>
      <w:r w:rsidRPr="004624F6">
        <w:rPr>
          <w:rFonts w:cs="Times New Roman"/>
          <w:szCs w:val="24"/>
        </w:rPr>
        <w:t>A component of a larger system that performs a specific function within that larger system</w:t>
      </w:r>
      <w:r w:rsidR="00F80773" w:rsidRPr="004624F6">
        <w:rPr>
          <w:rFonts w:cs="Times New Roman"/>
          <w:szCs w:val="24"/>
        </w:rPr>
        <w:t xml:space="preserve">.  </w:t>
      </w:r>
      <w:r w:rsidRPr="004624F6">
        <w:rPr>
          <w:rFonts w:cs="Times New Roman"/>
          <w:szCs w:val="24"/>
        </w:rPr>
        <w:t>The component has within itself characteristics of a system but has functional as well as structural relationships to other components of the core system</w:t>
      </w:r>
      <w:r w:rsidR="00F80773" w:rsidRPr="004624F6">
        <w:rPr>
          <w:rFonts w:cs="Times New Roman"/>
          <w:szCs w:val="24"/>
        </w:rPr>
        <w:t xml:space="preserve">.  </w:t>
      </w:r>
      <w:r w:rsidRPr="004624F6">
        <w:rPr>
          <w:rFonts w:cs="Times New Roman"/>
          <w:szCs w:val="24"/>
        </w:rPr>
        <w:t xml:space="preserve">Examples would include the following parts (or subsystems) of an MMIS: Recipient, Reference, Provider, Claims, MARS, SURS, Third Party Liability, and Managed Care.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lastRenderedPageBreak/>
        <w:t xml:space="preserve">Supplemental Security Income (SSI): </w:t>
      </w:r>
      <w:r w:rsidRPr="004624F6">
        <w:rPr>
          <w:rFonts w:cs="Times New Roman"/>
          <w:szCs w:val="24"/>
        </w:rPr>
        <w:t xml:space="preserve">A federal cash assistance program for low-income aged, </w:t>
      </w:r>
      <w:r w:rsidR="00F80773" w:rsidRPr="004624F6">
        <w:rPr>
          <w:rFonts w:cs="Times New Roman"/>
          <w:szCs w:val="24"/>
        </w:rPr>
        <w:t>blind,</w:t>
      </w:r>
      <w:r w:rsidRPr="004624F6">
        <w:rPr>
          <w:rFonts w:cs="Times New Roman"/>
          <w:szCs w:val="24"/>
        </w:rPr>
        <w:t xml:space="preserve"> and disabled individuals established by Title XVI of the Social Security Act</w:t>
      </w:r>
      <w:r w:rsidR="00F80773" w:rsidRPr="004624F6">
        <w:rPr>
          <w:rFonts w:cs="Times New Roman"/>
          <w:szCs w:val="24"/>
        </w:rPr>
        <w:t xml:space="preserve">.  </w:t>
      </w:r>
      <w:r w:rsidRPr="004624F6">
        <w:rPr>
          <w:rFonts w:cs="Times New Roman"/>
          <w:szCs w:val="24"/>
        </w:rPr>
        <w:t xml:space="preserve">States may use SSI income limits to establish Medicaid eligibility.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SURS: </w:t>
      </w:r>
      <w:r w:rsidRPr="004624F6">
        <w:rPr>
          <w:rFonts w:cs="Times New Roman"/>
          <w:szCs w:val="24"/>
        </w:rPr>
        <w:t>Surveillance and Utilization Reviews System</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Surveillance: </w:t>
      </w:r>
      <w:r w:rsidRPr="004624F6">
        <w:rPr>
          <w:rFonts w:cs="Times New Roman"/>
          <w:szCs w:val="24"/>
        </w:rPr>
        <w:t xml:space="preserve">Activities designed to monitor the expenditure of Medicaid funds and services. </w:t>
      </w:r>
    </w:p>
    <w:p w:rsidR="00BC2EDD" w:rsidRPr="004624F6" w:rsidRDefault="00BC2EDD" w:rsidP="00134108">
      <w:pPr>
        <w:pStyle w:val="NormalSFP"/>
        <w:keepNext w:val="0"/>
        <w:keepLines w:val="0"/>
        <w:spacing w:beforeLines="20" w:afterLines="40"/>
        <w:rPr>
          <w:rFonts w:cs="Times New Roman"/>
          <w:szCs w:val="24"/>
        </w:rPr>
      </w:pPr>
      <w:r w:rsidRPr="004624F6">
        <w:rPr>
          <w:rFonts w:cs="Times New Roman"/>
          <w:b/>
          <w:bCs/>
          <w:szCs w:val="24"/>
        </w:rPr>
        <w:t xml:space="preserve">System: </w:t>
      </w:r>
      <w:r w:rsidRPr="004624F6">
        <w:rPr>
          <w:rFonts w:cs="Times New Roman"/>
          <w:szCs w:val="24"/>
        </w:rPr>
        <w:t xml:space="preserve">A set of computer and human oriented procedures which operate as a regularly interacting or interdependent group of activities forming a unified whole.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System Testing: </w:t>
      </w:r>
      <w:r w:rsidRPr="004624F6">
        <w:rPr>
          <w:rFonts w:cs="Times New Roman"/>
          <w:szCs w:val="24"/>
        </w:rPr>
        <w:t xml:space="preserve">The process integrates testing of all components of the system.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Takeover: </w:t>
      </w:r>
      <w:r w:rsidRPr="004624F6">
        <w:rPr>
          <w:rFonts w:cs="Times New Roman"/>
          <w:szCs w:val="24"/>
        </w:rPr>
        <w:t xml:space="preserve">The act of a new Fiscal Intermediary assuming the system and operational responsibilities of the previous contractor.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TCS: </w:t>
      </w:r>
      <w:r w:rsidRPr="004624F6">
        <w:rPr>
          <w:rFonts w:cs="Times New Roman"/>
          <w:szCs w:val="24"/>
        </w:rPr>
        <w:t>Transactions and Code Sets</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Third-Party Liability (TPL): </w:t>
      </w:r>
      <w:r w:rsidRPr="004624F6">
        <w:rPr>
          <w:rFonts w:cs="Times New Roman"/>
          <w:szCs w:val="24"/>
        </w:rPr>
        <w:t xml:space="preserve">A condition whereby a person or an organization, other than the recipient or the Medicaid Program, is responsible for medical costs incurred by the recipient (Workman’s Compensation, health or casualty insurance company, another person in the case of an accident, etc.).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Transition: </w:t>
      </w:r>
      <w:r w:rsidRPr="004624F6">
        <w:rPr>
          <w:rFonts w:cs="Times New Roman"/>
          <w:szCs w:val="24"/>
        </w:rPr>
        <w:t xml:space="preserve">The system conversion from the Contractor to the State or successor Contractor.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UAT: User Acceptance Testing: </w:t>
      </w:r>
      <w:r w:rsidRPr="004624F6">
        <w:rPr>
          <w:rFonts w:cs="Times New Roman"/>
          <w:szCs w:val="24"/>
        </w:rPr>
        <w:t>This is the last phase of testing in the MMIS and will be conducted with a cross section of end users testing the applications</w:t>
      </w:r>
      <w:r w:rsidR="00F80773" w:rsidRPr="004624F6">
        <w:rPr>
          <w:rFonts w:cs="Times New Roman"/>
          <w:szCs w:val="24"/>
        </w:rPr>
        <w:t xml:space="preserve">.  </w:t>
      </w:r>
      <w:r w:rsidRPr="004624F6">
        <w:rPr>
          <w:rFonts w:cs="Times New Roman"/>
          <w:szCs w:val="24"/>
        </w:rPr>
        <w:t xml:space="preserve">The end users will use real world scenarios and perceptions relevant to their daily work.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ULM: </w:t>
      </w:r>
      <w:r w:rsidRPr="004624F6">
        <w:rPr>
          <w:rFonts w:cs="Times New Roman"/>
          <w:szCs w:val="24"/>
        </w:rPr>
        <w:t>University of Louisiana at Monroe</w:t>
      </w:r>
      <w:r w:rsidR="00A60438" w:rsidRPr="004624F6">
        <w:rPr>
          <w:rFonts w:cs="Times New Roman"/>
          <w:szCs w:val="24"/>
        </w:rPr>
        <w:t xml:space="preserve"> </w:t>
      </w:r>
      <w:r w:rsidR="001B7688" w:rsidRPr="004624F6">
        <w:rPr>
          <w:rFonts w:cs="Times New Roman"/>
          <w:szCs w:val="24"/>
        </w:rPr>
        <w:t>–</w:t>
      </w:r>
      <w:r w:rsidR="00A60438" w:rsidRPr="004624F6">
        <w:rPr>
          <w:rFonts w:cs="Times New Roman"/>
          <w:szCs w:val="24"/>
        </w:rPr>
        <w:t xml:space="preserve"> </w:t>
      </w:r>
      <w:r w:rsidR="001B7688" w:rsidRPr="004624F6">
        <w:rPr>
          <w:rFonts w:cs="Times New Roman"/>
          <w:szCs w:val="24"/>
        </w:rPr>
        <w:t xml:space="preserve">The </w:t>
      </w:r>
      <w:r w:rsidR="00A60438" w:rsidRPr="004624F6">
        <w:rPr>
          <w:szCs w:val="24"/>
        </w:rPr>
        <w:t>College of Pharmacy provides a variety of pharmacy related services to DHH</w:t>
      </w:r>
      <w:r w:rsidR="00432A1F" w:rsidRPr="004624F6">
        <w:rPr>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UM: </w:t>
      </w:r>
      <w:r w:rsidRPr="004624F6">
        <w:rPr>
          <w:rFonts w:cs="Times New Roman"/>
          <w:szCs w:val="24"/>
        </w:rPr>
        <w:t>Utilization Management</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Unduplicated (Eligible/Recipient): </w:t>
      </w:r>
      <w:r w:rsidRPr="004624F6">
        <w:rPr>
          <w:rFonts w:cs="Times New Roman"/>
          <w:szCs w:val="24"/>
        </w:rPr>
        <w:t xml:space="preserve">An unduplicated eligible/recipient is a uniquely counted eligible/recipient who is counted only once during a given period for any particular category of interest.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UNO: </w:t>
      </w:r>
      <w:r w:rsidRPr="004624F6">
        <w:rPr>
          <w:rFonts w:cs="Times New Roman"/>
          <w:szCs w:val="24"/>
        </w:rPr>
        <w:t>University of New Orleans</w:t>
      </w:r>
      <w:r w:rsidR="00A60438" w:rsidRPr="004624F6">
        <w:rPr>
          <w:rFonts w:cs="Times New Roman"/>
          <w:szCs w:val="24"/>
        </w:rPr>
        <w:t xml:space="preserve"> -</w:t>
      </w:r>
      <w:r w:rsidRPr="004624F6">
        <w:rPr>
          <w:rFonts w:cs="Times New Roman"/>
          <w:szCs w:val="24"/>
        </w:rPr>
        <w:t xml:space="preserve"> </w:t>
      </w:r>
      <w:r w:rsidR="00A60438" w:rsidRPr="004624F6">
        <w:rPr>
          <w:szCs w:val="24"/>
        </w:rPr>
        <w:t>Lakefront College provides technical services and training to DHH Medicaid Vendor Administration personnel statewide.</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UPS: </w:t>
      </w:r>
      <w:r w:rsidRPr="004624F6">
        <w:rPr>
          <w:rFonts w:cs="Times New Roman"/>
          <w:szCs w:val="24"/>
        </w:rPr>
        <w:t>Uninterruptible power supply</w:t>
      </w:r>
      <w:r w:rsidR="00295817"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Utilization Review: </w:t>
      </w:r>
      <w:r w:rsidRPr="004624F6">
        <w:rPr>
          <w:rFonts w:cs="Times New Roman"/>
          <w:szCs w:val="24"/>
        </w:rPr>
        <w:t xml:space="preserve">The process of monitoring and controlling the quantity and quality of health care services delivered under Medicaid Program.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Void: </w:t>
      </w:r>
      <w:r w:rsidRPr="004624F6">
        <w:rPr>
          <w:rFonts w:cs="Times New Roman"/>
          <w:szCs w:val="24"/>
        </w:rPr>
        <w:t xml:space="preserve">A transaction which has the effect of zeroing out the payment amount of a previously paid claim.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WAC: </w:t>
      </w:r>
      <w:r w:rsidRPr="004624F6">
        <w:rPr>
          <w:rFonts w:cs="Times New Roman"/>
          <w:szCs w:val="24"/>
        </w:rPr>
        <w:t>Waiver Assistance and Compliance</w:t>
      </w:r>
      <w:r w:rsidR="00A60438" w:rsidRPr="004624F6">
        <w:rPr>
          <w:rFonts w:cs="Times New Roman"/>
          <w:szCs w:val="24"/>
        </w:rPr>
        <w:t xml:space="preserve"> - </w:t>
      </w:r>
      <w:r w:rsidR="00A60438" w:rsidRPr="004624F6">
        <w:rPr>
          <w:szCs w:val="24"/>
        </w:rPr>
        <w:t>Monitors the Medicaid waiver programs as well as provides oversight of the Office of Aging and Adult Services and the Office for Citizens with Developmental Disabilities for Medicaid Services.</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Waiver: </w:t>
      </w:r>
      <w:r w:rsidRPr="004624F6">
        <w:rPr>
          <w:rFonts w:cs="Times New Roman"/>
          <w:szCs w:val="24"/>
        </w:rPr>
        <w:t>A Medicaid waiver grants states permission to waive certain federal requirements in order to operate a specific kind of program</w:t>
      </w:r>
      <w:r w:rsidR="00F80773" w:rsidRPr="004624F6">
        <w:rPr>
          <w:rFonts w:cs="Times New Roman"/>
          <w:szCs w:val="24"/>
        </w:rPr>
        <w:t xml:space="preserve">.  </w:t>
      </w:r>
      <w:r w:rsidRPr="004624F6">
        <w:rPr>
          <w:rFonts w:cs="Times New Roman"/>
          <w:szCs w:val="24"/>
        </w:rPr>
        <w:t xml:space="preserve">Federal law allows states to enact two types of Medicaid waivers: 1) Program Waivers [1915 (b), 1915 (c)] and 2) Research and Demonstration Waivers [1115].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lastRenderedPageBreak/>
        <w:t xml:space="preserve">WBS: </w:t>
      </w:r>
      <w:r w:rsidRPr="004624F6">
        <w:rPr>
          <w:rFonts w:cs="Times New Roman"/>
          <w:szCs w:val="24"/>
        </w:rPr>
        <w:t>Work Breakdown Structure</w:t>
      </w:r>
      <w:r w:rsidR="00D3525F" w:rsidRPr="004624F6">
        <w:rPr>
          <w:rFonts w:cs="Times New Roman"/>
          <w:szCs w:val="24"/>
        </w:rPr>
        <w:t>.</w:t>
      </w:r>
      <w:r w:rsidRPr="004624F6">
        <w:rPr>
          <w:rFonts w:cs="Times New Roman"/>
          <w:szCs w:val="24"/>
        </w:rPr>
        <w:t xml:space="preserve"> </w:t>
      </w:r>
    </w:p>
    <w:p w:rsidR="00BE2251" w:rsidRPr="004624F6" w:rsidRDefault="00BE2251" w:rsidP="00134108">
      <w:pPr>
        <w:pStyle w:val="NormalSFP"/>
        <w:keepNext w:val="0"/>
        <w:keepLines w:val="0"/>
        <w:spacing w:beforeLines="20" w:afterLines="40"/>
        <w:rPr>
          <w:rFonts w:cs="Times New Roman"/>
          <w:szCs w:val="24"/>
        </w:rPr>
      </w:pPr>
      <w:r w:rsidRPr="004624F6">
        <w:rPr>
          <w:rFonts w:cs="Times New Roman"/>
          <w:b/>
          <w:bCs/>
          <w:szCs w:val="24"/>
        </w:rPr>
        <w:t xml:space="preserve">WUI: </w:t>
      </w:r>
      <w:r w:rsidRPr="004624F6">
        <w:rPr>
          <w:rFonts w:cs="Times New Roman"/>
          <w:szCs w:val="24"/>
        </w:rPr>
        <w:t>Web User Interfaces</w:t>
      </w:r>
      <w:r w:rsidR="00D3525F" w:rsidRPr="004624F6">
        <w:rPr>
          <w:rFonts w:cs="Times New Roman"/>
          <w:szCs w:val="24"/>
        </w:rPr>
        <w:t>.</w:t>
      </w:r>
      <w:r w:rsidRPr="004624F6">
        <w:rPr>
          <w:rFonts w:cs="Times New Roman"/>
          <w:szCs w:val="24"/>
        </w:rPr>
        <w:t xml:space="preserve"> </w:t>
      </w:r>
    </w:p>
    <w:p w:rsidR="00741D79" w:rsidRPr="004624F6" w:rsidRDefault="00741D79">
      <w:pPr>
        <w:spacing w:after="0"/>
        <w:rPr>
          <w:rFonts w:cs="Times New Roman"/>
          <w:sz w:val="22"/>
        </w:rPr>
      </w:pPr>
      <w:r w:rsidRPr="004624F6">
        <w:rPr>
          <w:rFonts w:cs="Times New Roman"/>
          <w:sz w:val="22"/>
        </w:rPr>
        <w:br w:type="page"/>
      </w:r>
    </w:p>
    <w:p w:rsidR="00DA6D11" w:rsidRPr="004624F6" w:rsidRDefault="000F3554" w:rsidP="00452D7C">
      <w:pPr>
        <w:pStyle w:val="2SFP"/>
      </w:pPr>
      <w:bookmarkStart w:id="41" w:name="_Toc271285008"/>
      <w:bookmarkStart w:id="42" w:name="_Toc271285568"/>
      <w:bookmarkStart w:id="43" w:name="_Toc276105907"/>
      <w:bookmarkStart w:id="44" w:name="_Toc234104088"/>
      <w:bookmarkStart w:id="45" w:name="_Toc240774624"/>
      <w:bookmarkStart w:id="46" w:name="_Toc240774744"/>
      <w:bookmarkEnd w:id="41"/>
      <w:bookmarkEnd w:id="42"/>
      <w:r w:rsidRPr="004624F6">
        <w:lastRenderedPageBreak/>
        <w:t xml:space="preserve">Schedule of </w:t>
      </w:r>
      <w:r w:rsidR="00924327" w:rsidRPr="004624F6">
        <w:t>Events</w:t>
      </w:r>
      <w:bookmarkEnd w:id="43"/>
      <w:r w:rsidR="00A74EE3" w:rsidRPr="004624F6">
        <w:t xml:space="preserve">   </w:t>
      </w:r>
      <w:r w:rsidR="00924327" w:rsidRPr="004624F6">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3F483B" w:rsidRPr="004624F6" w:rsidTr="00BA05C2">
        <w:tc>
          <w:tcPr>
            <w:tcW w:w="4788" w:type="dxa"/>
          </w:tcPr>
          <w:bookmarkEnd w:id="44"/>
          <w:bookmarkEnd w:id="45"/>
          <w:bookmarkEnd w:id="46"/>
          <w:p w:rsidR="003F483B" w:rsidRPr="004624F6" w:rsidRDefault="003F483B" w:rsidP="000B0404">
            <w:pPr>
              <w:keepNext/>
              <w:spacing w:before="160" w:after="120"/>
              <w:ind w:left="720"/>
              <w:jc w:val="both"/>
            </w:pPr>
            <w:r w:rsidRPr="004624F6">
              <w:t>Event</w:t>
            </w:r>
          </w:p>
        </w:tc>
        <w:tc>
          <w:tcPr>
            <w:tcW w:w="4788" w:type="dxa"/>
          </w:tcPr>
          <w:p w:rsidR="003F483B" w:rsidRPr="004624F6" w:rsidRDefault="003F483B" w:rsidP="000B0404">
            <w:pPr>
              <w:keepNext/>
              <w:spacing w:before="160" w:after="120"/>
              <w:jc w:val="both"/>
            </w:pPr>
            <w:r w:rsidRPr="004624F6">
              <w:t>Date and Time (</w:t>
            </w:r>
            <w:r w:rsidR="00191B1B" w:rsidRPr="004624F6">
              <w:t>C</w:t>
            </w:r>
            <w:r w:rsidRPr="004624F6">
              <w:t>DT</w:t>
            </w:r>
            <w:r w:rsidR="00191B1B" w:rsidRPr="004624F6">
              <w:t>)</w:t>
            </w:r>
          </w:p>
        </w:tc>
      </w:tr>
      <w:tr w:rsidR="00A6374F" w:rsidRPr="004624F6" w:rsidTr="00BA05C2">
        <w:tc>
          <w:tcPr>
            <w:tcW w:w="4788" w:type="dxa"/>
          </w:tcPr>
          <w:p w:rsidR="00A6374F" w:rsidRPr="004624F6" w:rsidRDefault="00A6374F" w:rsidP="00B250BB">
            <w:pPr>
              <w:numPr>
                <w:ilvl w:val="0"/>
                <w:numId w:val="76"/>
              </w:numPr>
              <w:spacing w:before="160" w:after="120"/>
              <w:jc w:val="both"/>
              <w:rPr>
                <w:b/>
              </w:rPr>
            </w:pPr>
            <w:r w:rsidRPr="004624F6">
              <w:t xml:space="preserve">SFP </w:t>
            </w:r>
            <w:r w:rsidR="00E646AD" w:rsidRPr="004624F6">
              <w:t xml:space="preserve">released </w:t>
            </w:r>
            <w:r w:rsidR="00906454" w:rsidRPr="004624F6">
              <w:t>and posted to LaPAC</w:t>
            </w:r>
          </w:p>
        </w:tc>
        <w:tc>
          <w:tcPr>
            <w:tcW w:w="4788" w:type="dxa"/>
          </w:tcPr>
          <w:p w:rsidR="00A6374F" w:rsidRPr="004624F6" w:rsidRDefault="007B06B3" w:rsidP="00694862">
            <w:pPr>
              <w:spacing w:before="160" w:after="120"/>
              <w:jc w:val="both"/>
            </w:pPr>
            <w:r>
              <w:t>November 1, 2010</w:t>
            </w:r>
          </w:p>
        </w:tc>
      </w:tr>
      <w:tr w:rsidR="00A6374F" w:rsidRPr="004624F6" w:rsidTr="00BA05C2">
        <w:tc>
          <w:tcPr>
            <w:tcW w:w="4788" w:type="dxa"/>
          </w:tcPr>
          <w:p w:rsidR="00A6374F" w:rsidRPr="004624F6" w:rsidRDefault="00A6374F" w:rsidP="00B250BB">
            <w:pPr>
              <w:numPr>
                <w:ilvl w:val="0"/>
                <w:numId w:val="76"/>
              </w:numPr>
              <w:spacing w:before="160" w:after="120"/>
              <w:jc w:val="both"/>
              <w:rPr>
                <w:b/>
              </w:rPr>
            </w:pPr>
            <w:r w:rsidRPr="004624F6">
              <w:t>P</w:t>
            </w:r>
            <w:r w:rsidR="00E646AD" w:rsidRPr="004624F6">
              <w:t xml:space="preserve">rocurement </w:t>
            </w:r>
            <w:r w:rsidRPr="004624F6">
              <w:t>Library</w:t>
            </w:r>
          </w:p>
        </w:tc>
        <w:tc>
          <w:tcPr>
            <w:tcW w:w="4788" w:type="dxa"/>
          </w:tcPr>
          <w:p w:rsidR="00A6374F" w:rsidRPr="004624F6" w:rsidRDefault="00A6374F" w:rsidP="00694862">
            <w:pPr>
              <w:spacing w:before="160" w:after="120"/>
              <w:jc w:val="both"/>
              <w:rPr>
                <w:b/>
              </w:rPr>
            </w:pPr>
            <w:r w:rsidRPr="004624F6">
              <w:t>Shall open on the date SFP is released and shall remain open until three (3) weeks prior to the Proposal due date.  Proposers shall have submitted a letter of intent in order to access the pro</w:t>
            </w:r>
            <w:r w:rsidR="00E646AD" w:rsidRPr="004624F6">
              <w:t xml:space="preserve">curement </w:t>
            </w:r>
            <w:r w:rsidRPr="004624F6">
              <w:t xml:space="preserve">library.  See rules governing access in </w:t>
            </w:r>
            <w:r w:rsidR="00E646AD" w:rsidRPr="004624F6">
              <w:t>S</w:t>
            </w:r>
            <w:r w:rsidRPr="004624F6">
              <w:t xml:space="preserve">ection </w:t>
            </w:r>
            <w:r w:rsidR="00E646AD" w:rsidRPr="004624F6">
              <w:t>1.7.3</w:t>
            </w:r>
          </w:p>
        </w:tc>
      </w:tr>
      <w:tr w:rsidR="00A6374F" w:rsidRPr="004624F6" w:rsidTr="00BA05C2">
        <w:tc>
          <w:tcPr>
            <w:tcW w:w="4788" w:type="dxa"/>
          </w:tcPr>
          <w:p w:rsidR="00A6374F" w:rsidRPr="004624F6" w:rsidRDefault="00A6374F" w:rsidP="00B250BB">
            <w:pPr>
              <w:numPr>
                <w:ilvl w:val="0"/>
                <w:numId w:val="76"/>
              </w:numPr>
              <w:spacing w:before="160" w:after="120"/>
              <w:jc w:val="both"/>
              <w:rPr>
                <w:b/>
              </w:rPr>
            </w:pPr>
            <w:r w:rsidRPr="004624F6">
              <w:t xml:space="preserve">Deadline to receive letter of intent to </w:t>
            </w:r>
            <w:r w:rsidR="00C6211C" w:rsidRPr="004624F6">
              <w:t>propose</w:t>
            </w:r>
          </w:p>
        </w:tc>
        <w:tc>
          <w:tcPr>
            <w:tcW w:w="4788" w:type="dxa"/>
          </w:tcPr>
          <w:p w:rsidR="00A6374F" w:rsidRPr="004624F6" w:rsidRDefault="007B06B3" w:rsidP="007B06B3">
            <w:pPr>
              <w:spacing w:before="160" w:after="120"/>
              <w:jc w:val="both"/>
            </w:pPr>
            <w:r>
              <w:t>November 15, 2010</w:t>
            </w:r>
          </w:p>
        </w:tc>
      </w:tr>
      <w:tr w:rsidR="00A6374F" w:rsidRPr="004624F6" w:rsidTr="00BA05C2">
        <w:tc>
          <w:tcPr>
            <w:tcW w:w="4788" w:type="dxa"/>
          </w:tcPr>
          <w:p w:rsidR="00A6374F" w:rsidRPr="004624F6" w:rsidRDefault="00A6374F" w:rsidP="00B250BB">
            <w:pPr>
              <w:numPr>
                <w:ilvl w:val="0"/>
                <w:numId w:val="76"/>
              </w:numPr>
              <w:spacing w:before="160" w:after="120"/>
              <w:jc w:val="both"/>
              <w:rPr>
                <w:b/>
              </w:rPr>
            </w:pPr>
            <w:r w:rsidRPr="004624F6">
              <w:t>Deadline to receive written inquiries</w:t>
            </w:r>
          </w:p>
        </w:tc>
        <w:tc>
          <w:tcPr>
            <w:tcW w:w="4788" w:type="dxa"/>
          </w:tcPr>
          <w:p w:rsidR="00A6374F" w:rsidRPr="007B06B3" w:rsidRDefault="007B06B3" w:rsidP="00694862">
            <w:pPr>
              <w:spacing w:before="160" w:after="120"/>
              <w:jc w:val="both"/>
            </w:pPr>
            <w:r w:rsidRPr="007B06B3">
              <w:t>November 29, 2010</w:t>
            </w:r>
          </w:p>
        </w:tc>
      </w:tr>
      <w:tr w:rsidR="00A6374F" w:rsidRPr="004624F6" w:rsidTr="00BA05C2">
        <w:tc>
          <w:tcPr>
            <w:tcW w:w="4788" w:type="dxa"/>
          </w:tcPr>
          <w:p w:rsidR="00A6374F" w:rsidRPr="004624F6" w:rsidRDefault="00A6374F" w:rsidP="00B250BB">
            <w:pPr>
              <w:numPr>
                <w:ilvl w:val="0"/>
                <w:numId w:val="76"/>
              </w:numPr>
              <w:spacing w:before="160" w:after="120"/>
              <w:jc w:val="both"/>
              <w:rPr>
                <w:b/>
              </w:rPr>
            </w:pPr>
            <w:r w:rsidRPr="004624F6">
              <w:t>Deadline to answer written inquiries</w:t>
            </w:r>
          </w:p>
        </w:tc>
        <w:tc>
          <w:tcPr>
            <w:tcW w:w="4788" w:type="dxa"/>
          </w:tcPr>
          <w:p w:rsidR="00A6374F" w:rsidRPr="007B06B3" w:rsidRDefault="007B06B3" w:rsidP="007B06B3">
            <w:pPr>
              <w:spacing w:before="160" w:after="120"/>
              <w:jc w:val="both"/>
            </w:pPr>
            <w:r>
              <w:t>December 13, 2010</w:t>
            </w:r>
          </w:p>
        </w:tc>
      </w:tr>
      <w:tr w:rsidR="00A6374F" w:rsidRPr="004624F6" w:rsidTr="00BA05C2">
        <w:trPr>
          <w:trHeight w:val="548"/>
        </w:trPr>
        <w:tc>
          <w:tcPr>
            <w:tcW w:w="4788" w:type="dxa"/>
          </w:tcPr>
          <w:p w:rsidR="00A6374F" w:rsidRPr="004624F6" w:rsidRDefault="00A6374F" w:rsidP="00B250BB">
            <w:pPr>
              <w:numPr>
                <w:ilvl w:val="0"/>
                <w:numId w:val="76"/>
              </w:numPr>
              <w:spacing w:before="160" w:after="120"/>
              <w:jc w:val="both"/>
              <w:rPr>
                <w:b/>
              </w:rPr>
            </w:pPr>
            <w:r w:rsidRPr="004624F6">
              <w:t>Proposal Opening Date</w:t>
            </w:r>
            <w:r w:rsidR="0070249F" w:rsidRPr="004624F6">
              <w:t xml:space="preserve"> (deadline for submitting proposals)</w:t>
            </w:r>
          </w:p>
        </w:tc>
        <w:tc>
          <w:tcPr>
            <w:tcW w:w="4788" w:type="dxa"/>
          </w:tcPr>
          <w:p w:rsidR="00A6374F" w:rsidRPr="007B06B3" w:rsidRDefault="007B06B3" w:rsidP="00694862">
            <w:pPr>
              <w:spacing w:before="160" w:after="120"/>
              <w:jc w:val="both"/>
            </w:pPr>
            <w:r w:rsidRPr="007B06B3">
              <w:t>February 1, 2011</w:t>
            </w:r>
          </w:p>
        </w:tc>
      </w:tr>
      <w:tr w:rsidR="00A6374F" w:rsidRPr="00B159ED" w:rsidTr="00BA05C2">
        <w:trPr>
          <w:trHeight w:val="242"/>
        </w:trPr>
        <w:tc>
          <w:tcPr>
            <w:tcW w:w="4788" w:type="dxa"/>
          </w:tcPr>
          <w:p w:rsidR="00A6374F" w:rsidRPr="004624F6" w:rsidRDefault="00A6374F" w:rsidP="00B250BB">
            <w:pPr>
              <w:numPr>
                <w:ilvl w:val="0"/>
                <w:numId w:val="76"/>
              </w:numPr>
              <w:spacing w:before="160" w:after="120"/>
              <w:jc w:val="both"/>
              <w:rPr>
                <w:b/>
              </w:rPr>
            </w:pPr>
            <w:r w:rsidRPr="004624F6">
              <w:t>Oral discussions with Proposers, if applicable</w:t>
            </w:r>
          </w:p>
        </w:tc>
        <w:tc>
          <w:tcPr>
            <w:tcW w:w="4788" w:type="dxa"/>
          </w:tcPr>
          <w:p w:rsidR="00A6374F" w:rsidRPr="00B159ED" w:rsidRDefault="00A6374F" w:rsidP="00694862">
            <w:pPr>
              <w:spacing w:before="160" w:after="120"/>
              <w:jc w:val="both"/>
              <w:rPr>
                <w:b/>
              </w:rPr>
            </w:pPr>
            <w:r w:rsidRPr="004624F6">
              <w:t>To be scheduled</w:t>
            </w:r>
          </w:p>
        </w:tc>
      </w:tr>
      <w:tr w:rsidR="00A6374F" w:rsidRPr="00B159ED" w:rsidTr="00BA05C2">
        <w:trPr>
          <w:trHeight w:val="242"/>
        </w:trPr>
        <w:tc>
          <w:tcPr>
            <w:tcW w:w="4788" w:type="dxa"/>
          </w:tcPr>
          <w:p w:rsidR="00A6374F" w:rsidRPr="00B159ED" w:rsidRDefault="00A6374F" w:rsidP="00B250BB">
            <w:pPr>
              <w:numPr>
                <w:ilvl w:val="0"/>
                <w:numId w:val="76"/>
              </w:numPr>
              <w:spacing w:before="160" w:after="120"/>
              <w:jc w:val="both"/>
            </w:pPr>
            <w:r w:rsidRPr="00B159ED">
              <w:t>Notice of Intent to Award to be mailed</w:t>
            </w:r>
          </w:p>
        </w:tc>
        <w:tc>
          <w:tcPr>
            <w:tcW w:w="4788" w:type="dxa"/>
          </w:tcPr>
          <w:p w:rsidR="00A6374F" w:rsidRPr="00B159ED" w:rsidRDefault="00A6374F" w:rsidP="00694862">
            <w:pPr>
              <w:spacing w:before="160" w:after="120"/>
              <w:jc w:val="both"/>
            </w:pPr>
            <w:r w:rsidRPr="00B159ED">
              <w:t>To be scheduled</w:t>
            </w:r>
          </w:p>
        </w:tc>
      </w:tr>
      <w:tr w:rsidR="00A6374F" w:rsidRPr="00B159ED" w:rsidTr="00BA05C2">
        <w:trPr>
          <w:trHeight w:val="242"/>
        </w:trPr>
        <w:tc>
          <w:tcPr>
            <w:tcW w:w="4788" w:type="dxa"/>
          </w:tcPr>
          <w:p w:rsidR="00A6374F" w:rsidRPr="00B159ED" w:rsidRDefault="00A6374F" w:rsidP="00B250BB">
            <w:pPr>
              <w:numPr>
                <w:ilvl w:val="0"/>
                <w:numId w:val="76"/>
              </w:numPr>
              <w:spacing w:before="160" w:after="120"/>
              <w:jc w:val="both"/>
            </w:pPr>
            <w:r w:rsidRPr="00B159ED">
              <w:t xml:space="preserve">Contract </w:t>
            </w:r>
            <w:r w:rsidR="00682783" w:rsidRPr="00B159ED">
              <w:t>Negotiation</w:t>
            </w:r>
          </w:p>
        </w:tc>
        <w:tc>
          <w:tcPr>
            <w:tcW w:w="4788" w:type="dxa"/>
          </w:tcPr>
          <w:p w:rsidR="00A6374F" w:rsidRPr="00B159ED" w:rsidRDefault="00A6374F" w:rsidP="00694862">
            <w:pPr>
              <w:spacing w:before="160" w:after="120"/>
              <w:jc w:val="both"/>
            </w:pPr>
            <w:r w:rsidRPr="00B159ED">
              <w:t>To be scheduled</w:t>
            </w:r>
          </w:p>
        </w:tc>
      </w:tr>
    </w:tbl>
    <w:p w:rsidR="000F3554" w:rsidRPr="00B159ED" w:rsidRDefault="000F3554" w:rsidP="00694862">
      <w:pPr>
        <w:jc w:val="both"/>
        <w:rPr>
          <w:b/>
        </w:rPr>
      </w:pPr>
    </w:p>
    <w:p w:rsidR="000F3554" w:rsidRPr="00B159ED" w:rsidRDefault="000F3554" w:rsidP="00694862">
      <w:pPr>
        <w:spacing w:before="160" w:after="120"/>
        <w:jc w:val="both"/>
        <w:rPr>
          <w:rStyle w:val="Strong"/>
          <w:color w:val="000000"/>
        </w:rPr>
      </w:pPr>
      <w:r w:rsidRPr="00B159ED">
        <w:t xml:space="preserve">NOTE:  </w:t>
      </w:r>
      <w:r w:rsidRPr="00B159ED">
        <w:rPr>
          <w:rStyle w:val="Strong"/>
          <w:color w:val="000000"/>
        </w:rPr>
        <w:t xml:space="preserve">The State of </w:t>
      </w:r>
      <w:smartTag w:uri="urn:schemas-microsoft-com:office:smarttags" w:element="place">
        <w:smartTag w:uri="urn:schemas-microsoft-com:office:smarttags" w:element="State">
          <w:r w:rsidRPr="00B159ED">
            <w:rPr>
              <w:rStyle w:val="Strong"/>
              <w:color w:val="000000"/>
            </w:rPr>
            <w:t>Louisiana</w:t>
          </w:r>
        </w:smartTag>
      </w:smartTag>
      <w:r w:rsidRPr="00B159ED">
        <w:rPr>
          <w:rStyle w:val="Strong"/>
          <w:color w:val="000000"/>
        </w:rPr>
        <w:t xml:space="preserve"> reserves the right to revise this schedule.  Any such revision </w:t>
      </w:r>
      <w:r w:rsidR="00F158E9" w:rsidRPr="00B159ED">
        <w:rPr>
          <w:rStyle w:val="Strong"/>
          <w:color w:val="000000"/>
        </w:rPr>
        <w:t>shall</w:t>
      </w:r>
      <w:r w:rsidRPr="00B159ED">
        <w:rPr>
          <w:rStyle w:val="Strong"/>
          <w:color w:val="000000"/>
        </w:rPr>
        <w:t xml:space="preserve"> be formalized by the issuance of an addendum to the SFP.</w:t>
      </w:r>
    </w:p>
    <w:p w:rsidR="00DA6D11" w:rsidRPr="00B159ED" w:rsidRDefault="000F3554" w:rsidP="00452D7C">
      <w:pPr>
        <w:pStyle w:val="2SFP"/>
      </w:pPr>
      <w:bookmarkStart w:id="47" w:name="_Toc243140922"/>
      <w:bookmarkStart w:id="48" w:name="_Toc276105908"/>
      <w:bookmarkStart w:id="49" w:name="_Toc234104089"/>
      <w:bookmarkStart w:id="50" w:name="_Toc240774625"/>
      <w:bookmarkStart w:id="51" w:name="_Toc240774745"/>
      <w:bookmarkEnd w:id="47"/>
      <w:r w:rsidRPr="00B159ED">
        <w:t>Proposal Submittal</w:t>
      </w:r>
      <w:bookmarkEnd w:id="48"/>
      <w:r w:rsidRPr="00B159ED">
        <w:t xml:space="preserve"> </w:t>
      </w:r>
      <w:r w:rsidR="00A74EE3" w:rsidRPr="00B159ED">
        <w:t xml:space="preserve">    </w:t>
      </w:r>
      <w:bookmarkEnd w:id="49"/>
      <w:bookmarkEnd w:id="50"/>
      <w:bookmarkEnd w:id="51"/>
    </w:p>
    <w:p w:rsidR="000F3554" w:rsidRPr="00B159ED" w:rsidRDefault="000F3554" w:rsidP="00694862">
      <w:pPr>
        <w:spacing w:before="160" w:after="120"/>
        <w:jc w:val="both"/>
      </w:pPr>
      <w:r w:rsidRPr="00B159ED">
        <w:t xml:space="preserve">This SFP is available in electronic form at the LaPAC website </w:t>
      </w:r>
      <w:hyperlink r:id="rId35" w:history="1">
        <w:r w:rsidRPr="00B159ED">
          <w:rPr>
            <w:rStyle w:val="Hyperlink"/>
          </w:rPr>
          <w:t>http://wwwprd.doa.louisiana.gov/osp/lapac/pubmain.asp</w:t>
        </w:r>
      </w:hyperlink>
      <w:r w:rsidR="00B42523" w:rsidRPr="00B159ED">
        <w:t>.</w:t>
      </w:r>
      <w:r w:rsidRPr="00B159ED">
        <w:t xml:space="preserve">  It is available in PDF format or in printed form by submitting a written request to the SFP Contracting Officer with the Office of State Purchasing</w:t>
      </w:r>
      <w:r w:rsidR="001A11ED" w:rsidRPr="00B159ED">
        <w:t xml:space="preserve"> (OSP)</w:t>
      </w:r>
      <w:r w:rsidRPr="00B159ED">
        <w:t>.</w:t>
      </w:r>
    </w:p>
    <w:p w:rsidR="000F3554" w:rsidRPr="00B159ED" w:rsidRDefault="000F3554" w:rsidP="00694862">
      <w:pPr>
        <w:spacing w:before="160" w:after="120"/>
        <w:jc w:val="both"/>
      </w:pPr>
      <w:r w:rsidRPr="00B159ED">
        <w:t xml:space="preserve">It is the </w:t>
      </w:r>
      <w:r w:rsidR="00BA05C2" w:rsidRPr="00B159ED">
        <w:t xml:space="preserve">potential </w:t>
      </w:r>
      <w:r w:rsidRPr="00B159ED">
        <w:t xml:space="preserve">Proposer’s responsibility to check the Office of State Purchasing LaPAC website frequently for any possible addenda that may be issued.  The Office of State Purchasing is not responsible for a </w:t>
      </w:r>
      <w:r w:rsidR="00BA05C2" w:rsidRPr="00B159ED">
        <w:t xml:space="preserve">potential Proposer’s </w:t>
      </w:r>
      <w:r w:rsidRPr="00B159ED">
        <w:t xml:space="preserve">failure to download any addenda documents required to complete a </w:t>
      </w:r>
      <w:r w:rsidR="00BA05C2" w:rsidRPr="00B159ED">
        <w:t xml:space="preserve">Solicitation </w:t>
      </w:r>
      <w:r w:rsidRPr="00B159ED">
        <w:t>for Proposal.</w:t>
      </w:r>
    </w:p>
    <w:p w:rsidR="000F3554" w:rsidRPr="00B159ED" w:rsidRDefault="000F3554" w:rsidP="00694862">
      <w:pPr>
        <w:spacing w:before="160" w:after="120"/>
        <w:jc w:val="both"/>
      </w:pPr>
      <w:r w:rsidRPr="00B159ED">
        <w:lastRenderedPageBreak/>
        <w:t xml:space="preserve">All proposals shall be received by the Office of State Purchasing </w:t>
      </w:r>
      <w:r w:rsidRPr="00B159ED">
        <w:rPr>
          <w:b/>
          <w:u w:val="single"/>
        </w:rPr>
        <w:t>no later than the date and time shown in the Schedule of Events.</w:t>
      </w:r>
    </w:p>
    <w:p w:rsidR="000F3554" w:rsidRDefault="000F3554" w:rsidP="007B06B3">
      <w:pPr>
        <w:spacing w:after="0"/>
        <w:jc w:val="both"/>
        <w:rPr>
          <w:b/>
          <w:u w:val="single"/>
        </w:rPr>
      </w:pPr>
      <w:r w:rsidRPr="00B159ED">
        <w:rPr>
          <w:b/>
          <w:u w:val="single"/>
        </w:rPr>
        <w:t>Important</w:t>
      </w:r>
      <w:r w:rsidRPr="00B159ED">
        <w:t xml:space="preserve"> - - </w:t>
      </w:r>
      <w:r w:rsidRPr="00B159ED">
        <w:rPr>
          <w:b/>
          <w:u w:val="single"/>
        </w:rPr>
        <w:t xml:space="preserve">Clearly mark outside of envelope, </w:t>
      </w:r>
      <w:r w:rsidR="00F80773" w:rsidRPr="00B159ED">
        <w:rPr>
          <w:b/>
          <w:u w:val="single"/>
        </w:rPr>
        <w:t>box,</w:t>
      </w:r>
      <w:r w:rsidRPr="00B159ED">
        <w:rPr>
          <w:b/>
          <w:u w:val="single"/>
        </w:rPr>
        <w:t xml:space="preserve"> or package with the following information and format:</w:t>
      </w:r>
    </w:p>
    <w:p w:rsidR="007B06B3" w:rsidRPr="00B159ED" w:rsidRDefault="007B06B3" w:rsidP="007B06B3">
      <w:pPr>
        <w:spacing w:after="0"/>
        <w:jc w:val="both"/>
        <w:rPr>
          <w:u w:val="single"/>
        </w:rPr>
      </w:pPr>
    </w:p>
    <w:p w:rsidR="000F3554" w:rsidRPr="00B90E7A" w:rsidRDefault="000F3554" w:rsidP="007B06B3">
      <w:pPr>
        <w:pStyle w:val="a"/>
        <w:widowControl/>
        <w:numPr>
          <w:ilvl w:val="0"/>
          <w:numId w:val="120"/>
        </w:numPr>
        <w:tabs>
          <w:tab w:val="left" w:pos="-1440"/>
        </w:tabs>
        <w:jc w:val="both"/>
        <w:rPr>
          <w:rFonts w:ascii="Times New Roman" w:hAnsi="Times New Roman"/>
          <w:b/>
          <w:szCs w:val="24"/>
        </w:rPr>
      </w:pPr>
      <w:r w:rsidRPr="00B90E7A">
        <w:rPr>
          <w:rFonts w:ascii="Times New Roman" w:hAnsi="Times New Roman"/>
          <w:b/>
          <w:szCs w:val="24"/>
        </w:rPr>
        <w:t xml:space="preserve">Proposal Name: </w:t>
      </w:r>
      <w:r w:rsidR="00FF4530" w:rsidRPr="00B90E7A">
        <w:rPr>
          <w:rFonts w:ascii="Times New Roman" w:hAnsi="Times New Roman"/>
          <w:b/>
          <w:szCs w:val="24"/>
          <w:u w:val="single"/>
        </w:rPr>
        <w:t>Medicaid Management Information System Replacement and Fiscal Intermediary Services</w:t>
      </w:r>
      <w:r w:rsidRPr="00B90E7A">
        <w:rPr>
          <w:rFonts w:ascii="Times New Roman" w:hAnsi="Times New Roman"/>
          <w:b/>
          <w:i/>
          <w:szCs w:val="24"/>
          <w:u w:val="single"/>
        </w:rPr>
        <w:t xml:space="preserve">                    </w:t>
      </w:r>
    </w:p>
    <w:p w:rsidR="000F3554" w:rsidRPr="00B90E7A" w:rsidRDefault="000F3554" w:rsidP="00B90E7A">
      <w:pPr>
        <w:pStyle w:val="a"/>
        <w:widowControl/>
        <w:numPr>
          <w:ilvl w:val="0"/>
          <w:numId w:val="120"/>
        </w:numPr>
        <w:tabs>
          <w:tab w:val="left" w:pos="-1440"/>
        </w:tabs>
        <w:jc w:val="both"/>
        <w:rPr>
          <w:rFonts w:ascii="Times New Roman" w:hAnsi="Times New Roman"/>
          <w:b/>
          <w:szCs w:val="24"/>
        </w:rPr>
      </w:pPr>
      <w:r w:rsidRPr="00B90E7A">
        <w:rPr>
          <w:rFonts w:ascii="Times New Roman" w:hAnsi="Times New Roman"/>
          <w:b/>
          <w:szCs w:val="24"/>
        </w:rPr>
        <w:t>File Number:</w:t>
      </w:r>
      <w:r w:rsidR="007B06B3">
        <w:rPr>
          <w:rFonts w:ascii="Times New Roman" w:hAnsi="Times New Roman"/>
          <w:b/>
          <w:szCs w:val="24"/>
        </w:rPr>
        <w:t xml:space="preserve">  </w:t>
      </w:r>
      <w:r w:rsidR="007B06B3">
        <w:rPr>
          <w:rFonts w:ascii="Times New Roman" w:hAnsi="Times New Roman"/>
          <w:b/>
          <w:szCs w:val="24"/>
          <w:u w:val="single"/>
        </w:rPr>
        <w:t>R 27931 EP</w:t>
      </w:r>
      <w:r w:rsidRPr="00B90E7A">
        <w:rPr>
          <w:rFonts w:ascii="Times New Roman" w:hAnsi="Times New Roman"/>
          <w:b/>
          <w:szCs w:val="24"/>
        </w:rPr>
        <w:t xml:space="preserve">, Solicitation </w:t>
      </w:r>
      <w:r w:rsidR="0070249F" w:rsidRPr="00B90E7A">
        <w:rPr>
          <w:rFonts w:ascii="Times New Roman" w:hAnsi="Times New Roman"/>
          <w:b/>
          <w:szCs w:val="24"/>
        </w:rPr>
        <w:t>Number:</w:t>
      </w:r>
      <w:r w:rsidR="007B06B3">
        <w:rPr>
          <w:rFonts w:ascii="Times New Roman" w:hAnsi="Times New Roman"/>
          <w:b/>
          <w:szCs w:val="24"/>
        </w:rPr>
        <w:t xml:space="preserve">  </w:t>
      </w:r>
      <w:r w:rsidR="007B06B3">
        <w:rPr>
          <w:rFonts w:ascii="Times New Roman" w:hAnsi="Times New Roman"/>
          <w:b/>
          <w:szCs w:val="24"/>
          <w:u w:val="single"/>
        </w:rPr>
        <w:t>2242837</w:t>
      </w:r>
      <w:r w:rsidRPr="00B90E7A">
        <w:rPr>
          <w:rFonts w:ascii="Times New Roman" w:hAnsi="Times New Roman"/>
          <w:b/>
          <w:szCs w:val="24"/>
          <w:u w:val="single"/>
        </w:rPr>
        <w:t xml:space="preserve">                   </w:t>
      </w:r>
    </w:p>
    <w:p w:rsidR="00506A41" w:rsidRPr="00B90E7A" w:rsidRDefault="000F3554" w:rsidP="00B90E7A">
      <w:pPr>
        <w:pStyle w:val="a"/>
        <w:widowControl/>
        <w:numPr>
          <w:ilvl w:val="0"/>
          <w:numId w:val="120"/>
        </w:numPr>
        <w:tabs>
          <w:tab w:val="left" w:pos="-1440"/>
        </w:tabs>
        <w:jc w:val="both"/>
        <w:rPr>
          <w:rFonts w:ascii="Times New Roman" w:hAnsi="Times New Roman"/>
          <w:b/>
          <w:szCs w:val="24"/>
        </w:rPr>
      </w:pPr>
      <w:r w:rsidRPr="00B90E7A">
        <w:rPr>
          <w:rFonts w:ascii="Times New Roman" w:hAnsi="Times New Roman"/>
          <w:b/>
          <w:szCs w:val="24"/>
        </w:rPr>
        <w:t>Proposal Opening Date:</w:t>
      </w:r>
      <w:r w:rsidR="007B06B3">
        <w:rPr>
          <w:rFonts w:ascii="Times New Roman" w:hAnsi="Times New Roman"/>
          <w:b/>
          <w:szCs w:val="24"/>
        </w:rPr>
        <w:t xml:space="preserve">  </w:t>
      </w:r>
      <w:r w:rsidR="007B06B3">
        <w:rPr>
          <w:rFonts w:ascii="Times New Roman" w:hAnsi="Times New Roman"/>
          <w:b/>
          <w:szCs w:val="24"/>
          <w:u w:val="single"/>
        </w:rPr>
        <w:t>February 1, 2011 @ 10:00 A.M. (CST)</w:t>
      </w:r>
      <w:r w:rsidRPr="00B90E7A">
        <w:rPr>
          <w:rFonts w:ascii="Times New Roman" w:hAnsi="Times New Roman"/>
          <w:b/>
          <w:szCs w:val="24"/>
          <w:u w:val="single"/>
        </w:rPr>
        <w:t xml:space="preserve">     </w:t>
      </w:r>
    </w:p>
    <w:p w:rsidR="000F3554" w:rsidRPr="00B159ED" w:rsidRDefault="000F3554" w:rsidP="00B90E7A">
      <w:pPr>
        <w:pStyle w:val="a"/>
        <w:widowControl/>
        <w:tabs>
          <w:tab w:val="left" w:pos="-1440"/>
        </w:tabs>
        <w:ind w:left="0" w:firstLine="900"/>
        <w:jc w:val="both"/>
        <w:rPr>
          <w:rFonts w:ascii="Times New Roman" w:hAnsi="Times New Roman"/>
          <w:sz w:val="22"/>
          <w:szCs w:val="22"/>
        </w:rPr>
      </w:pPr>
    </w:p>
    <w:p w:rsidR="000F3554" w:rsidRPr="00B159ED" w:rsidRDefault="000F3554" w:rsidP="00694862">
      <w:pPr>
        <w:jc w:val="both"/>
        <w:rPr>
          <w:b/>
        </w:rPr>
      </w:pPr>
      <w:r w:rsidRPr="00B159ED">
        <w:rPr>
          <w:b/>
        </w:rPr>
        <w:t>Proposers are hereby advised that the U. S. Postal Service does not make deliveries to our physical location.</w:t>
      </w:r>
    </w:p>
    <w:p w:rsidR="000F3554" w:rsidRPr="00B159ED" w:rsidRDefault="000F3554" w:rsidP="00694862">
      <w:pPr>
        <w:jc w:val="center"/>
      </w:pPr>
      <w:r w:rsidRPr="00B159ED">
        <w:t>Proposals may be mailed through the U. S. Postal Service to our box at:</w:t>
      </w:r>
    </w:p>
    <w:p w:rsidR="000F3554" w:rsidRPr="00B159ED" w:rsidRDefault="000F3554" w:rsidP="004E5483">
      <w:pPr>
        <w:spacing w:after="0"/>
        <w:jc w:val="center"/>
        <w:rPr>
          <w:b/>
        </w:rPr>
      </w:pPr>
      <w:r w:rsidRPr="00B159ED">
        <w:rPr>
          <w:b/>
        </w:rPr>
        <w:t>Office of State Purchasing</w:t>
      </w:r>
    </w:p>
    <w:p w:rsidR="000F3554" w:rsidRPr="00B159ED" w:rsidRDefault="000F3554" w:rsidP="004E5483">
      <w:pPr>
        <w:spacing w:after="0"/>
        <w:jc w:val="center"/>
        <w:rPr>
          <w:b/>
        </w:rPr>
      </w:pPr>
      <w:r w:rsidRPr="00B159ED">
        <w:rPr>
          <w:b/>
        </w:rPr>
        <w:t>P.O. Box 94095</w:t>
      </w:r>
    </w:p>
    <w:p w:rsidR="000F3554" w:rsidRDefault="000F3554" w:rsidP="004E5483">
      <w:pPr>
        <w:spacing w:after="0"/>
        <w:jc w:val="center"/>
        <w:rPr>
          <w:b/>
        </w:rPr>
      </w:pPr>
      <w:r w:rsidRPr="00B159ED">
        <w:rPr>
          <w:b/>
        </w:rPr>
        <w:t>Baton Rouge, LA 70804-9095</w:t>
      </w:r>
    </w:p>
    <w:p w:rsidR="004E5483" w:rsidRPr="00B159ED" w:rsidRDefault="004E5483" w:rsidP="004E5483">
      <w:pPr>
        <w:spacing w:after="0"/>
        <w:jc w:val="center"/>
        <w:rPr>
          <w:b/>
        </w:rPr>
      </w:pPr>
    </w:p>
    <w:p w:rsidR="000F3554" w:rsidRPr="00B159ED" w:rsidRDefault="000F3554" w:rsidP="00694862">
      <w:pPr>
        <w:jc w:val="center"/>
      </w:pPr>
      <w:r w:rsidRPr="00B159ED">
        <w:t>Proposals may be delivered by hand or courier service to our physical location at:</w:t>
      </w:r>
    </w:p>
    <w:p w:rsidR="000F3554" w:rsidRPr="00B159ED" w:rsidRDefault="000F3554" w:rsidP="004E5483">
      <w:pPr>
        <w:spacing w:after="0"/>
        <w:jc w:val="center"/>
        <w:rPr>
          <w:b/>
        </w:rPr>
      </w:pPr>
      <w:r w:rsidRPr="00B159ED">
        <w:rPr>
          <w:b/>
        </w:rPr>
        <w:t>Office of State Purchasing</w:t>
      </w:r>
    </w:p>
    <w:p w:rsidR="000F3554" w:rsidRPr="00B159ED" w:rsidRDefault="000F3554" w:rsidP="004E5483">
      <w:pPr>
        <w:spacing w:after="0"/>
        <w:jc w:val="center"/>
        <w:rPr>
          <w:b/>
        </w:rPr>
      </w:pPr>
      <w:r w:rsidRPr="00B159ED">
        <w:rPr>
          <w:b/>
        </w:rPr>
        <w:t>1201 North 3</w:t>
      </w:r>
      <w:r w:rsidRPr="00B159ED">
        <w:rPr>
          <w:b/>
          <w:vertAlign w:val="superscript"/>
        </w:rPr>
        <w:t>rd</w:t>
      </w:r>
      <w:r w:rsidRPr="00B159ED">
        <w:rPr>
          <w:b/>
        </w:rPr>
        <w:t xml:space="preserve"> Street</w:t>
      </w:r>
    </w:p>
    <w:p w:rsidR="000F3554" w:rsidRPr="00B159ED" w:rsidRDefault="000F3554" w:rsidP="004E5483">
      <w:pPr>
        <w:spacing w:after="0"/>
        <w:jc w:val="center"/>
        <w:rPr>
          <w:b/>
        </w:rPr>
      </w:pPr>
      <w:r w:rsidRPr="00B159ED">
        <w:rPr>
          <w:b/>
        </w:rPr>
        <w:t>Suite 2-160</w:t>
      </w:r>
    </w:p>
    <w:p w:rsidR="000F3554" w:rsidRPr="00B159ED" w:rsidRDefault="000F3554" w:rsidP="004E5483">
      <w:pPr>
        <w:spacing w:after="0"/>
        <w:jc w:val="center"/>
        <w:rPr>
          <w:b/>
        </w:rPr>
      </w:pPr>
      <w:r w:rsidRPr="00B159ED">
        <w:rPr>
          <w:b/>
        </w:rPr>
        <w:t>Baton Rouge, LA 70802</w:t>
      </w:r>
    </w:p>
    <w:p w:rsidR="000F3554" w:rsidRPr="00B159ED" w:rsidRDefault="000F3554" w:rsidP="00694862">
      <w:pPr>
        <w:spacing w:before="160" w:after="120"/>
        <w:jc w:val="both"/>
      </w:pPr>
      <w:r w:rsidRPr="00B159ED">
        <w:t xml:space="preserve">Proposer is solely responsible for ensuring that its courier service provider makes inside deliveries to our physical location.  </w:t>
      </w:r>
      <w:r w:rsidR="0068703A" w:rsidRPr="00B159ED">
        <w:t xml:space="preserve">The </w:t>
      </w:r>
      <w:r w:rsidR="00FF4530" w:rsidRPr="00B159ED">
        <w:t xml:space="preserve">Office of State Purchasing </w:t>
      </w:r>
      <w:r w:rsidRPr="00B159ED">
        <w:t xml:space="preserve">is not responsible for any delays caused by the </w:t>
      </w:r>
      <w:r w:rsidR="00BA05C2" w:rsidRPr="00B159ED">
        <w:t xml:space="preserve">Proposer’s </w:t>
      </w:r>
      <w:r w:rsidRPr="00B159ED">
        <w:t>chosen means of proposal delivery.</w:t>
      </w:r>
    </w:p>
    <w:p w:rsidR="000F3554" w:rsidRPr="00B159ED" w:rsidRDefault="000F3554" w:rsidP="00694862">
      <w:pPr>
        <w:spacing w:before="160" w:after="120"/>
        <w:jc w:val="both"/>
      </w:pPr>
      <w:r w:rsidRPr="00B159ED">
        <w:t>Proposers should be aware of security requirements for the Claiborne building and allow time to be photographed and presented with a temporary identification badge.</w:t>
      </w:r>
    </w:p>
    <w:p w:rsidR="000F3554" w:rsidRPr="00B159ED" w:rsidRDefault="000F3554" w:rsidP="00694862">
      <w:pPr>
        <w:spacing w:before="160" w:after="120"/>
        <w:jc w:val="both"/>
      </w:pPr>
      <w:r w:rsidRPr="00B159ED">
        <w:t>Proposer is solely responsible for the timely delivery of its proposal.  Failure to meet the proposal opening date and time shall result in rejection of the proposal.</w:t>
      </w:r>
    </w:p>
    <w:p w:rsidR="000F3554" w:rsidRPr="00B159ED" w:rsidRDefault="000F3554" w:rsidP="00694862">
      <w:pPr>
        <w:spacing w:before="160" w:after="120"/>
        <w:jc w:val="both"/>
        <w:rPr>
          <w:b/>
          <w:u w:val="single"/>
        </w:rPr>
      </w:pPr>
      <w:r w:rsidRPr="00B159ED">
        <w:t xml:space="preserve">PROPOSALS SHALL BE OPENED PUBLICLY AND ONLY PROPOSERS SUBMITTING PROPOSALS SHALL BE IDENTIFIED ALOUD.  </w:t>
      </w:r>
      <w:r w:rsidRPr="00B159ED">
        <w:rPr>
          <w:b/>
          <w:u w:val="single"/>
        </w:rPr>
        <w:t xml:space="preserve">PRICES SHALL NOT BE READ. </w:t>
      </w:r>
    </w:p>
    <w:p w:rsidR="00B90E7A" w:rsidRDefault="00B90E7A">
      <w:pPr>
        <w:spacing w:after="0"/>
        <w:rPr>
          <w:rFonts w:eastAsia="Times New Roman"/>
          <w:b/>
          <w:bCs/>
          <w:color w:val="000000"/>
          <w:szCs w:val="28"/>
        </w:rPr>
      </w:pPr>
      <w:bookmarkStart w:id="52" w:name="_Toc237680535"/>
      <w:bookmarkStart w:id="53" w:name="_Toc240774626"/>
      <w:bookmarkStart w:id="54" w:name="_Toc240774746"/>
      <w:r>
        <w:br w:type="page"/>
      </w:r>
    </w:p>
    <w:p w:rsidR="00FA0873" w:rsidRPr="00B159ED" w:rsidRDefault="00FA0873" w:rsidP="00452D7C">
      <w:pPr>
        <w:pStyle w:val="2SFP"/>
      </w:pPr>
      <w:bookmarkStart w:id="55" w:name="_Toc276105909"/>
      <w:r w:rsidRPr="00B159ED">
        <w:lastRenderedPageBreak/>
        <w:t>Proposal Response Format</w:t>
      </w:r>
      <w:bookmarkEnd w:id="52"/>
      <w:bookmarkEnd w:id="53"/>
      <w:bookmarkEnd w:id="54"/>
      <w:bookmarkEnd w:id="55"/>
    </w:p>
    <w:p w:rsidR="00FA0873" w:rsidRPr="00B159ED" w:rsidRDefault="00FA0873" w:rsidP="000B0404">
      <w:pPr>
        <w:keepNext/>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before="240"/>
        <w:jc w:val="both"/>
      </w:pPr>
      <w:r w:rsidRPr="00B159ED">
        <w:t xml:space="preserve">Proposals submitted for consideration should follow the format and order of presentation described below.  </w:t>
      </w:r>
      <w:r w:rsidR="008B43DB" w:rsidRPr="00B159ED">
        <w:t xml:space="preserve">Two separate proposals shall be submitted – </w:t>
      </w:r>
      <w:r w:rsidR="009224CB" w:rsidRPr="00B159ED">
        <w:t>a</w:t>
      </w:r>
      <w:r w:rsidR="008B43DB" w:rsidRPr="00B159ED">
        <w:t xml:space="preserve"> Technical Proposal and </w:t>
      </w:r>
      <w:r w:rsidR="009224CB" w:rsidRPr="00B159ED">
        <w:t>a</w:t>
      </w:r>
      <w:r w:rsidR="008B43DB" w:rsidRPr="00B159ED">
        <w:t xml:space="preserve"> Cost Proposal.  </w:t>
      </w:r>
      <w:r w:rsidRPr="00B159ED">
        <w:t>The detail of what is expected to be presented in each section is in Section 2.6 Proposal Elements.</w:t>
      </w:r>
    </w:p>
    <w:p w:rsidR="008B43DB" w:rsidRPr="00B159ED" w:rsidRDefault="008B43DB" w:rsidP="00694862">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before="240"/>
        <w:jc w:val="both"/>
      </w:pPr>
      <w:r w:rsidRPr="00B159ED">
        <w:t>Technical Proposal Format:</w:t>
      </w:r>
    </w:p>
    <w:p w:rsidR="00474132" w:rsidRPr="00B159ED" w:rsidRDefault="00FA0873" w:rsidP="00B250BB">
      <w:pPr>
        <w:numPr>
          <w:ilvl w:val="0"/>
          <w:numId w:val="80"/>
        </w:numPr>
        <w:spacing w:before="160" w:after="120"/>
        <w:jc w:val="both"/>
      </w:pPr>
      <w:r w:rsidRPr="00B159ED">
        <w:rPr>
          <w:b/>
          <w:u w:val="single"/>
        </w:rPr>
        <w:t>Cover Letter</w:t>
      </w:r>
      <w:r w:rsidRPr="00B159ED">
        <w:t xml:space="preserve">: The cover letter should exhibit </w:t>
      </w:r>
      <w:r w:rsidR="00BA05C2" w:rsidRPr="00B159ED">
        <w:t>t</w:t>
      </w:r>
      <w:r w:rsidRPr="00B159ED">
        <w:t xml:space="preserve">he Proposer’s understanding and approach to the project.  It should contain a summary of Proposer’s ability to perform the services described in the SFP and confirm the Proposer is </w:t>
      </w:r>
      <w:r w:rsidR="002D326B" w:rsidRPr="00B159ED">
        <w:t>will</w:t>
      </w:r>
      <w:r w:rsidRPr="00B159ED">
        <w:t>ing to perform those services and enter into a contract with the State.</w:t>
      </w:r>
      <w:r w:rsidR="00474132" w:rsidRPr="00B159ED">
        <w:t xml:space="preserve"> </w:t>
      </w:r>
    </w:p>
    <w:p w:rsidR="00474132" w:rsidRPr="00B159ED" w:rsidRDefault="00474132" w:rsidP="00694862">
      <w:pPr>
        <w:ind w:left="720"/>
        <w:jc w:val="both"/>
      </w:pPr>
      <w:r w:rsidRPr="00B159ED">
        <w:t>By signing the letter and/or the proposal, the proposer certifies compliance with the signature authority required in accordance with L.R.S. 39:1594 (Act 121).  The person signing the proposal must be:</w:t>
      </w:r>
    </w:p>
    <w:p w:rsidR="00474132" w:rsidRPr="00B159ED" w:rsidRDefault="00474132" w:rsidP="00B250BB">
      <w:pPr>
        <w:numPr>
          <w:ilvl w:val="0"/>
          <w:numId w:val="83"/>
        </w:numPr>
        <w:spacing w:before="60" w:after="60"/>
        <w:jc w:val="both"/>
      </w:pPr>
      <w:r w:rsidRPr="00B159ED">
        <w:t>A current corporate officer, partnership member, or other individual specifically authorized to submit a proposal as reflected in the appropriate records on file with the secretary of state; or</w:t>
      </w:r>
    </w:p>
    <w:p w:rsidR="00474132" w:rsidRPr="00B159ED" w:rsidRDefault="00474132" w:rsidP="00B250BB">
      <w:pPr>
        <w:numPr>
          <w:ilvl w:val="0"/>
          <w:numId w:val="83"/>
        </w:numPr>
        <w:spacing w:before="60" w:after="60"/>
        <w:jc w:val="both"/>
      </w:pPr>
      <w:r w:rsidRPr="00B159ED">
        <w:t>An individual authorized to bind the company as reflected by a corporate resolution, certificate or affidavit; or</w:t>
      </w:r>
    </w:p>
    <w:p w:rsidR="00474132" w:rsidRPr="00B159ED" w:rsidRDefault="00474132" w:rsidP="00B250BB">
      <w:pPr>
        <w:numPr>
          <w:ilvl w:val="0"/>
          <w:numId w:val="83"/>
        </w:numPr>
        <w:spacing w:before="60" w:after="60"/>
        <w:jc w:val="both"/>
      </w:pPr>
      <w:r w:rsidRPr="00B159ED">
        <w:t>Other documents indicating authority which are acceptable to the public entity.</w:t>
      </w:r>
    </w:p>
    <w:p w:rsidR="0070249F" w:rsidRDefault="0070249F" w:rsidP="00694862">
      <w:pPr>
        <w:spacing w:before="60" w:after="60"/>
        <w:ind w:left="720"/>
        <w:jc w:val="both"/>
      </w:pPr>
    </w:p>
    <w:p w:rsidR="00474132" w:rsidRPr="00B159ED" w:rsidRDefault="00474132" w:rsidP="00694862">
      <w:pPr>
        <w:spacing w:before="60" w:after="60"/>
        <w:ind w:left="720"/>
        <w:jc w:val="both"/>
      </w:pPr>
      <w:r w:rsidRPr="00B159ED">
        <w:t>The cover letter should also</w:t>
      </w:r>
    </w:p>
    <w:p w:rsidR="00474132" w:rsidRPr="00B159ED" w:rsidRDefault="00474132" w:rsidP="00B250BB">
      <w:pPr>
        <w:numPr>
          <w:ilvl w:val="0"/>
          <w:numId w:val="84"/>
        </w:numPr>
        <w:spacing w:before="60" w:after="60"/>
        <w:jc w:val="both"/>
      </w:pPr>
      <w:r w:rsidRPr="00B159ED">
        <w:t>Identify the submitting Proposer and provide their federal tax identification number;</w:t>
      </w:r>
    </w:p>
    <w:p w:rsidR="00474132" w:rsidRPr="00B159ED" w:rsidRDefault="00474132" w:rsidP="00B250BB">
      <w:pPr>
        <w:numPr>
          <w:ilvl w:val="0"/>
          <w:numId w:val="84"/>
        </w:numPr>
        <w:spacing w:before="60" w:after="60"/>
        <w:jc w:val="both"/>
      </w:pPr>
      <w:r w:rsidRPr="00B159ED">
        <w:t>Identify the name, title, address, telephone number, fax number, and email address of each person authorized by the Proposer to contractually obligate the Proposer;</w:t>
      </w:r>
    </w:p>
    <w:p w:rsidR="00474132" w:rsidRPr="00B159ED" w:rsidRDefault="00474132" w:rsidP="00B250BB">
      <w:pPr>
        <w:numPr>
          <w:ilvl w:val="0"/>
          <w:numId w:val="84"/>
        </w:numPr>
        <w:spacing w:before="60" w:after="60"/>
        <w:jc w:val="both"/>
      </w:pPr>
      <w:r w:rsidRPr="00B159ED">
        <w:t>Identify the name, address, telephone number, fax number, and email address of the contact person for technical and contractual clarifications throughout the evaluation period.</w:t>
      </w:r>
    </w:p>
    <w:p w:rsidR="00FA0873" w:rsidRPr="00B159ED" w:rsidRDefault="00FA0873" w:rsidP="00B250BB">
      <w:pPr>
        <w:numPr>
          <w:ilvl w:val="0"/>
          <w:numId w:val="80"/>
        </w:numPr>
        <w:spacing w:before="160" w:after="120"/>
        <w:jc w:val="both"/>
      </w:pPr>
      <w:r w:rsidRPr="00B159ED">
        <w:rPr>
          <w:b/>
          <w:u w:val="single"/>
        </w:rPr>
        <w:t>Table of Contents:</w:t>
      </w:r>
      <w:r w:rsidRPr="00B159ED">
        <w:t xml:space="preserve"> Organized in the order cited in the format contained herein.</w:t>
      </w:r>
    </w:p>
    <w:p w:rsidR="008F5B7F" w:rsidRPr="00B159ED" w:rsidRDefault="008F5B7F" w:rsidP="00B250BB">
      <w:pPr>
        <w:numPr>
          <w:ilvl w:val="0"/>
          <w:numId w:val="80"/>
        </w:numPr>
        <w:spacing w:before="160" w:after="120"/>
        <w:jc w:val="both"/>
      </w:pPr>
      <w:r w:rsidRPr="00B159ED">
        <w:rPr>
          <w:b/>
          <w:u w:val="single"/>
        </w:rPr>
        <w:t>Administrative and Mandatory Req</w:t>
      </w:r>
      <w:r w:rsidR="00AF1660" w:rsidRPr="00B159ED">
        <w:rPr>
          <w:b/>
          <w:u w:val="single"/>
        </w:rPr>
        <w:t>uirements</w:t>
      </w:r>
      <w:r w:rsidRPr="00B159ED">
        <w:t xml:space="preserve">: </w:t>
      </w:r>
      <w:r w:rsidR="0062477F" w:rsidRPr="00B159ED">
        <w:t>Mandatory requirements exist for this proposal and shall be addressed within the Administrative and Mandatory Requirements section of the SFP.  The Proposer shall either provide the information requested within Section 2.6.</w:t>
      </w:r>
      <w:r w:rsidR="00F80165" w:rsidRPr="00B159ED">
        <w:t>1.</w:t>
      </w:r>
      <w:r w:rsidR="0062477F" w:rsidRPr="00B159ED">
        <w:t xml:space="preserve">3 or acknowledge the information has been provided elsewhere citing the specific location where the information can be found.  </w:t>
      </w:r>
    </w:p>
    <w:p w:rsidR="007F338B" w:rsidRPr="00B159ED" w:rsidRDefault="007F338B" w:rsidP="00B250BB">
      <w:pPr>
        <w:numPr>
          <w:ilvl w:val="0"/>
          <w:numId w:val="80"/>
        </w:numPr>
        <w:spacing w:before="160" w:after="120"/>
        <w:jc w:val="both"/>
        <w:rPr>
          <w:b/>
          <w:u w:val="single"/>
        </w:rPr>
      </w:pPr>
      <w:r w:rsidRPr="00B159ED">
        <w:rPr>
          <w:b/>
          <w:u w:val="single"/>
        </w:rPr>
        <w:t>Executive Summary</w:t>
      </w:r>
    </w:p>
    <w:p w:rsidR="007F338B" w:rsidRPr="00B159ED" w:rsidRDefault="007F338B" w:rsidP="00694862">
      <w:pPr>
        <w:ind w:left="720"/>
      </w:pPr>
      <w:r w:rsidRPr="00B159ED">
        <w:t>The Executive Summary shall contain the following:</w:t>
      </w:r>
    </w:p>
    <w:p w:rsidR="007F338B" w:rsidRPr="00B159ED" w:rsidRDefault="007F338B" w:rsidP="00B250BB">
      <w:pPr>
        <w:numPr>
          <w:ilvl w:val="0"/>
          <w:numId w:val="85"/>
        </w:numPr>
      </w:pPr>
      <w:r w:rsidRPr="00B159ED">
        <w:t>A brief statement of understanding of the procurement objectives;</w:t>
      </w:r>
    </w:p>
    <w:p w:rsidR="007F338B" w:rsidRPr="00B159ED" w:rsidRDefault="007F338B" w:rsidP="00B250BB">
      <w:pPr>
        <w:numPr>
          <w:ilvl w:val="0"/>
          <w:numId w:val="85"/>
        </w:numPr>
      </w:pPr>
      <w:r w:rsidRPr="00B159ED">
        <w:lastRenderedPageBreak/>
        <w:t>A summary statement of the overall technical approach to DDI and operations.</w:t>
      </w:r>
    </w:p>
    <w:p w:rsidR="00FD7FF2" w:rsidRPr="00B159ED" w:rsidRDefault="00B03D79" w:rsidP="00B250BB">
      <w:pPr>
        <w:numPr>
          <w:ilvl w:val="0"/>
          <w:numId w:val="80"/>
        </w:numPr>
        <w:spacing w:before="160" w:after="120"/>
        <w:jc w:val="both"/>
      </w:pPr>
      <w:r w:rsidRPr="00B159ED">
        <w:rPr>
          <w:b/>
          <w:u w:val="single"/>
        </w:rPr>
        <w:t>Proposer</w:t>
      </w:r>
      <w:r w:rsidR="008F5B7F" w:rsidRPr="00B159ED">
        <w:rPr>
          <w:b/>
          <w:u w:val="single"/>
        </w:rPr>
        <w:t xml:space="preserve"> </w:t>
      </w:r>
      <w:r w:rsidR="00FA0873" w:rsidRPr="00B159ED">
        <w:rPr>
          <w:b/>
          <w:u w:val="single"/>
        </w:rPr>
        <w:t>Qualifications</w:t>
      </w:r>
      <w:r w:rsidRPr="00B159ED">
        <w:rPr>
          <w:b/>
          <w:u w:val="single"/>
        </w:rPr>
        <w:t xml:space="preserve"> and </w:t>
      </w:r>
      <w:r w:rsidR="00FA0873" w:rsidRPr="00B159ED">
        <w:rPr>
          <w:b/>
          <w:u w:val="single"/>
        </w:rPr>
        <w:t>Experience</w:t>
      </w:r>
      <w:r w:rsidRPr="00B159ED">
        <w:rPr>
          <w:b/>
          <w:u w:val="single"/>
        </w:rPr>
        <w:t>:</w:t>
      </w:r>
      <w:r w:rsidR="00FA0873" w:rsidRPr="00B159ED">
        <w:t xml:space="preserve"> The </w:t>
      </w:r>
      <w:r w:rsidR="00BA05C2" w:rsidRPr="00B159ED">
        <w:t xml:space="preserve">Proposer's </w:t>
      </w:r>
      <w:r w:rsidR="00FA0873" w:rsidRPr="00B159ED">
        <w:t xml:space="preserve">administrative structure shall be designed to facilitate effective management of the </w:t>
      </w:r>
      <w:r w:rsidR="00831E6E" w:rsidRPr="00B159ED">
        <w:t>Proposer’s</w:t>
      </w:r>
      <w:r w:rsidR="00FA0873" w:rsidRPr="00B159ED">
        <w:t xml:space="preserve"> and </w:t>
      </w:r>
      <w:r w:rsidR="00C946CE" w:rsidRPr="00B159ED">
        <w:t>subcont</w:t>
      </w:r>
      <w:r w:rsidR="001B6015" w:rsidRPr="00B159ED">
        <w:t>ractor</w:t>
      </w:r>
      <w:r w:rsidR="00FA0873" w:rsidRPr="00B159ED">
        <w:t xml:space="preserve">s’ resources and to ensure the efficient delivery of quality services to the Department. </w:t>
      </w:r>
    </w:p>
    <w:p w:rsidR="00FA0873" w:rsidRPr="00B159ED" w:rsidRDefault="00FA0873" w:rsidP="00B250BB">
      <w:pPr>
        <w:numPr>
          <w:ilvl w:val="0"/>
          <w:numId w:val="80"/>
        </w:numPr>
        <w:spacing w:before="160" w:after="120"/>
        <w:jc w:val="both"/>
      </w:pPr>
      <w:r w:rsidRPr="00B159ED">
        <w:t xml:space="preserve"> </w:t>
      </w:r>
      <w:r w:rsidRPr="00B159ED">
        <w:rPr>
          <w:b/>
          <w:u w:val="single"/>
        </w:rPr>
        <w:t>Proposed Solution/Technical Response:</w:t>
      </w:r>
      <w:r w:rsidRPr="00B159ED">
        <w:t xml:space="preserve">  Illustrating and describing proposed technical </w:t>
      </w:r>
      <w:r w:rsidR="00A23437" w:rsidRPr="00B159ED">
        <w:t>s</w:t>
      </w:r>
      <w:r w:rsidR="008F5B7F" w:rsidRPr="00B159ED">
        <w:t>olution and compliance with SFP requirements.</w:t>
      </w:r>
    </w:p>
    <w:p w:rsidR="008B43DB" w:rsidRPr="00B159ED" w:rsidRDefault="008B43DB" w:rsidP="00B250BB">
      <w:pPr>
        <w:pStyle w:val="ListParagraph"/>
        <w:numPr>
          <w:ilvl w:val="0"/>
          <w:numId w:val="80"/>
        </w:numPr>
        <w:spacing w:before="160" w:after="120"/>
        <w:jc w:val="both"/>
      </w:pPr>
      <w:r w:rsidRPr="00B159ED">
        <w:rPr>
          <w:b/>
          <w:u w:val="single"/>
        </w:rPr>
        <w:t xml:space="preserve">Period of Agreement:  </w:t>
      </w:r>
      <w:r w:rsidRPr="00B159ED">
        <w:t>The Proposer shall agree to the term of the contract</w:t>
      </w:r>
      <w:r w:rsidR="00D83CE6" w:rsidRPr="00B159ED">
        <w:t xml:space="preserve"> which is ninety-six (96) months, divided into one period of sixty (60) months for DDI and Operations, immediately followed by three (3) successive twelve (12) month periods</w:t>
      </w:r>
      <w:r w:rsidR="00C46C93" w:rsidRPr="00B159ED">
        <w:t xml:space="preserve"> as approved by the Department</w:t>
      </w:r>
      <w:r w:rsidR="00D83CE6" w:rsidRPr="00B159ED">
        <w:t>.</w:t>
      </w:r>
    </w:p>
    <w:p w:rsidR="00D83CE6" w:rsidRPr="00B159ED" w:rsidRDefault="00D83CE6" w:rsidP="00B250BB">
      <w:pPr>
        <w:numPr>
          <w:ilvl w:val="0"/>
          <w:numId w:val="80"/>
        </w:numPr>
        <w:spacing w:before="160" w:after="120"/>
        <w:jc w:val="both"/>
      </w:pPr>
      <w:r w:rsidRPr="00B159ED">
        <w:rPr>
          <w:b/>
          <w:u w:val="single"/>
        </w:rPr>
        <w:t>Deliverables:</w:t>
      </w:r>
      <w:r w:rsidRPr="00B159ED">
        <w:t xml:space="preserve"> The Proposer shall meet specific requirements for all deliverables in all phases of this contract.</w:t>
      </w:r>
    </w:p>
    <w:p w:rsidR="00D83CE6" w:rsidRPr="00B90E7A" w:rsidRDefault="00D83CE6" w:rsidP="00B250BB">
      <w:pPr>
        <w:numPr>
          <w:ilvl w:val="0"/>
          <w:numId w:val="80"/>
        </w:numPr>
        <w:spacing w:before="160" w:after="120"/>
        <w:jc w:val="both"/>
      </w:pPr>
      <w:r w:rsidRPr="00B159ED">
        <w:rPr>
          <w:b/>
          <w:u w:val="single"/>
        </w:rPr>
        <w:t>Loca</w:t>
      </w:r>
      <w:r w:rsidRPr="00B90E7A">
        <w:rPr>
          <w:b/>
          <w:u w:val="single"/>
        </w:rPr>
        <w:t>tion:</w:t>
      </w:r>
      <w:r w:rsidR="006630E4" w:rsidRPr="00B90E7A">
        <w:t xml:space="preserve"> The </w:t>
      </w:r>
      <w:r w:rsidR="00496E5C" w:rsidRPr="00B90E7A">
        <w:t>Contractor shall establish and maintain a facility within a seven (7) mile radius of 628 N. 4</w:t>
      </w:r>
      <w:r w:rsidR="00496E5C" w:rsidRPr="00B90E7A">
        <w:rPr>
          <w:vertAlign w:val="superscript"/>
        </w:rPr>
        <w:t>th</w:t>
      </w:r>
      <w:r w:rsidR="00496E5C" w:rsidRPr="00B90E7A">
        <w:t xml:space="preserve"> Street, Baton Rouge, Louisiana, throughout the term of the contract</w:t>
      </w:r>
      <w:r w:rsidRPr="00B90E7A">
        <w:t>.</w:t>
      </w:r>
      <w:r w:rsidR="006630E4" w:rsidRPr="00B90E7A">
        <w:t xml:space="preserve">  </w:t>
      </w:r>
      <w:r w:rsidR="00F0219B" w:rsidRPr="00B90E7A">
        <w:t xml:space="preserve">Exceptions to this requirement may be considered only if space is not available within the seven (7) mile radius.  Supporting documentation from a minimum of two (2) accredited realtors must be included for justification to be validated by the Department.  </w:t>
      </w:r>
      <w:r w:rsidR="006630E4" w:rsidRPr="00B90E7A">
        <w:t xml:space="preserve">  </w:t>
      </w:r>
    </w:p>
    <w:p w:rsidR="00FA0873" w:rsidRPr="00B159ED" w:rsidRDefault="008F5B7F" w:rsidP="00B250BB">
      <w:pPr>
        <w:numPr>
          <w:ilvl w:val="0"/>
          <w:numId w:val="80"/>
        </w:numPr>
        <w:spacing w:before="160" w:after="120"/>
        <w:jc w:val="both"/>
        <w:rPr>
          <w:b/>
          <w:u w:val="single"/>
        </w:rPr>
      </w:pPr>
      <w:r w:rsidRPr="00B90E7A">
        <w:rPr>
          <w:b/>
          <w:u w:val="single"/>
        </w:rPr>
        <w:t>Deta</w:t>
      </w:r>
      <w:r w:rsidRPr="00B159ED">
        <w:rPr>
          <w:b/>
          <w:u w:val="single"/>
        </w:rPr>
        <w:t>iled Project Work Plan</w:t>
      </w:r>
      <w:r w:rsidR="00FA0873" w:rsidRPr="00B159ED">
        <w:rPr>
          <w:b/>
          <w:u w:val="single"/>
        </w:rPr>
        <w:t xml:space="preserve">: </w:t>
      </w:r>
      <w:r w:rsidR="00FA0873" w:rsidRPr="00B159ED">
        <w:t>Detailed schedule of implementation plan for Department implementation.  This schedule is to include implementation actions, timelines, responsible parties, etc.</w:t>
      </w:r>
      <w:r w:rsidR="00FA0873" w:rsidRPr="00B159ED">
        <w:rPr>
          <w:b/>
          <w:u w:val="single"/>
        </w:rPr>
        <w:t xml:space="preserve">  </w:t>
      </w:r>
    </w:p>
    <w:p w:rsidR="00D83CE6" w:rsidRPr="00B159ED" w:rsidRDefault="00D83CE6" w:rsidP="00C46C9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before="240"/>
        <w:jc w:val="both"/>
      </w:pPr>
      <w:r w:rsidRPr="00B159ED">
        <w:t>Cost Proposal Format:</w:t>
      </w:r>
    </w:p>
    <w:p w:rsidR="00FA0873" w:rsidRPr="00B159ED" w:rsidRDefault="00C46C93" w:rsidP="00C46C93">
      <w:pPr>
        <w:spacing w:before="160" w:after="120"/>
        <w:ind w:left="720" w:hanging="360"/>
        <w:jc w:val="both"/>
      </w:pPr>
      <w:r w:rsidRPr="00C840B6">
        <w:rPr>
          <w:b/>
        </w:rPr>
        <w:t>K.</w:t>
      </w:r>
      <w:r w:rsidRPr="00C840B6">
        <w:rPr>
          <w:rStyle w:val="Char"/>
          <w:rFonts w:ascii="Times New Roman" w:eastAsia="Calibri" w:hAnsi="Times New Roman"/>
          <w:bCs/>
          <w:szCs w:val="24"/>
        </w:rPr>
        <w:t xml:space="preserve">  </w:t>
      </w:r>
      <w:r w:rsidR="00886E6E" w:rsidRPr="00B159ED">
        <w:rPr>
          <w:rStyle w:val="Char"/>
          <w:rFonts w:ascii="Times New Roman" w:eastAsia="Calibri" w:hAnsi="Times New Roman"/>
          <w:b/>
          <w:bCs/>
          <w:szCs w:val="24"/>
          <w:u w:val="single"/>
        </w:rPr>
        <w:t>Cost Proposal</w:t>
      </w:r>
      <w:r w:rsidR="00886E6E" w:rsidRPr="00B159ED">
        <w:rPr>
          <w:rStyle w:val="Char"/>
          <w:rFonts w:ascii="Times New Roman" w:eastAsia="Calibri" w:hAnsi="Times New Roman"/>
          <w:b/>
          <w:bCs/>
          <w:sz w:val="22"/>
          <w:szCs w:val="22"/>
          <w:u w:val="single"/>
        </w:rPr>
        <w:t>:</w:t>
      </w:r>
      <w:r w:rsidR="00886E6E" w:rsidRPr="00B159ED">
        <w:t xml:space="preserve">  Proposer’s fees and other costs shall be submitted separately from the technical proposal.  </w:t>
      </w:r>
      <w:r w:rsidR="00FA0873" w:rsidRPr="00B159ED">
        <w:t>There shall be no mention of price in the technical proposal</w:t>
      </w:r>
      <w:r w:rsidR="00F31EE2" w:rsidRPr="00B159ED">
        <w:t>.</w:t>
      </w:r>
      <w:r w:rsidR="00FA0873" w:rsidRPr="00B159ED">
        <w:t xml:space="preserve"> </w:t>
      </w:r>
      <w:r w:rsidR="00F31EE2" w:rsidRPr="00B159ED">
        <w:t xml:space="preserve"> </w:t>
      </w:r>
      <w:r w:rsidR="00FA0873" w:rsidRPr="00B159ED">
        <w:t>Prices proposed shall b</w:t>
      </w:r>
      <w:r w:rsidR="00F551A4" w:rsidRPr="00B159ED">
        <w:t>e firm for the duration of the C</w:t>
      </w:r>
      <w:r w:rsidR="00FA0873" w:rsidRPr="00B159ED">
        <w:t>ontract</w:t>
      </w:r>
      <w:r w:rsidR="00474132" w:rsidRPr="00B159ED">
        <w:t>.</w:t>
      </w:r>
      <w:r w:rsidR="00FA0873" w:rsidRPr="00B159ED">
        <w:t xml:space="preserve">  This </w:t>
      </w:r>
      <w:r w:rsidR="0016204A" w:rsidRPr="00B159ED">
        <w:t>cost</w:t>
      </w:r>
      <w:r w:rsidR="00FA0873" w:rsidRPr="00B159ED">
        <w:t xml:space="preserve"> proposal shall include any and all costs the </w:t>
      </w:r>
      <w:r w:rsidR="00F31EE2" w:rsidRPr="00B159ED">
        <w:t xml:space="preserve">Proposer </w:t>
      </w:r>
      <w:r w:rsidR="00FA0873" w:rsidRPr="00B159ED">
        <w:t>wishes to have considered in the contractual arrangement with the State.  The cost proposal shall be labeled as such</w:t>
      </w:r>
      <w:r w:rsidR="00F31EE2" w:rsidRPr="00B159ED">
        <w:t xml:space="preserve">, </w:t>
      </w:r>
      <w:r w:rsidR="00F80773" w:rsidRPr="00B159ED">
        <w:t>sealed,</w:t>
      </w:r>
      <w:r w:rsidR="00FA0873" w:rsidRPr="00B159ED">
        <w:t xml:space="preserve"> and submitted separately.  Failure to comply with this requirement </w:t>
      </w:r>
      <w:r w:rsidR="00F158E9" w:rsidRPr="00B159ED">
        <w:t>shall</w:t>
      </w:r>
      <w:r w:rsidR="00FA0873" w:rsidRPr="00B159ED">
        <w:t xml:space="preserve"> cause the proposal to be rejected.  </w:t>
      </w:r>
    </w:p>
    <w:p w:rsidR="000F3554" w:rsidRPr="00B159ED" w:rsidRDefault="000F3554" w:rsidP="00452D7C">
      <w:pPr>
        <w:pStyle w:val="3SFP"/>
      </w:pPr>
      <w:bookmarkStart w:id="56" w:name="_Toc243140926"/>
      <w:bookmarkStart w:id="57" w:name="_Toc234104091"/>
      <w:bookmarkStart w:id="58" w:name="_Toc240774627"/>
      <w:bookmarkStart w:id="59" w:name="_Toc240774747"/>
      <w:bookmarkStart w:id="60" w:name="_Toc276105910"/>
      <w:bookmarkEnd w:id="56"/>
      <w:r w:rsidRPr="00B159ED">
        <w:t>Number of Response Copies</w:t>
      </w:r>
      <w:bookmarkEnd w:id="57"/>
      <w:bookmarkEnd w:id="58"/>
      <w:bookmarkEnd w:id="59"/>
      <w:bookmarkEnd w:id="60"/>
      <w:r w:rsidRPr="00B159ED">
        <w:t xml:space="preserve">  </w:t>
      </w:r>
    </w:p>
    <w:p w:rsidR="000F3554" w:rsidRPr="00B159ED" w:rsidRDefault="000F3554" w:rsidP="00694862">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before="160" w:after="120"/>
        <w:jc w:val="both"/>
      </w:pPr>
      <w:r w:rsidRPr="00B159ED">
        <w:t xml:space="preserve">Each Proposer shall submit one (1) signed original response of the technical and the separate cost proposal.  </w:t>
      </w:r>
      <w:r w:rsidRPr="00B159ED">
        <w:rPr>
          <w:u w:val="single"/>
        </w:rPr>
        <w:t>These documents shall be packaged separately from the other copies and marked as “</w:t>
      </w:r>
      <w:r w:rsidRPr="00B159ED">
        <w:rPr>
          <w:b/>
          <w:u w:val="single"/>
        </w:rPr>
        <w:t>ORIGINALS</w:t>
      </w:r>
      <w:r w:rsidRPr="00B159ED">
        <w:rPr>
          <w:u w:val="single"/>
        </w:rPr>
        <w:t>”.</w:t>
      </w:r>
      <w:r w:rsidRPr="004E5483">
        <w:t xml:space="preserve">  Twenty (20)</w:t>
      </w:r>
      <w:r w:rsidRPr="00B159ED">
        <w:t xml:space="preserve"> additional paper copies with five (5) discs of the technical proposal and ten (10) paper copies of the cost proposal with five (5) discs should be provided, as well as one (1) redacted copy</w:t>
      </w:r>
      <w:r w:rsidR="002F10CC" w:rsidRPr="00B159ED">
        <w:t xml:space="preserve"> in both </w:t>
      </w:r>
      <w:r w:rsidR="00AA7468" w:rsidRPr="00B159ED">
        <w:t xml:space="preserve">paper and electronic </w:t>
      </w:r>
      <w:r w:rsidR="002F10CC" w:rsidRPr="00B159ED">
        <w:t>medium</w:t>
      </w:r>
      <w:r w:rsidRPr="00B159ED">
        <w:t xml:space="preserve">, if applicable (See Section 1.6).  The costs proposals shall be packaged </w:t>
      </w:r>
      <w:r w:rsidR="00F53780" w:rsidRPr="00B159ED">
        <w:t xml:space="preserve">and sealed </w:t>
      </w:r>
      <w:r w:rsidRPr="00B159ED">
        <w:t>separately and marked as “COST PROPOSALS”.</w:t>
      </w:r>
    </w:p>
    <w:p w:rsidR="004E5483" w:rsidRDefault="004E5483">
      <w:pPr>
        <w:spacing w:after="0"/>
        <w:rPr>
          <w:rFonts w:eastAsia="Times New Roman"/>
          <w:b/>
          <w:color w:val="000000"/>
          <w:szCs w:val="24"/>
          <w:lang w:bidi="he-IL"/>
        </w:rPr>
      </w:pPr>
      <w:bookmarkStart w:id="61" w:name="_Toc234104092"/>
      <w:bookmarkStart w:id="62" w:name="_Toc240774628"/>
      <w:bookmarkStart w:id="63" w:name="_Toc240774748"/>
      <w:r>
        <w:br w:type="page"/>
      </w:r>
    </w:p>
    <w:p w:rsidR="000F3554" w:rsidRPr="00B159ED" w:rsidRDefault="000F3554" w:rsidP="00452D7C">
      <w:pPr>
        <w:pStyle w:val="3SFP"/>
      </w:pPr>
      <w:bookmarkStart w:id="64" w:name="_Toc276105911"/>
      <w:r w:rsidRPr="00B159ED">
        <w:lastRenderedPageBreak/>
        <w:t>Legibility/Clarity</w:t>
      </w:r>
      <w:bookmarkEnd w:id="61"/>
      <w:bookmarkEnd w:id="62"/>
      <w:bookmarkEnd w:id="63"/>
      <w:bookmarkEnd w:id="64"/>
    </w:p>
    <w:p w:rsidR="00540DFB" w:rsidRPr="00B159ED" w:rsidRDefault="000F3554" w:rsidP="00A17F5C">
      <w:pPr>
        <w:keepNext/>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160" w:after="120"/>
        <w:jc w:val="both"/>
      </w:pPr>
      <w:r w:rsidRPr="00B159ED">
        <w:t xml:space="preserve">Responses to the requirements of this SFP in the formats requested are required with all questions answered.  The Proposer’s response is to demonstrate an understanding of the requirements.  Proposals shall be prepared simply and economically, providing a straightforward, concise description of the Proposer’s ability to meet the requirements of the SFP.  Although there is no page limit, the Department expects the </w:t>
      </w:r>
      <w:r w:rsidR="00C90DD1" w:rsidRPr="00B159ED">
        <w:t>proposers</w:t>
      </w:r>
      <w:r w:rsidRPr="00B159ED">
        <w:t xml:space="preserve"> to include only value added information in the proposal.  Each Proposer is solely responsible for the accuracy and completeness of its proposal.  </w:t>
      </w:r>
    </w:p>
    <w:p w:rsidR="000F3554" w:rsidRPr="00B159ED" w:rsidRDefault="000F3554" w:rsidP="00452D7C">
      <w:pPr>
        <w:pStyle w:val="2SFP"/>
      </w:pPr>
      <w:bookmarkStart w:id="65" w:name="_Toc234104093"/>
      <w:bookmarkStart w:id="66" w:name="_Toc240774629"/>
      <w:bookmarkStart w:id="67" w:name="_Toc240774749"/>
      <w:bookmarkStart w:id="68" w:name="_Toc276105912"/>
      <w:r w:rsidRPr="00B159ED">
        <w:t>Confidential Information, Trade Secrets, and Proprietary Information</w:t>
      </w:r>
      <w:bookmarkEnd w:id="65"/>
      <w:bookmarkEnd w:id="66"/>
      <w:bookmarkEnd w:id="67"/>
      <w:bookmarkEnd w:id="68"/>
    </w:p>
    <w:p w:rsidR="000F3554" w:rsidRPr="00B159ED" w:rsidRDefault="000F3554" w:rsidP="009B63B1">
      <w:pPr>
        <w:keepNext/>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after="120"/>
        <w:jc w:val="both"/>
      </w:pPr>
      <w:r w:rsidRPr="00B159ED">
        <w:t xml:space="preserve">The designation of certain information as trade secrets and/or privileged or confidential proprietary information shall only apply to the technical portion of </w:t>
      </w:r>
      <w:r w:rsidR="00C90DD1" w:rsidRPr="00B159ED">
        <w:t>the</w:t>
      </w:r>
      <w:r w:rsidRPr="00B159ED">
        <w:t xml:space="preserve"> proposal.  </w:t>
      </w:r>
      <w:r w:rsidR="00C90DD1" w:rsidRPr="00B159ED">
        <w:t>The</w:t>
      </w:r>
      <w:r w:rsidRPr="00B159ED">
        <w:t xml:space="preserve"> cost proposal </w:t>
      </w:r>
      <w:r w:rsidR="00F158E9" w:rsidRPr="00B159ED">
        <w:t>shall</w:t>
      </w:r>
      <w:r w:rsidRPr="00B159ED">
        <w:t xml:space="preserve"> not be considered confidential.  Any proposal copyrighted or marked as confidential or proprietary in its entirety </w:t>
      </w:r>
      <w:r w:rsidR="00F158E9" w:rsidRPr="00B159ED">
        <w:t>shall</w:t>
      </w:r>
      <w:r w:rsidRPr="00B159ED">
        <w:t xml:space="preserve"> be rejected without further consideration or recourse. </w:t>
      </w:r>
    </w:p>
    <w:p w:rsidR="000F3554" w:rsidRPr="00B159ED" w:rsidRDefault="000F3554" w:rsidP="00694862">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after="120"/>
        <w:jc w:val="both"/>
      </w:pPr>
      <w:r w:rsidRPr="00B159ED">
        <w:t xml:space="preserve">For the purposes of this procurement, the provisions of the Louisiana Public Records Act (La. R.S. 44.1 et. seq.) </w:t>
      </w:r>
      <w:r w:rsidR="00F158E9" w:rsidRPr="00B159ED">
        <w:t>shall</w:t>
      </w:r>
      <w:r w:rsidRPr="00B159ED">
        <w:t xml:space="preserve"> be in effect.  Pursuant to this Act, all proceedings, records, contracts, and other public documents relating to this procurement shall be open to public inspection.  Proposers are reminded that while trade secrets and other proprietary information they submit in conjunction with this procurement may not be subject to public disclosure, protections </w:t>
      </w:r>
      <w:r w:rsidR="00965A71" w:rsidRPr="00B159ED">
        <w:t>shall</w:t>
      </w:r>
      <w:r w:rsidRPr="00B159ED">
        <w:t xml:space="preserve"> be claimed by the </w:t>
      </w:r>
      <w:r w:rsidR="00017346" w:rsidRPr="00B159ED">
        <w:t>Proposer</w:t>
      </w:r>
      <w:r w:rsidRPr="00B159ED">
        <w:t xml:space="preserve"> at the time of submission of its Technical Proposal.  Proposers should refer to the Louisiana Public Records Act for further clarification.</w:t>
      </w:r>
    </w:p>
    <w:p w:rsidR="000F3554" w:rsidRPr="00B159ED" w:rsidRDefault="000F3554" w:rsidP="00694862">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after="120"/>
        <w:jc w:val="both"/>
      </w:pPr>
      <w:r w:rsidRPr="00B159ED">
        <w:t xml:space="preserve">The </w:t>
      </w:r>
      <w:r w:rsidR="00017346" w:rsidRPr="00B159ED">
        <w:t>Proposer</w:t>
      </w:r>
      <w:r w:rsidRPr="00B159ED">
        <w:t xml:space="preserve"> </w:t>
      </w:r>
      <w:r w:rsidR="00965A71" w:rsidRPr="00B159ED">
        <w:t>shall</w:t>
      </w:r>
      <w:r w:rsidRPr="00B159ED">
        <w:t xml:space="preserve"> clearly designate the part of the proposal that contains a trade secret and/or privileged or confidential proprietary information as “confidential” in order to claim protection, if any, from disclosure.  The </w:t>
      </w:r>
      <w:r w:rsidR="00017346" w:rsidRPr="00B159ED">
        <w:t>Proposer</w:t>
      </w:r>
      <w:r w:rsidRPr="00B159ED">
        <w:t xml:space="preserve"> shall mark the cover sheet of the proposal with the following legend, specifying the specific section(s) of his proposal sought to be restricted in accordance with the conditions of the legend:</w:t>
      </w:r>
    </w:p>
    <w:p w:rsidR="000F3554" w:rsidRPr="00B159ED" w:rsidRDefault="000F3554" w:rsidP="00694862">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iCs/>
        </w:rPr>
      </w:pPr>
      <w:r w:rsidRPr="00B159ED">
        <w:rPr>
          <w:i/>
          <w:iCs/>
        </w:rPr>
        <w:t>“The data contained in pages _____of the proposal are submitted in confidence and contain trade secrets and/or privileged or confidential information and such data shall only be disclosed for evaluation purposes, provided that if a contract is awarded to this Proposer as a result of or in connection with the submission of this proposal, the State of Louisiana shall have the right to use or disclose the data therein</w:t>
      </w:r>
      <w:r w:rsidR="00F551A4" w:rsidRPr="00B159ED">
        <w:rPr>
          <w:i/>
          <w:iCs/>
        </w:rPr>
        <w:t xml:space="preserve"> to the extent provided in the C</w:t>
      </w:r>
      <w:r w:rsidRPr="00B159ED">
        <w:rPr>
          <w:i/>
          <w:iCs/>
        </w:rPr>
        <w:t xml:space="preserve">ontract.  This restriction does not limit the State of </w:t>
      </w:r>
      <w:smartTag w:uri="urn:schemas-microsoft-com:office:smarttags" w:element="place">
        <w:smartTag w:uri="urn:schemas-microsoft-com:office:smarttags" w:element="State">
          <w:r w:rsidRPr="00B159ED">
            <w:rPr>
              <w:i/>
              <w:iCs/>
            </w:rPr>
            <w:t>Louisiana</w:t>
          </w:r>
        </w:smartTag>
      </w:smartTag>
      <w:r w:rsidRPr="00B159ED">
        <w:rPr>
          <w:i/>
          <w:iCs/>
        </w:rPr>
        <w:t xml:space="preserve">’s right to use or disclose data obtained from any source, including the </w:t>
      </w:r>
      <w:r w:rsidR="00017346" w:rsidRPr="00B159ED">
        <w:rPr>
          <w:i/>
          <w:iCs/>
        </w:rPr>
        <w:t>Proposer</w:t>
      </w:r>
      <w:r w:rsidRPr="00B159ED">
        <w:rPr>
          <w:i/>
          <w:iCs/>
        </w:rPr>
        <w:t>, without restrictions.”</w:t>
      </w:r>
    </w:p>
    <w:p w:rsidR="000F3554" w:rsidRPr="00B159ED" w:rsidRDefault="000F3554" w:rsidP="00694862">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after="120"/>
        <w:jc w:val="both"/>
      </w:pPr>
      <w:r w:rsidRPr="00B159ED">
        <w:t>Further, to protect such data, each page containing such data shall be specifically identified and marked “CONFIDENTIAL”.</w:t>
      </w:r>
    </w:p>
    <w:p w:rsidR="000F3554" w:rsidRPr="00B159ED" w:rsidRDefault="000F3554" w:rsidP="00694862">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after="120"/>
        <w:jc w:val="both"/>
      </w:pPr>
      <w:r w:rsidRPr="00B159ED">
        <w:t xml:space="preserve">Proposers </w:t>
      </w:r>
      <w:r w:rsidR="00965A71" w:rsidRPr="00B159ED">
        <w:t>shall</w:t>
      </w:r>
      <w:r w:rsidRPr="00B159ED">
        <w:t xml:space="preserve"> be prepared to defend the reasons why the material should be held confidential.  If a competing </w:t>
      </w:r>
      <w:r w:rsidR="00017346" w:rsidRPr="00B159ED">
        <w:t>Proposer</w:t>
      </w:r>
      <w:r w:rsidRPr="00B159ED">
        <w:t xml:space="preserve"> or other person seeks review or copies of another </w:t>
      </w:r>
      <w:r w:rsidR="00017346" w:rsidRPr="00B159ED">
        <w:t>Proposer</w:t>
      </w:r>
      <w:r w:rsidRPr="00B159ED">
        <w:t xml:space="preserve">'s confidential data, the </w:t>
      </w:r>
      <w:r w:rsidR="00C8260F" w:rsidRPr="00B159ED">
        <w:t>State</w:t>
      </w:r>
      <w:r w:rsidRPr="00B159ED">
        <w:t xml:space="preserve"> </w:t>
      </w:r>
      <w:r w:rsidR="00F158E9" w:rsidRPr="00B159ED">
        <w:t>shall</w:t>
      </w:r>
      <w:r w:rsidRPr="00B159ED">
        <w:t xml:space="preserve"> notify the owner of the asserted data of the request.  If the owner of the asserted data does not want the information disclosed, it </w:t>
      </w:r>
      <w:r w:rsidR="00965A71" w:rsidRPr="00B159ED">
        <w:t>shall</w:t>
      </w:r>
      <w:r w:rsidRPr="00B159ED">
        <w:t xml:space="preserve"> agree to indemnify the </w:t>
      </w:r>
      <w:r w:rsidR="00C8260F" w:rsidRPr="00B159ED">
        <w:t>State</w:t>
      </w:r>
      <w:r w:rsidRPr="00B159ED">
        <w:t xml:space="preserve"> and hold the </w:t>
      </w:r>
      <w:r w:rsidR="00C8260F" w:rsidRPr="00B159ED">
        <w:t>State</w:t>
      </w:r>
      <w:r w:rsidRPr="00B159ED">
        <w:t xml:space="preserve"> harmless against all actions or court proceedings that may ensue (including </w:t>
      </w:r>
      <w:r w:rsidRPr="00B159ED">
        <w:lastRenderedPageBreak/>
        <w:t xml:space="preserve">attorney's fees), which seek to order the </w:t>
      </w:r>
      <w:r w:rsidR="00C8260F" w:rsidRPr="00B159ED">
        <w:t>State</w:t>
      </w:r>
      <w:r w:rsidRPr="00B159ED">
        <w:t xml:space="preserve"> to disclose the information.  If the owner of the asserted data refuses to indemnify and hold the </w:t>
      </w:r>
      <w:r w:rsidR="00C8260F" w:rsidRPr="00B159ED">
        <w:t>State</w:t>
      </w:r>
      <w:r w:rsidRPr="00B159ED">
        <w:t xml:space="preserve"> harmless, the </w:t>
      </w:r>
      <w:r w:rsidR="00C8260F" w:rsidRPr="00B159ED">
        <w:t>State</w:t>
      </w:r>
      <w:r w:rsidRPr="00B159ED">
        <w:t xml:space="preserve"> may disclose the information.</w:t>
      </w:r>
    </w:p>
    <w:p w:rsidR="000F3554" w:rsidRPr="00B159ED" w:rsidRDefault="000F3554" w:rsidP="00694862">
      <w:pPr>
        <w:tabs>
          <w:tab w:val="left" w:pos="-144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before="160" w:after="120"/>
        <w:jc w:val="both"/>
      </w:pPr>
      <w:r w:rsidRPr="00B159ED">
        <w:t xml:space="preserve">The State reserves the right to make any proposal, including proprietary information contained therein, available to OSP personnel, the Office of the Governor, or other </w:t>
      </w:r>
      <w:r w:rsidR="00C8260F" w:rsidRPr="00B159ED">
        <w:t>State</w:t>
      </w:r>
      <w:r w:rsidRPr="00B159ED">
        <w:t xml:space="preserve"> agencies or organizations for the sole purpose of assisting the State in its evaluation of the proposal.  The State shall require said individuals to protect the confidentiality of any specifically identified proprietary information or privileged business information obtained as a result of their participation in these evaluations.</w:t>
      </w:r>
    </w:p>
    <w:p w:rsidR="000F3554" w:rsidRPr="00B159ED" w:rsidRDefault="000F3554" w:rsidP="00694862">
      <w:pPr>
        <w:spacing w:before="160" w:after="120"/>
        <w:jc w:val="both"/>
      </w:pPr>
      <w:r w:rsidRPr="00B159ED">
        <w:t xml:space="preserve">If your proposal contains confidential information, you should also submit a redacted copy along with your proposal.  If you do not submit the redacted copy, you </w:t>
      </w:r>
      <w:r w:rsidR="00F158E9" w:rsidRPr="00B159ED">
        <w:t>shall</w:t>
      </w:r>
      <w:r w:rsidRPr="00B159ED">
        <w:t xml:space="preserve"> be required to submit a redacted copy within 48 hours of notification from the Office of State Purchasing.  When submitting your redacted copy, you should clearly mark the cover as such - “REDACTED COPY” - to avoid having this copy reviewed by an evaluation committee </w:t>
      </w:r>
      <w:r w:rsidR="00DB3A5A" w:rsidRPr="00B159ED">
        <w:t>member</w:t>
      </w:r>
      <w:r w:rsidRPr="00B159ED">
        <w:t>.  The redacted copy should also state which sections or information has been removed.”</w:t>
      </w:r>
    </w:p>
    <w:p w:rsidR="000F3554" w:rsidRPr="00B159ED" w:rsidRDefault="000F3554" w:rsidP="00452D7C">
      <w:pPr>
        <w:pStyle w:val="2SFP"/>
      </w:pPr>
      <w:bookmarkStart w:id="69" w:name="_Toc234104094"/>
      <w:bookmarkStart w:id="70" w:name="_Toc240774630"/>
      <w:bookmarkStart w:id="71" w:name="_Toc240774750"/>
      <w:bookmarkStart w:id="72" w:name="_Toc276105913"/>
      <w:r w:rsidRPr="00B159ED">
        <w:t>Proposal Clarifications Prior to Submittal</w:t>
      </w:r>
      <w:bookmarkEnd w:id="69"/>
      <w:bookmarkEnd w:id="70"/>
      <w:bookmarkEnd w:id="71"/>
      <w:bookmarkEnd w:id="72"/>
    </w:p>
    <w:p w:rsidR="000F3554" w:rsidRPr="00B159ED" w:rsidRDefault="000F3554" w:rsidP="00452D7C">
      <w:pPr>
        <w:pStyle w:val="3SFP"/>
      </w:pPr>
      <w:bookmarkStart w:id="73" w:name="_Toc234104095"/>
      <w:bookmarkStart w:id="74" w:name="_Toc240774631"/>
      <w:bookmarkStart w:id="75" w:name="_Toc240774751"/>
      <w:bookmarkStart w:id="76" w:name="_Toc276105914"/>
      <w:r w:rsidRPr="00B159ED">
        <w:t>Pre-proposal Conference</w:t>
      </w:r>
      <w:bookmarkEnd w:id="73"/>
      <w:bookmarkEnd w:id="74"/>
      <w:bookmarkEnd w:id="75"/>
      <w:bookmarkEnd w:id="76"/>
      <w:r w:rsidRPr="00B159ED">
        <w:t xml:space="preserve"> </w:t>
      </w:r>
    </w:p>
    <w:p w:rsidR="000F3554" w:rsidRPr="00B159ED" w:rsidRDefault="000F3554" w:rsidP="00694862">
      <w:pPr>
        <w:spacing w:before="160" w:after="120"/>
        <w:jc w:val="both"/>
        <w:rPr>
          <w:iCs/>
        </w:rPr>
      </w:pPr>
      <w:r w:rsidRPr="00B159ED">
        <w:rPr>
          <w:iCs/>
        </w:rPr>
        <w:t xml:space="preserve">A pre-proposal conference is not required for this SFP, but a letter of intent to </w:t>
      </w:r>
      <w:r w:rsidR="00C6211C" w:rsidRPr="00B159ED">
        <w:rPr>
          <w:iCs/>
        </w:rPr>
        <w:t>propose</w:t>
      </w:r>
      <w:r w:rsidRPr="00B159ED">
        <w:rPr>
          <w:iCs/>
        </w:rPr>
        <w:t xml:space="preserve"> is mandatory from any </w:t>
      </w:r>
      <w:r w:rsidR="00017346" w:rsidRPr="00B159ED">
        <w:rPr>
          <w:iCs/>
        </w:rPr>
        <w:t>Proposer</w:t>
      </w:r>
      <w:r w:rsidRPr="00B159ED">
        <w:rPr>
          <w:iCs/>
        </w:rPr>
        <w:t xml:space="preserve"> interested in submitting a </w:t>
      </w:r>
      <w:r w:rsidR="00C6211C" w:rsidRPr="00B159ED">
        <w:rPr>
          <w:iCs/>
        </w:rPr>
        <w:t xml:space="preserve">proposal </w:t>
      </w:r>
      <w:r w:rsidRPr="00B159ED">
        <w:rPr>
          <w:iCs/>
        </w:rPr>
        <w:t xml:space="preserve">by the identified date in Section </w:t>
      </w:r>
      <w:r w:rsidR="00E646AD" w:rsidRPr="00B159ED">
        <w:rPr>
          <w:iCs/>
        </w:rPr>
        <w:t>1.3</w:t>
      </w:r>
      <w:r w:rsidRPr="00B159ED">
        <w:rPr>
          <w:iCs/>
        </w:rPr>
        <w:t>.</w:t>
      </w:r>
    </w:p>
    <w:p w:rsidR="000F3554" w:rsidRPr="00B159ED" w:rsidRDefault="000F3554" w:rsidP="00452D7C">
      <w:pPr>
        <w:pStyle w:val="3SFP"/>
      </w:pPr>
      <w:bookmarkStart w:id="77" w:name="_Toc234104096"/>
      <w:bookmarkStart w:id="78" w:name="_Toc240774632"/>
      <w:bookmarkStart w:id="79" w:name="_Toc240774752"/>
      <w:bookmarkStart w:id="80" w:name="_Toc276105915"/>
      <w:r w:rsidRPr="00B159ED">
        <w:t xml:space="preserve">Rules Governing the Mandatory Letter of Intent to </w:t>
      </w:r>
      <w:r w:rsidR="00C6211C" w:rsidRPr="00B159ED">
        <w:t>Propose</w:t>
      </w:r>
      <w:bookmarkEnd w:id="77"/>
      <w:bookmarkEnd w:id="78"/>
      <w:bookmarkEnd w:id="79"/>
      <w:bookmarkEnd w:id="80"/>
    </w:p>
    <w:p w:rsidR="000F3554" w:rsidRPr="00B159ED" w:rsidRDefault="000F3554" w:rsidP="00694862">
      <w:pPr>
        <w:spacing w:before="160" w:after="120"/>
        <w:jc w:val="both"/>
      </w:pPr>
      <w:r w:rsidRPr="00B159ED">
        <w:t xml:space="preserve">An official letter of intent signed by an individual authorized to bind the company as reflected by a corporate resolution, </w:t>
      </w:r>
      <w:r w:rsidR="00F80773" w:rsidRPr="00B159ED">
        <w:t>certificate,</w:t>
      </w:r>
      <w:r w:rsidRPr="00B159ED">
        <w:t xml:space="preserve"> or affidavit; </w:t>
      </w:r>
      <w:r w:rsidR="00965A71" w:rsidRPr="00B159ED">
        <w:t>shall</w:t>
      </w:r>
      <w:r w:rsidRPr="00B159ED">
        <w:t xml:space="preserve"> be received by the Office of State </w:t>
      </w:r>
      <w:r w:rsidR="00513560" w:rsidRPr="00B159ED">
        <w:t xml:space="preserve">Purchasing </w:t>
      </w:r>
      <w:r w:rsidRPr="00B159ED">
        <w:t xml:space="preserve">within </w:t>
      </w:r>
      <w:r w:rsidR="00513560" w:rsidRPr="00B159ED">
        <w:t>fourteen</w:t>
      </w:r>
      <w:r w:rsidRPr="00B159ED">
        <w:t xml:space="preserve"> (</w:t>
      </w:r>
      <w:r w:rsidR="00513560" w:rsidRPr="00B159ED">
        <w:t>14</w:t>
      </w:r>
      <w:r w:rsidRPr="00B159ED">
        <w:t>) calendar days of the release date of the S</w:t>
      </w:r>
      <w:r w:rsidR="0016204A" w:rsidRPr="00B159ED">
        <w:t>F</w:t>
      </w:r>
      <w:r w:rsidRPr="00B159ED">
        <w:t xml:space="preserve">P in order for a proposal to be considered.  It is acceptable to fax a letter of intent.  The fax number is </w:t>
      </w:r>
      <w:r w:rsidR="000A6468" w:rsidRPr="00B159ED">
        <w:t>(225) 342-8688</w:t>
      </w:r>
      <w:r w:rsidR="00513560" w:rsidRPr="00B159ED">
        <w:t xml:space="preserve">. </w:t>
      </w:r>
      <w:r w:rsidR="00EE721F" w:rsidRPr="00B159ED">
        <w:t xml:space="preserve"> </w:t>
      </w:r>
      <w:r w:rsidR="001301D4" w:rsidRPr="00B159ED">
        <w:t xml:space="preserve">See Appendix </w:t>
      </w:r>
      <w:r w:rsidR="00FA0522" w:rsidRPr="00B159ED">
        <w:t>A</w:t>
      </w:r>
      <w:r w:rsidRPr="00B159ED">
        <w:t xml:space="preserve"> for the Letter of Intent.  (</w:t>
      </w:r>
      <w:r w:rsidR="004C3C29" w:rsidRPr="00B159ED">
        <w:t>The</w:t>
      </w:r>
      <w:r w:rsidRPr="00B159ED">
        <w:t xml:space="preserve"> name and contact information of the authorized submitter of questions </w:t>
      </w:r>
      <w:r w:rsidR="00965A71" w:rsidRPr="00B159ED">
        <w:t>shall</w:t>
      </w:r>
      <w:r w:rsidRPr="00B159ED">
        <w:t xml:space="preserve"> be included in letter of intent</w:t>
      </w:r>
      <w:r w:rsidR="006F5263" w:rsidRPr="00B159ED">
        <w:t xml:space="preserve">.  This person </w:t>
      </w:r>
      <w:r w:rsidR="00F158E9" w:rsidRPr="00B159ED">
        <w:t>shall</w:t>
      </w:r>
      <w:r w:rsidR="006F5263" w:rsidRPr="00B159ED">
        <w:t xml:space="preserve"> also be the only authorized to book the procurement library.</w:t>
      </w:r>
      <w:r w:rsidRPr="00B159ED">
        <w:t>)</w:t>
      </w:r>
      <w:r w:rsidR="00EE721F" w:rsidRPr="00B159ED">
        <w:t xml:space="preserve">.  All faxes </w:t>
      </w:r>
      <w:r w:rsidR="00AD70EB" w:rsidRPr="00B159ED">
        <w:t>shall</w:t>
      </w:r>
      <w:r w:rsidR="00EE721F" w:rsidRPr="00B159ED">
        <w:t xml:space="preserve"> be responded to in the order of receipt.</w:t>
      </w:r>
    </w:p>
    <w:p w:rsidR="000F3554" w:rsidRPr="00B159ED" w:rsidRDefault="000F3554" w:rsidP="00694862">
      <w:pPr>
        <w:spacing w:before="160" w:after="120"/>
        <w:jc w:val="both"/>
      </w:pPr>
      <w:r w:rsidRPr="00B159ED">
        <w:t xml:space="preserve">Any proposal submitted by a </w:t>
      </w:r>
      <w:r w:rsidR="00F31EE2" w:rsidRPr="00B159ED">
        <w:t xml:space="preserve">Proposer </w:t>
      </w:r>
      <w:r w:rsidRPr="00B159ED">
        <w:t xml:space="preserve">that did not submit a letter of intent during the specific period </w:t>
      </w:r>
      <w:r w:rsidR="00F158E9" w:rsidRPr="00B159ED">
        <w:t>shall</w:t>
      </w:r>
      <w:r w:rsidRPr="00B159ED">
        <w:t xml:space="preserve"> be considered non-responsive and </w:t>
      </w:r>
      <w:r w:rsidR="00F158E9" w:rsidRPr="00B159ED">
        <w:t>shall</w:t>
      </w:r>
      <w:r w:rsidRPr="00B159ED">
        <w:t xml:space="preserve"> not be evaluated.</w:t>
      </w:r>
    </w:p>
    <w:p w:rsidR="000F3554" w:rsidRPr="00B159ED" w:rsidRDefault="000F3554" w:rsidP="00452D7C">
      <w:pPr>
        <w:pStyle w:val="3SFP"/>
      </w:pPr>
      <w:bookmarkStart w:id="81" w:name="_Toc234104097"/>
      <w:bookmarkStart w:id="82" w:name="_Toc240774633"/>
      <w:bookmarkStart w:id="83" w:name="_Toc240774753"/>
      <w:bookmarkStart w:id="84" w:name="_Toc276105916"/>
      <w:r w:rsidRPr="00B159ED">
        <w:t>Rules Governing the Use of the Procurement Library</w:t>
      </w:r>
      <w:bookmarkEnd w:id="81"/>
      <w:bookmarkEnd w:id="82"/>
      <w:bookmarkEnd w:id="83"/>
      <w:bookmarkEnd w:id="84"/>
    </w:p>
    <w:p w:rsidR="00D64893" w:rsidRPr="00B159ED" w:rsidRDefault="00D64893" w:rsidP="004E5483">
      <w:pPr>
        <w:autoSpaceDE w:val="0"/>
        <w:autoSpaceDN w:val="0"/>
        <w:adjustRightInd w:val="0"/>
        <w:spacing w:after="0"/>
        <w:jc w:val="both"/>
        <w:rPr>
          <w:lang w:bidi="he-IL"/>
        </w:rPr>
      </w:pPr>
      <w:r w:rsidRPr="00B159ED">
        <w:rPr>
          <w:lang w:bidi="he-IL"/>
        </w:rPr>
        <w:t xml:space="preserve">The Procurement library is to provide </w:t>
      </w:r>
      <w:r w:rsidR="00D574DE" w:rsidRPr="00B159ED">
        <w:rPr>
          <w:lang w:bidi="he-IL"/>
        </w:rPr>
        <w:t xml:space="preserve">internal </w:t>
      </w:r>
      <w:r w:rsidRPr="00B159ED">
        <w:rPr>
          <w:lang w:bidi="he-IL"/>
        </w:rPr>
        <w:t>Medicaid reports and documents for use as a resource in the development of the proposal</w:t>
      </w:r>
      <w:r w:rsidR="00F80773" w:rsidRPr="00B159ED">
        <w:rPr>
          <w:lang w:bidi="he-IL"/>
        </w:rPr>
        <w:t xml:space="preserve">.  </w:t>
      </w:r>
      <w:r w:rsidR="00EA58D7" w:rsidRPr="00B159ED">
        <w:rPr>
          <w:lang w:bidi="he-IL"/>
        </w:rPr>
        <w:t xml:space="preserve">However, the </w:t>
      </w:r>
      <w:r w:rsidR="00EA58D7" w:rsidRPr="00B159ED">
        <w:rPr>
          <w:rFonts w:cs="Times New Roman"/>
          <w:color w:val="000000"/>
          <w:szCs w:val="24"/>
        </w:rPr>
        <w:t>Department does not warrant the accuracy of the documentation</w:t>
      </w:r>
      <w:r w:rsidR="00CB0A1D" w:rsidRPr="00B159ED">
        <w:rPr>
          <w:rFonts w:cs="Times New Roman"/>
          <w:color w:val="000000"/>
          <w:szCs w:val="24"/>
        </w:rPr>
        <w:t xml:space="preserve">.  </w:t>
      </w:r>
      <w:r w:rsidR="00EA58D7" w:rsidRPr="00B159ED">
        <w:rPr>
          <w:rFonts w:cs="Times New Roman"/>
          <w:color w:val="000000"/>
          <w:szCs w:val="24"/>
        </w:rPr>
        <w:t>Furthermore</w:t>
      </w:r>
      <w:r w:rsidR="009F11FB" w:rsidRPr="00B159ED">
        <w:rPr>
          <w:rFonts w:cs="Times New Roman"/>
          <w:color w:val="000000"/>
          <w:szCs w:val="24"/>
        </w:rPr>
        <w:t>,</w:t>
      </w:r>
      <w:r w:rsidR="00EA58D7" w:rsidRPr="00B159ED">
        <w:rPr>
          <w:rFonts w:cs="Times New Roman"/>
          <w:color w:val="000000"/>
          <w:szCs w:val="24"/>
        </w:rPr>
        <w:t xml:space="preserve"> the requirements specified in the SFP take precedence over any documentation in the Procurement Library if a conflict exists.</w:t>
      </w:r>
    </w:p>
    <w:p w:rsidR="002D5C63" w:rsidRPr="00B159ED" w:rsidRDefault="00F31EE2" w:rsidP="00694862">
      <w:pPr>
        <w:spacing w:before="160" w:after="120"/>
        <w:jc w:val="both"/>
      </w:pPr>
      <w:r w:rsidRPr="00B159ED">
        <w:t xml:space="preserve">Some parts of the </w:t>
      </w:r>
      <w:r w:rsidR="002D5C63" w:rsidRPr="00B159ED">
        <w:t xml:space="preserve">Procurement Library </w:t>
      </w:r>
      <w:r w:rsidR="00F158E9" w:rsidRPr="00B159ED">
        <w:t>shall</w:t>
      </w:r>
      <w:r w:rsidR="002D5C63" w:rsidRPr="00B159ED">
        <w:t xml:space="preserve"> be available </w:t>
      </w:r>
      <w:r w:rsidR="00087ABE" w:rsidRPr="00B159ED">
        <w:t>on-line</w:t>
      </w:r>
      <w:r w:rsidR="002D5C63" w:rsidRPr="00B159ED">
        <w:t xml:space="preserve"> at:</w:t>
      </w:r>
      <w:r w:rsidR="00965F05" w:rsidRPr="00B159ED">
        <w:t xml:space="preserve"> </w:t>
      </w:r>
      <w:hyperlink r:id="rId36" w:history="1">
        <w:r w:rsidR="00965F05" w:rsidRPr="00B159ED">
          <w:rPr>
            <w:rStyle w:val="Hyperlink"/>
          </w:rPr>
          <w:t>http://www.dhh.louisiana.gov/offices/page.asp?ID=141&amp;Detail=8775</w:t>
        </w:r>
      </w:hyperlink>
    </w:p>
    <w:p w:rsidR="000F3554" w:rsidRPr="00B159ED" w:rsidRDefault="000F3554" w:rsidP="00B250BB">
      <w:pPr>
        <w:numPr>
          <w:ilvl w:val="0"/>
          <w:numId w:val="18"/>
        </w:numPr>
        <w:autoSpaceDE w:val="0"/>
        <w:autoSpaceDN w:val="0"/>
        <w:adjustRightInd w:val="0"/>
        <w:spacing w:before="60" w:after="60"/>
        <w:jc w:val="both"/>
        <w:rPr>
          <w:szCs w:val="24"/>
        </w:rPr>
      </w:pPr>
      <w:r w:rsidRPr="00B159ED">
        <w:rPr>
          <w:szCs w:val="24"/>
        </w:rPr>
        <w:lastRenderedPageBreak/>
        <w:t xml:space="preserve">Use of the </w:t>
      </w:r>
      <w:r w:rsidR="00575026" w:rsidRPr="00B159ED">
        <w:rPr>
          <w:szCs w:val="24"/>
        </w:rPr>
        <w:t xml:space="preserve">physical </w:t>
      </w:r>
      <w:r w:rsidRPr="00B159ED">
        <w:rPr>
          <w:szCs w:val="24"/>
        </w:rPr>
        <w:t xml:space="preserve">Procurement Library </w:t>
      </w:r>
      <w:r w:rsidR="00F158E9" w:rsidRPr="00B159ED">
        <w:rPr>
          <w:szCs w:val="24"/>
        </w:rPr>
        <w:t>shall</w:t>
      </w:r>
      <w:r w:rsidRPr="00B159ED">
        <w:rPr>
          <w:szCs w:val="24"/>
        </w:rPr>
        <w:t xml:space="preserve"> be scheduled for half-day intervals</w:t>
      </w:r>
      <w:r w:rsidR="00C6211C" w:rsidRPr="00B159ED">
        <w:rPr>
          <w:szCs w:val="24"/>
        </w:rPr>
        <w:t xml:space="preserve">.  Reference </w:t>
      </w:r>
      <w:r w:rsidR="00476C40" w:rsidRPr="00B159ED">
        <w:rPr>
          <w:szCs w:val="24"/>
        </w:rPr>
        <w:t>the schedule</w:t>
      </w:r>
      <w:r w:rsidR="00C6211C" w:rsidRPr="00B159ED">
        <w:rPr>
          <w:szCs w:val="24"/>
        </w:rPr>
        <w:t xml:space="preserve"> of events for dates.</w:t>
      </w:r>
      <w:r w:rsidRPr="00B159ED">
        <w:rPr>
          <w:szCs w:val="24"/>
        </w:rPr>
        <w:t xml:space="preserve">  Only </w:t>
      </w:r>
      <w:r w:rsidR="00F31EE2" w:rsidRPr="00B159ED">
        <w:rPr>
          <w:szCs w:val="24"/>
        </w:rPr>
        <w:t>persons</w:t>
      </w:r>
      <w:r w:rsidRPr="00B159ED">
        <w:rPr>
          <w:szCs w:val="24"/>
        </w:rPr>
        <w:t xml:space="preserve"> with appointments </w:t>
      </w:r>
      <w:r w:rsidR="00F158E9" w:rsidRPr="00B159ED">
        <w:rPr>
          <w:szCs w:val="24"/>
        </w:rPr>
        <w:t>shall</w:t>
      </w:r>
      <w:r w:rsidRPr="00B159ED">
        <w:rPr>
          <w:szCs w:val="24"/>
        </w:rPr>
        <w:t xml:space="preserve"> be allowed to </w:t>
      </w:r>
      <w:r w:rsidR="00F31EE2" w:rsidRPr="00B159ED">
        <w:rPr>
          <w:szCs w:val="24"/>
        </w:rPr>
        <w:t>access</w:t>
      </w:r>
      <w:r w:rsidRPr="00B159ED">
        <w:rPr>
          <w:szCs w:val="24"/>
        </w:rPr>
        <w:t xml:space="preserve"> the Procurement Library.</w:t>
      </w:r>
    </w:p>
    <w:p w:rsidR="00C6211C" w:rsidRPr="00B159ED" w:rsidRDefault="000F3554" w:rsidP="00741D79">
      <w:pPr>
        <w:keepNext/>
        <w:numPr>
          <w:ilvl w:val="0"/>
          <w:numId w:val="18"/>
        </w:numPr>
        <w:autoSpaceDE w:val="0"/>
        <w:autoSpaceDN w:val="0"/>
        <w:adjustRightInd w:val="0"/>
        <w:spacing w:before="60" w:after="60"/>
        <w:jc w:val="both"/>
        <w:rPr>
          <w:szCs w:val="24"/>
        </w:rPr>
      </w:pPr>
      <w:r w:rsidRPr="00B159ED">
        <w:rPr>
          <w:szCs w:val="24"/>
        </w:rPr>
        <w:t xml:space="preserve">Appointments to use the </w:t>
      </w:r>
      <w:r w:rsidR="00575026" w:rsidRPr="00B159ED">
        <w:rPr>
          <w:szCs w:val="24"/>
        </w:rPr>
        <w:t xml:space="preserve">physical </w:t>
      </w:r>
      <w:r w:rsidRPr="00B159ED">
        <w:rPr>
          <w:szCs w:val="24"/>
        </w:rPr>
        <w:t xml:space="preserve">Procurement Library </w:t>
      </w:r>
      <w:r w:rsidR="00965A71" w:rsidRPr="00B159ED">
        <w:rPr>
          <w:szCs w:val="24"/>
        </w:rPr>
        <w:t>shall</w:t>
      </w:r>
      <w:r w:rsidRPr="00B159ED">
        <w:rPr>
          <w:szCs w:val="24"/>
        </w:rPr>
        <w:t xml:space="preserve"> be made by </w:t>
      </w:r>
      <w:r w:rsidR="00C6211C" w:rsidRPr="00B159ED">
        <w:rPr>
          <w:szCs w:val="24"/>
        </w:rPr>
        <w:t>calling:</w:t>
      </w:r>
    </w:p>
    <w:p w:rsidR="00C6211C" w:rsidRPr="00B159ED" w:rsidRDefault="00735771" w:rsidP="00694862">
      <w:pPr>
        <w:jc w:val="center"/>
      </w:pPr>
      <w:r w:rsidRPr="00B159ED">
        <w:t>Dawn Gulczynski at (225) 342-5962</w:t>
      </w:r>
    </w:p>
    <w:p w:rsidR="000F3554" w:rsidRPr="00B159ED" w:rsidRDefault="00EE721F" w:rsidP="00694862">
      <w:pPr>
        <w:spacing w:before="160" w:after="120"/>
        <w:jc w:val="both"/>
        <w:rPr>
          <w:szCs w:val="24"/>
        </w:rPr>
      </w:pPr>
      <w:r w:rsidRPr="00B159ED">
        <w:t xml:space="preserve">All appointments </w:t>
      </w:r>
      <w:r w:rsidR="00AD70EB" w:rsidRPr="00B159ED">
        <w:t>shall</w:t>
      </w:r>
      <w:r w:rsidRPr="00B159ED">
        <w:t xml:space="preserve"> be made on a first call basis.  </w:t>
      </w:r>
      <w:r w:rsidR="000F3554" w:rsidRPr="00B159ED">
        <w:rPr>
          <w:szCs w:val="24"/>
        </w:rPr>
        <w:t xml:space="preserve">Access to the Procurement Library </w:t>
      </w:r>
      <w:r w:rsidR="00F158E9" w:rsidRPr="00B159ED">
        <w:rPr>
          <w:szCs w:val="24"/>
        </w:rPr>
        <w:t>shall</w:t>
      </w:r>
      <w:r w:rsidR="000F3554" w:rsidRPr="00B159ED">
        <w:rPr>
          <w:szCs w:val="24"/>
        </w:rPr>
        <w:t xml:space="preserve"> be provided Monday through </w:t>
      </w:r>
      <w:r w:rsidR="00522784" w:rsidRPr="00B159ED">
        <w:rPr>
          <w:szCs w:val="24"/>
        </w:rPr>
        <w:t>Friday</w:t>
      </w:r>
      <w:r w:rsidR="000F3554" w:rsidRPr="00B159ED">
        <w:rPr>
          <w:szCs w:val="24"/>
        </w:rPr>
        <w:t xml:space="preserve"> from 8:30 a.m. to 11:30 a.m., and from 1:00 p.m. to 4:00 p.m., with the exception of official State holidays.</w:t>
      </w:r>
    </w:p>
    <w:p w:rsidR="00FA0873" w:rsidRPr="00B159ED" w:rsidRDefault="00FA0873" w:rsidP="00B250BB">
      <w:pPr>
        <w:numPr>
          <w:ilvl w:val="0"/>
          <w:numId w:val="18"/>
        </w:numPr>
        <w:autoSpaceDE w:val="0"/>
        <w:autoSpaceDN w:val="0"/>
        <w:adjustRightInd w:val="0"/>
        <w:spacing w:before="60" w:after="60"/>
        <w:jc w:val="both"/>
        <w:rPr>
          <w:szCs w:val="24"/>
        </w:rPr>
      </w:pPr>
      <w:r w:rsidRPr="00B159ED">
        <w:rPr>
          <w:szCs w:val="24"/>
        </w:rPr>
        <w:t xml:space="preserve">The </w:t>
      </w:r>
      <w:r w:rsidR="00575026" w:rsidRPr="00B159ED">
        <w:rPr>
          <w:szCs w:val="24"/>
        </w:rPr>
        <w:t xml:space="preserve">physical </w:t>
      </w:r>
      <w:r w:rsidRPr="00B159ED">
        <w:rPr>
          <w:szCs w:val="24"/>
        </w:rPr>
        <w:t>Procurement Library is located at:</w:t>
      </w:r>
    </w:p>
    <w:p w:rsidR="00FA0873" w:rsidRPr="00B159ED" w:rsidRDefault="00FA0873" w:rsidP="004E5483">
      <w:pPr>
        <w:autoSpaceDE w:val="0"/>
        <w:autoSpaceDN w:val="0"/>
        <w:adjustRightInd w:val="0"/>
        <w:spacing w:after="0"/>
        <w:ind w:left="1080"/>
        <w:jc w:val="center"/>
        <w:rPr>
          <w:szCs w:val="24"/>
        </w:rPr>
      </w:pPr>
      <w:r w:rsidRPr="00B159ED">
        <w:rPr>
          <w:szCs w:val="24"/>
        </w:rPr>
        <w:t>Department of Health and Hospitals</w:t>
      </w:r>
    </w:p>
    <w:p w:rsidR="00FA0873" w:rsidRPr="00B159ED" w:rsidRDefault="00FA0873" w:rsidP="004E5483">
      <w:pPr>
        <w:autoSpaceDE w:val="0"/>
        <w:autoSpaceDN w:val="0"/>
        <w:adjustRightInd w:val="0"/>
        <w:spacing w:after="0"/>
        <w:ind w:left="1080"/>
        <w:jc w:val="center"/>
        <w:rPr>
          <w:szCs w:val="24"/>
        </w:rPr>
      </w:pPr>
      <w:r w:rsidRPr="00B159ED">
        <w:rPr>
          <w:szCs w:val="24"/>
        </w:rPr>
        <w:t>628 N. 4</w:t>
      </w:r>
      <w:r w:rsidRPr="00B159ED">
        <w:rPr>
          <w:szCs w:val="24"/>
          <w:vertAlign w:val="superscript"/>
        </w:rPr>
        <w:t>th</w:t>
      </w:r>
      <w:r w:rsidRPr="00B159ED">
        <w:rPr>
          <w:szCs w:val="24"/>
        </w:rPr>
        <w:t xml:space="preserve"> Street</w:t>
      </w:r>
    </w:p>
    <w:p w:rsidR="00FA0873" w:rsidRPr="00B159ED" w:rsidRDefault="00FA0873" w:rsidP="004E5483">
      <w:pPr>
        <w:autoSpaceDE w:val="0"/>
        <w:autoSpaceDN w:val="0"/>
        <w:adjustRightInd w:val="0"/>
        <w:spacing w:after="0"/>
        <w:ind w:left="1080"/>
        <w:jc w:val="center"/>
        <w:rPr>
          <w:szCs w:val="24"/>
        </w:rPr>
      </w:pPr>
      <w:r w:rsidRPr="00B159ED">
        <w:rPr>
          <w:szCs w:val="24"/>
        </w:rPr>
        <w:t>Baton Rouge, LA</w:t>
      </w:r>
    </w:p>
    <w:p w:rsidR="00FA0873" w:rsidRPr="00B159ED" w:rsidRDefault="00AF4D02" w:rsidP="004E5483">
      <w:pPr>
        <w:autoSpaceDE w:val="0"/>
        <w:autoSpaceDN w:val="0"/>
        <w:adjustRightInd w:val="0"/>
        <w:spacing w:after="0"/>
        <w:ind w:left="1080"/>
        <w:jc w:val="center"/>
        <w:rPr>
          <w:szCs w:val="24"/>
        </w:rPr>
      </w:pPr>
      <w:r>
        <w:rPr>
          <w:szCs w:val="24"/>
        </w:rPr>
        <w:t>6th</w:t>
      </w:r>
      <w:r w:rsidRPr="00B159ED">
        <w:rPr>
          <w:szCs w:val="24"/>
        </w:rPr>
        <w:t xml:space="preserve"> </w:t>
      </w:r>
      <w:r w:rsidR="00FA0873" w:rsidRPr="00B159ED">
        <w:rPr>
          <w:szCs w:val="24"/>
        </w:rPr>
        <w:t>Floor</w:t>
      </w:r>
      <w:r w:rsidR="00BA259B" w:rsidRPr="00B159ED">
        <w:rPr>
          <w:szCs w:val="24"/>
        </w:rPr>
        <w:t xml:space="preserve"> Room </w:t>
      </w:r>
      <w:r>
        <w:rPr>
          <w:szCs w:val="24"/>
        </w:rPr>
        <w:t>640</w:t>
      </w:r>
    </w:p>
    <w:p w:rsidR="00FA0873" w:rsidRPr="00B159ED" w:rsidRDefault="002D5C63" w:rsidP="00B250BB">
      <w:pPr>
        <w:numPr>
          <w:ilvl w:val="0"/>
          <w:numId w:val="18"/>
        </w:numPr>
        <w:autoSpaceDE w:val="0"/>
        <w:autoSpaceDN w:val="0"/>
        <w:adjustRightInd w:val="0"/>
        <w:spacing w:before="60" w:after="60"/>
        <w:jc w:val="both"/>
        <w:rPr>
          <w:szCs w:val="24"/>
        </w:rPr>
      </w:pPr>
      <w:r w:rsidRPr="00B159ED">
        <w:rPr>
          <w:szCs w:val="24"/>
        </w:rPr>
        <w:t>Individual</w:t>
      </w:r>
      <w:r w:rsidR="00F31EE2" w:rsidRPr="00B159ED">
        <w:rPr>
          <w:szCs w:val="24"/>
        </w:rPr>
        <w:t>s</w:t>
      </w:r>
      <w:r w:rsidRPr="00B159ED">
        <w:rPr>
          <w:szCs w:val="24"/>
        </w:rPr>
        <w:t xml:space="preserve"> using the Procurement Library </w:t>
      </w:r>
      <w:r w:rsidR="00F158E9" w:rsidRPr="00B159ED">
        <w:rPr>
          <w:szCs w:val="24"/>
        </w:rPr>
        <w:t>shall</w:t>
      </w:r>
      <w:r w:rsidRPr="00B159ED">
        <w:rPr>
          <w:szCs w:val="24"/>
        </w:rPr>
        <w:t xml:space="preserve"> be required to sign in at the </w:t>
      </w:r>
      <w:r w:rsidR="002D3CCF" w:rsidRPr="00B159ED">
        <w:rPr>
          <w:szCs w:val="24"/>
        </w:rPr>
        <w:t>first (</w:t>
      </w:r>
      <w:r w:rsidRPr="00B159ED">
        <w:rPr>
          <w:szCs w:val="24"/>
        </w:rPr>
        <w:t>1</w:t>
      </w:r>
      <w:r w:rsidRPr="00B159ED">
        <w:rPr>
          <w:szCs w:val="24"/>
          <w:vertAlign w:val="superscript"/>
        </w:rPr>
        <w:t>st</w:t>
      </w:r>
      <w:r w:rsidR="002D3CCF" w:rsidRPr="00B159ED">
        <w:rPr>
          <w:szCs w:val="24"/>
        </w:rPr>
        <w:t>) floor</w:t>
      </w:r>
      <w:r w:rsidRPr="00B159ED">
        <w:rPr>
          <w:szCs w:val="24"/>
        </w:rPr>
        <w:t xml:space="preserve"> Reception Desk, provide </w:t>
      </w:r>
      <w:r w:rsidR="004C3C29" w:rsidRPr="00B159ED">
        <w:rPr>
          <w:szCs w:val="24"/>
        </w:rPr>
        <w:t>identification</w:t>
      </w:r>
      <w:r w:rsidRPr="00B159ED">
        <w:rPr>
          <w:szCs w:val="24"/>
        </w:rPr>
        <w:t xml:space="preserve"> with a photograph, and obtain a visitor badge.  Please leave sufficient time for this prior to the schedule</w:t>
      </w:r>
      <w:r w:rsidR="004E4F83" w:rsidRPr="00B159ED">
        <w:rPr>
          <w:szCs w:val="24"/>
        </w:rPr>
        <w:t>d</w:t>
      </w:r>
      <w:r w:rsidRPr="00B159ED">
        <w:rPr>
          <w:szCs w:val="24"/>
        </w:rPr>
        <w:t xml:space="preserve"> appoint</w:t>
      </w:r>
      <w:r w:rsidR="00FC08CC" w:rsidRPr="00B159ED">
        <w:rPr>
          <w:szCs w:val="24"/>
        </w:rPr>
        <w:t>ment</w:t>
      </w:r>
      <w:r w:rsidRPr="00B159ED">
        <w:rPr>
          <w:szCs w:val="24"/>
        </w:rPr>
        <w:t xml:space="preserve">. </w:t>
      </w:r>
    </w:p>
    <w:p w:rsidR="000F3554" w:rsidRPr="00B159ED" w:rsidRDefault="000F3554" w:rsidP="00B250BB">
      <w:pPr>
        <w:numPr>
          <w:ilvl w:val="0"/>
          <w:numId w:val="18"/>
        </w:numPr>
        <w:autoSpaceDE w:val="0"/>
        <w:autoSpaceDN w:val="0"/>
        <w:adjustRightInd w:val="0"/>
        <w:spacing w:before="60" w:after="60"/>
        <w:jc w:val="both"/>
        <w:rPr>
          <w:szCs w:val="24"/>
        </w:rPr>
      </w:pPr>
      <w:r w:rsidRPr="00B159ED">
        <w:rPr>
          <w:szCs w:val="24"/>
        </w:rPr>
        <w:t xml:space="preserve">So that all </w:t>
      </w:r>
      <w:r w:rsidR="00991984" w:rsidRPr="00B159ED">
        <w:rPr>
          <w:szCs w:val="24"/>
        </w:rPr>
        <w:t>persons</w:t>
      </w:r>
      <w:r w:rsidR="002954EE" w:rsidRPr="00B159ED">
        <w:rPr>
          <w:szCs w:val="24"/>
        </w:rPr>
        <w:t xml:space="preserve"> </w:t>
      </w:r>
      <w:r w:rsidR="00F158E9" w:rsidRPr="00B159ED">
        <w:rPr>
          <w:szCs w:val="24"/>
        </w:rPr>
        <w:t>shall</w:t>
      </w:r>
      <w:r w:rsidRPr="00B159ED">
        <w:rPr>
          <w:szCs w:val="24"/>
        </w:rPr>
        <w:t xml:space="preserve"> have an opportunity to use the library, no individual </w:t>
      </w:r>
      <w:r w:rsidR="001246C2" w:rsidRPr="00B159ED">
        <w:rPr>
          <w:szCs w:val="24"/>
        </w:rPr>
        <w:t xml:space="preserve">persons </w:t>
      </w:r>
      <w:r w:rsidR="00F158E9" w:rsidRPr="00B159ED">
        <w:rPr>
          <w:szCs w:val="24"/>
        </w:rPr>
        <w:t>shall</w:t>
      </w:r>
      <w:r w:rsidRPr="00B159ED">
        <w:rPr>
          <w:szCs w:val="24"/>
        </w:rPr>
        <w:t xml:space="preserve"> be allowed to schedule more than four (4) consecutive half-day intervals and no more than two half-day intervals during the three (3) weeks before proposals are due.</w:t>
      </w:r>
    </w:p>
    <w:p w:rsidR="000F3554" w:rsidRPr="00B159ED" w:rsidRDefault="000F3554" w:rsidP="00B250BB">
      <w:pPr>
        <w:numPr>
          <w:ilvl w:val="0"/>
          <w:numId w:val="18"/>
        </w:numPr>
        <w:autoSpaceDE w:val="0"/>
        <w:autoSpaceDN w:val="0"/>
        <w:adjustRightInd w:val="0"/>
        <w:spacing w:before="60" w:after="60"/>
        <w:jc w:val="both"/>
        <w:rPr>
          <w:szCs w:val="24"/>
        </w:rPr>
      </w:pPr>
      <w:r w:rsidRPr="00B159ED">
        <w:rPr>
          <w:szCs w:val="24"/>
        </w:rPr>
        <w:t>At the time the appointment is made, the name of the reviewer(s), the name</w:t>
      </w:r>
      <w:r w:rsidR="00735954" w:rsidRPr="00B159ED">
        <w:rPr>
          <w:szCs w:val="24"/>
        </w:rPr>
        <w:t>,</w:t>
      </w:r>
      <w:r w:rsidRPr="00B159ED">
        <w:rPr>
          <w:szCs w:val="24"/>
        </w:rPr>
        <w:t xml:space="preserve"> </w:t>
      </w:r>
      <w:r w:rsidR="00735954" w:rsidRPr="00B159ED">
        <w:rPr>
          <w:szCs w:val="24"/>
        </w:rPr>
        <w:t>physical address and e-mail</w:t>
      </w:r>
      <w:r w:rsidRPr="00B159ED">
        <w:rPr>
          <w:szCs w:val="24"/>
        </w:rPr>
        <w:t xml:space="preserve"> address of the </w:t>
      </w:r>
      <w:r w:rsidR="002954EE" w:rsidRPr="00B159ED">
        <w:rPr>
          <w:szCs w:val="24"/>
        </w:rPr>
        <w:t xml:space="preserve">entity </w:t>
      </w:r>
      <w:r w:rsidRPr="00B159ED">
        <w:rPr>
          <w:szCs w:val="24"/>
        </w:rPr>
        <w:t xml:space="preserve">and a telephone number at which the individual may be reached </w:t>
      </w:r>
      <w:r w:rsidR="00965A71" w:rsidRPr="00B159ED">
        <w:rPr>
          <w:szCs w:val="24"/>
        </w:rPr>
        <w:t>shall</w:t>
      </w:r>
      <w:r w:rsidRPr="00B159ED">
        <w:rPr>
          <w:szCs w:val="24"/>
        </w:rPr>
        <w:t xml:space="preserve"> be provided.  </w:t>
      </w:r>
      <w:r w:rsidR="00735954" w:rsidRPr="00B159ED">
        <w:rPr>
          <w:szCs w:val="24"/>
        </w:rPr>
        <w:t>E-</w:t>
      </w:r>
      <w:r w:rsidR="00CF4EA1" w:rsidRPr="00B159ED">
        <w:rPr>
          <w:szCs w:val="24"/>
        </w:rPr>
        <w:t>mail confirmation</w:t>
      </w:r>
      <w:r w:rsidRPr="00B159ED">
        <w:rPr>
          <w:szCs w:val="24"/>
        </w:rPr>
        <w:t xml:space="preserve"> of the appointment </w:t>
      </w:r>
      <w:r w:rsidR="00F158E9" w:rsidRPr="00B159ED">
        <w:rPr>
          <w:szCs w:val="24"/>
        </w:rPr>
        <w:t>shall</w:t>
      </w:r>
      <w:r w:rsidRPr="00B159ED">
        <w:rPr>
          <w:szCs w:val="24"/>
        </w:rPr>
        <w:t xml:space="preserve"> be provided by </w:t>
      </w:r>
      <w:r w:rsidR="0068703A" w:rsidRPr="00B159ED">
        <w:rPr>
          <w:szCs w:val="24"/>
        </w:rPr>
        <w:t xml:space="preserve">the </w:t>
      </w:r>
      <w:r w:rsidR="00522784" w:rsidRPr="00B159ED">
        <w:rPr>
          <w:szCs w:val="24"/>
        </w:rPr>
        <w:t>D</w:t>
      </w:r>
      <w:r w:rsidR="008E210D" w:rsidRPr="00B159ED">
        <w:rPr>
          <w:szCs w:val="24"/>
        </w:rPr>
        <w:t>epartment</w:t>
      </w:r>
      <w:r w:rsidRPr="00B159ED">
        <w:rPr>
          <w:szCs w:val="24"/>
        </w:rPr>
        <w:t xml:space="preserve">.  Should an individual not be able to keep the appointment or changes occur as to who </w:t>
      </w:r>
      <w:r w:rsidR="00F158E9" w:rsidRPr="00B159ED">
        <w:rPr>
          <w:szCs w:val="24"/>
        </w:rPr>
        <w:t>shall</w:t>
      </w:r>
      <w:r w:rsidRPr="00B159ED">
        <w:rPr>
          <w:szCs w:val="24"/>
        </w:rPr>
        <w:t xml:space="preserve"> review the reference materials, </w:t>
      </w:r>
      <w:r w:rsidR="0068703A" w:rsidRPr="00B159ED">
        <w:rPr>
          <w:szCs w:val="24"/>
        </w:rPr>
        <w:t xml:space="preserve">the </w:t>
      </w:r>
      <w:r w:rsidR="00522784" w:rsidRPr="00B159ED">
        <w:rPr>
          <w:szCs w:val="24"/>
        </w:rPr>
        <w:t>D</w:t>
      </w:r>
      <w:r w:rsidR="008E210D" w:rsidRPr="00B159ED">
        <w:rPr>
          <w:szCs w:val="24"/>
        </w:rPr>
        <w:t>epartment</w:t>
      </w:r>
      <w:r w:rsidRPr="00B159ED">
        <w:rPr>
          <w:szCs w:val="24"/>
        </w:rPr>
        <w:t xml:space="preserve"> should be notified at least one (1) day prior to the scheduled appointment.  For "no-shows," contiguous appointments for that </w:t>
      </w:r>
      <w:r w:rsidR="002954EE" w:rsidRPr="00B159ED">
        <w:rPr>
          <w:szCs w:val="24"/>
        </w:rPr>
        <w:t>entity may</w:t>
      </w:r>
      <w:r w:rsidRPr="00B159ED">
        <w:rPr>
          <w:szCs w:val="24"/>
        </w:rPr>
        <w:t xml:space="preserve"> be canceled.  Identification </w:t>
      </w:r>
      <w:r w:rsidR="00F158E9" w:rsidRPr="00B159ED">
        <w:rPr>
          <w:szCs w:val="24"/>
        </w:rPr>
        <w:t>shall</w:t>
      </w:r>
      <w:r w:rsidRPr="00B159ED">
        <w:rPr>
          <w:szCs w:val="24"/>
        </w:rPr>
        <w:t xml:space="preserve"> be required.  Proposers </w:t>
      </w:r>
      <w:r w:rsidR="00F158E9" w:rsidRPr="00B159ED">
        <w:rPr>
          <w:szCs w:val="24"/>
        </w:rPr>
        <w:t>shall</w:t>
      </w:r>
      <w:r w:rsidRPr="00B159ED">
        <w:rPr>
          <w:szCs w:val="24"/>
        </w:rPr>
        <w:t xml:space="preserve"> be limited to five (5) individuals at any one session.</w:t>
      </w:r>
    </w:p>
    <w:p w:rsidR="000F3554" w:rsidRPr="00B159ED" w:rsidRDefault="000F3554" w:rsidP="00B250BB">
      <w:pPr>
        <w:numPr>
          <w:ilvl w:val="0"/>
          <w:numId w:val="18"/>
        </w:numPr>
        <w:autoSpaceDE w:val="0"/>
        <w:autoSpaceDN w:val="0"/>
        <w:adjustRightInd w:val="0"/>
        <w:spacing w:before="60" w:after="60"/>
        <w:jc w:val="both"/>
        <w:rPr>
          <w:szCs w:val="24"/>
        </w:rPr>
      </w:pPr>
      <w:r w:rsidRPr="00B159ED">
        <w:rPr>
          <w:szCs w:val="24"/>
        </w:rPr>
        <w:t xml:space="preserve">Reviewers </w:t>
      </w:r>
      <w:r w:rsidR="00965A71" w:rsidRPr="00B159ED">
        <w:rPr>
          <w:szCs w:val="24"/>
        </w:rPr>
        <w:t>shall</w:t>
      </w:r>
      <w:r w:rsidRPr="00B159ED">
        <w:rPr>
          <w:szCs w:val="24"/>
        </w:rPr>
        <w:t xml:space="preserve"> sign their name; provide the firm name, date and time in a log prior to admittance to the Procurement Library.</w:t>
      </w:r>
    </w:p>
    <w:p w:rsidR="002954EE" w:rsidRPr="00B159ED" w:rsidRDefault="000F3554" w:rsidP="00B250BB">
      <w:pPr>
        <w:numPr>
          <w:ilvl w:val="0"/>
          <w:numId w:val="18"/>
        </w:numPr>
        <w:autoSpaceDE w:val="0"/>
        <w:autoSpaceDN w:val="0"/>
        <w:adjustRightInd w:val="0"/>
        <w:spacing w:before="60" w:after="60"/>
        <w:jc w:val="both"/>
        <w:rPr>
          <w:szCs w:val="24"/>
        </w:rPr>
      </w:pPr>
      <w:r w:rsidRPr="00B159ED">
        <w:rPr>
          <w:szCs w:val="24"/>
        </w:rPr>
        <w:t xml:space="preserve">A Department staff </w:t>
      </w:r>
      <w:r w:rsidR="001C63A3" w:rsidRPr="00B159ED">
        <w:rPr>
          <w:szCs w:val="24"/>
        </w:rPr>
        <w:t xml:space="preserve">member </w:t>
      </w:r>
      <w:r w:rsidR="00F158E9" w:rsidRPr="00B159ED">
        <w:rPr>
          <w:szCs w:val="24"/>
        </w:rPr>
        <w:t>shall</w:t>
      </w:r>
      <w:r w:rsidRPr="00B159ED">
        <w:rPr>
          <w:szCs w:val="24"/>
        </w:rPr>
        <w:t xml:space="preserve"> be present during review of materials</w:t>
      </w:r>
      <w:r w:rsidR="002954EE" w:rsidRPr="00B159ED">
        <w:rPr>
          <w:szCs w:val="24"/>
        </w:rPr>
        <w:t>.</w:t>
      </w:r>
    </w:p>
    <w:p w:rsidR="000F3554" w:rsidRPr="00B159ED" w:rsidRDefault="000F3554" w:rsidP="00B250BB">
      <w:pPr>
        <w:numPr>
          <w:ilvl w:val="0"/>
          <w:numId w:val="18"/>
        </w:numPr>
        <w:autoSpaceDE w:val="0"/>
        <w:autoSpaceDN w:val="0"/>
        <w:adjustRightInd w:val="0"/>
        <w:spacing w:before="60" w:after="60"/>
        <w:jc w:val="both"/>
        <w:rPr>
          <w:szCs w:val="24"/>
        </w:rPr>
      </w:pPr>
      <w:r w:rsidRPr="00B159ED">
        <w:rPr>
          <w:szCs w:val="24"/>
        </w:rPr>
        <w:t xml:space="preserve">Reference materials </w:t>
      </w:r>
      <w:r w:rsidR="00965A71" w:rsidRPr="00B159ED">
        <w:rPr>
          <w:szCs w:val="24"/>
        </w:rPr>
        <w:t>shall</w:t>
      </w:r>
      <w:r w:rsidRPr="00B159ED">
        <w:rPr>
          <w:szCs w:val="24"/>
        </w:rPr>
        <w:t xml:space="preserve"> remain in the designated Procurement Library at all times.</w:t>
      </w:r>
    </w:p>
    <w:p w:rsidR="000F3554" w:rsidRPr="00B159ED" w:rsidRDefault="000F3554" w:rsidP="00B250BB">
      <w:pPr>
        <w:numPr>
          <w:ilvl w:val="0"/>
          <w:numId w:val="18"/>
        </w:numPr>
        <w:autoSpaceDE w:val="0"/>
        <w:autoSpaceDN w:val="0"/>
        <w:adjustRightInd w:val="0"/>
        <w:spacing w:before="60" w:after="60"/>
        <w:jc w:val="both"/>
        <w:rPr>
          <w:szCs w:val="24"/>
        </w:rPr>
      </w:pPr>
      <w:r w:rsidRPr="00B159ED">
        <w:rPr>
          <w:szCs w:val="24"/>
        </w:rPr>
        <w:t xml:space="preserve">A Department staff person </w:t>
      </w:r>
      <w:r w:rsidR="00F158E9" w:rsidRPr="00B159ED">
        <w:rPr>
          <w:szCs w:val="24"/>
        </w:rPr>
        <w:t>shall</w:t>
      </w:r>
      <w:r w:rsidRPr="00B159ED">
        <w:rPr>
          <w:szCs w:val="24"/>
        </w:rPr>
        <w:t xml:space="preserve"> assure that all reference materials are intact prior to the reviewer's departure.  The reviewer </w:t>
      </w:r>
      <w:r w:rsidR="00965A71" w:rsidRPr="00B159ED">
        <w:rPr>
          <w:szCs w:val="24"/>
        </w:rPr>
        <w:t>shall</w:t>
      </w:r>
      <w:r w:rsidRPr="00B159ED">
        <w:rPr>
          <w:szCs w:val="24"/>
        </w:rPr>
        <w:t xml:space="preserve"> sign out, noting his/her time of departure.</w:t>
      </w:r>
    </w:p>
    <w:p w:rsidR="0086735B" w:rsidRPr="00B159ED" w:rsidRDefault="000F3554" w:rsidP="00B250BB">
      <w:pPr>
        <w:numPr>
          <w:ilvl w:val="0"/>
          <w:numId w:val="18"/>
        </w:numPr>
        <w:autoSpaceDE w:val="0"/>
        <w:autoSpaceDN w:val="0"/>
        <w:adjustRightInd w:val="0"/>
        <w:spacing w:before="60" w:after="60"/>
        <w:jc w:val="both"/>
      </w:pPr>
      <w:r w:rsidRPr="00B159ED">
        <w:rPr>
          <w:szCs w:val="24"/>
        </w:rPr>
        <w:t xml:space="preserve">Proposers may copy any material contained in the Procurement Library using portable copy equipment supplied by the </w:t>
      </w:r>
      <w:r w:rsidR="00D14D16" w:rsidRPr="00B159ED">
        <w:rPr>
          <w:szCs w:val="24"/>
        </w:rPr>
        <w:t>Proposer</w:t>
      </w:r>
      <w:r w:rsidR="00487212" w:rsidRPr="00B159ED">
        <w:rPr>
          <w:szCs w:val="24"/>
        </w:rPr>
        <w:t xml:space="preserve"> or</w:t>
      </w:r>
      <w:r w:rsidR="00CB0A1D" w:rsidRPr="00B159ED">
        <w:rPr>
          <w:szCs w:val="24"/>
        </w:rPr>
        <w:t xml:space="preserve"> use a </w:t>
      </w:r>
      <w:r w:rsidR="00487212" w:rsidRPr="00B159ED">
        <w:rPr>
          <w:szCs w:val="24"/>
        </w:rPr>
        <w:t xml:space="preserve">local </w:t>
      </w:r>
      <w:r w:rsidR="00CB0A1D" w:rsidRPr="00B159ED">
        <w:rPr>
          <w:szCs w:val="24"/>
        </w:rPr>
        <w:t>c</w:t>
      </w:r>
      <w:r w:rsidR="00487212" w:rsidRPr="00B159ED">
        <w:rPr>
          <w:szCs w:val="24"/>
        </w:rPr>
        <w:t xml:space="preserve">opy </w:t>
      </w:r>
      <w:r w:rsidR="00CB0A1D" w:rsidRPr="00B159ED">
        <w:rPr>
          <w:szCs w:val="24"/>
        </w:rPr>
        <w:t>c</w:t>
      </w:r>
      <w:r w:rsidR="00487212" w:rsidRPr="00B159ED">
        <w:rPr>
          <w:szCs w:val="24"/>
        </w:rPr>
        <w:t xml:space="preserve">ompany </w:t>
      </w:r>
      <w:r w:rsidR="00CB0A1D" w:rsidRPr="00B159ED">
        <w:rPr>
          <w:szCs w:val="24"/>
        </w:rPr>
        <w:t xml:space="preserve">where use </w:t>
      </w:r>
      <w:r w:rsidR="00487212" w:rsidRPr="00B159ED">
        <w:rPr>
          <w:szCs w:val="24"/>
        </w:rPr>
        <w:t>has been prior arranged by the Department (information will be available in the</w:t>
      </w:r>
      <w:r w:rsidR="00CB0A1D" w:rsidRPr="00B159ED">
        <w:rPr>
          <w:szCs w:val="24"/>
        </w:rPr>
        <w:t xml:space="preserve"> procurement</w:t>
      </w:r>
      <w:r w:rsidR="00487212" w:rsidRPr="00B159ED">
        <w:rPr>
          <w:szCs w:val="24"/>
        </w:rPr>
        <w:t xml:space="preserve"> library)</w:t>
      </w:r>
      <w:r w:rsidRPr="00B159ED">
        <w:rPr>
          <w:szCs w:val="24"/>
        </w:rPr>
        <w:t xml:space="preserve">.  </w:t>
      </w:r>
    </w:p>
    <w:p w:rsidR="004E5483" w:rsidRDefault="004E5483">
      <w:pPr>
        <w:spacing w:after="0"/>
        <w:rPr>
          <w:rFonts w:eastAsia="Times New Roman"/>
          <w:b/>
          <w:color w:val="000000"/>
          <w:szCs w:val="24"/>
          <w:lang w:bidi="he-IL"/>
        </w:rPr>
      </w:pPr>
      <w:bookmarkStart w:id="85" w:name="_Toc234104098"/>
      <w:bookmarkStart w:id="86" w:name="_Toc240774634"/>
      <w:bookmarkStart w:id="87" w:name="_Toc240774754"/>
      <w:r>
        <w:br w:type="page"/>
      </w:r>
    </w:p>
    <w:p w:rsidR="000F3554" w:rsidRPr="00B159ED" w:rsidRDefault="000F3554" w:rsidP="00452D7C">
      <w:pPr>
        <w:pStyle w:val="3SFP"/>
      </w:pPr>
      <w:bookmarkStart w:id="88" w:name="_Toc276105917"/>
      <w:r w:rsidRPr="00B159ED">
        <w:lastRenderedPageBreak/>
        <w:t>Proposer Inquiry Periods</w:t>
      </w:r>
      <w:bookmarkEnd w:id="85"/>
      <w:bookmarkEnd w:id="86"/>
      <w:bookmarkEnd w:id="87"/>
      <w:bookmarkEnd w:id="88"/>
    </w:p>
    <w:p w:rsidR="003E5955" w:rsidRPr="00B159ED" w:rsidRDefault="003E5955" w:rsidP="00694862">
      <w:pPr>
        <w:spacing w:before="160" w:after="120"/>
        <w:jc w:val="both"/>
      </w:pPr>
      <w:r w:rsidRPr="00B159ED">
        <w:rPr>
          <w:szCs w:val="24"/>
        </w:rPr>
        <w:t xml:space="preserve">The State shall not and cannot permit an open-ended inquiry period, as this creates an unwarranted delay in the procurement cycle and operations of our agency customers.  The State reasonably expects and requires </w:t>
      </w:r>
      <w:r w:rsidRPr="00B159ED">
        <w:rPr>
          <w:i/>
          <w:szCs w:val="24"/>
        </w:rPr>
        <w:t xml:space="preserve">responsible and interested </w:t>
      </w:r>
      <w:r w:rsidRPr="00B159ED">
        <w:rPr>
          <w:szCs w:val="24"/>
        </w:rPr>
        <w:t>proposers to</w:t>
      </w:r>
      <w:r w:rsidRPr="00B159ED">
        <w:t xml:space="preserve"> conduct their in-depth proposal review and submit inquiries in a timely manner.</w:t>
      </w:r>
    </w:p>
    <w:p w:rsidR="000F3554" w:rsidRPr="00B159ED" w:rsidRDefault="000F3554" w:rsidP="00694862">
      <w:pPr>
        <w:spacing w:before="160" w:after="120"/>
        <w:jc w:val="both"/>
      </w:pPr>
      <w:r w:rsidRPr="00B159ED">
        <w:t xml:space="preserve">An inquiry period is hereby firmly set for </w:t>
      </w:r>
      <w:r w:rsidR="009F11FB" w:rsidRPr="00B159ED">
        <w:t xml:space="preserve">eligible </w:t>
      </w:r>
      <w:r w:rsidR="00017346" w:rsidRPr="00B159ED">
        <w:t>Proposer</w:t>
      </w:r>
      <w:r w:rsidRPr="00B159ED">
        <w:t>s</w:t>
      </w:r>
      <w:r w:rsidR="00350126" w:rsidRPr="00B159ED">
        <w:t xml:space="preserve"> who have submitted a timely letter of intent</w:t>
      </w:r>
      <w:r w:rsidR="00CD503E" w:rsidRPr="00B159ED">
        <w:t>,</w:t>
      </w:r>
      <w:r w:rsidRPr="00B159ED">
        <w:t xml:space="preserve"> to perform a detailed review of the </w:t>
      </w:r>
      <w:r w:rsidR="002954EE" w:rsidRPr="00B159ED">
        <w:t>SFP</w:t>
      </w:r>
      <w:r w:rsidRPr="00B159ED">
        <w:t xml:space="preserve"> documents and to submit any written </w:t>
      </w:r>
      <w:r w:rsidR="003E5955" w:rsidRPr="00B159ED">
        <w:t xml:space="preserve">inquiries </w:t>
      </w:r>
      <w:r w:rsidRPr="00B159ED">
        <w:t xml:space="preserve">relative thereto.  </w:t>
      </w:r>
      <w:r w:rsidRPr="00B159ED">
        <w:rPr>
          <w:i/>
          <w:iCs/>
        </w:rPr>
        <w:t>Without exception</w:t>
      </w:r>
      <w:r w:rsidR="008917B5" w:rsidRPr="00B159ED">
        <w:t xml:space="preserve">, all </w:t>
      </w:r>
      <w:r w:rsidR="003E5955" w:rsidRPr="00B159ED">
        <w:t>inquiries</w:t>
      </w:r>
      <w:r w:rsidR="008917B5" w:rsidRPr="00B159ED">
        <w:t xml:space="preserve"> SHALL</w:t>
      </w:r>
      <w:r w:rsidRPr="00B159ED">
        <w:t xml:space="preserve"> be </w:t>
      </w:r>
      <w:r w:rsidR="003E5955" w:rsidRPr="00B159ED">
        <w:t xml:space="preserve">submitted </w:t>
      </w:r>
      <w:r w:rsidRPr="00B159ED">
        <w:t xml:space="preserve">in </w:t>
      </w:r>
      <w:r w:rsidR="00C80806" w:rsidRPr="00B159ED">
        <w:t xml:space="preserve">electronic </w:t>
      </w:r>
      <w:r w:rsidR="00BC7DF8" w:rsidRPr="00B159ED">
        <w:t xml:space="preserve">Excel </w:t>
      </w:r>
      <w:r w:rsidR="004B7AB7" w:rsidRPr="00B159ED">
        <w:t xml:space="preserve">format </w:t>
      </w:r>
      <w:r w:rsidR="00BC7DF8" w:rsidRPr="00B159ED">
        <w:t xml:space="preserve">using </w:t>
      </w:r>
      <w:r w:rsidR="004B7AB7" w:rsidRPr="00B159ED">
        <w:t>Appendix</w:t>
      </w:r>
      <w:r w:rsidR="00BC7DF8" w:rsidRPr="00B159ED">
        <w:t xml:space="preserve"> </w:t>
      </w:r>
      <w:r w:rsidR="00903C2F" w:rsidRPr="00B159ED">
        <w:t>G</w:t>
      </w:r>
      <w:r w:rsidR="00BC7DF8" w:rsidRPr="00B159ED">
        <w:t xml:space="preserve"> (Written Inquiry Template)</w:t>
      </w:r>
      <w:r w:rsidRPr="00B159ED">
        <w:t xml:space="preserve"> </w:t>
      </w:r>
      <w:r w:rsidR="003E5955" w:rsidRPr="00B159ED">
        <w:t>by an authorized representative of the proposer, clearly cross-referenced to the relevant solicitation</w:t>
      </w:r>
      <w:r w:rsidR="005A5E06">
        <w:t xml:space="preserve"> </w:t>
      </w:r>
      <w:r w:rsidR="005A5E06" w:rsidRPr="004E5483">
        <w:t>section</w:t>
      </w:r>
      <w:r w:rsidR="003E5955" w:rsidRPr="004E5483">
        <w:t>.</w:t>
      </w:r>
      <w:r w:rsidR="003E5955" w:rsidRPr="00B159ED">
        <w:t xml:space="preserve">  All inquiries must be received</w:t>
      </w:r>
      <w:r w:rsidRPr="00B159ED">
        <w:t xml:space="preserve"> by </w:t>
      </w:r>
      <w:r w:rsidR="009A2EC9" w:rsidRPr="00B159ED">
        <w:t xml:space="preserve">4:30 p.m. (CDT) </w:t>
      </w:r>
      <w:r w:rsidRPr="00B159ED">
        <w:t xml:space="preserve">on the Inquiry Deadline date set forth </w:t>
      </w:r>
      <w:r w:rsidR="002954EE" w:rsidRPr="00B159ED">
        <w:t>in Section 1.3</w:t>
      </w:r>
      <w:r w:rsidR="003E5955" w:rsidRPr="00B159ED">
        <w:t xml:space="preserve"> Schedule of Events of this SFP.  Only those inquiries received by the established deadline</w:t>
      </w:r>
      <w:r w:rsidR="0063329A" w:rsidRPr="00B159ED">
        <w:t xml:space="preserve"> </w:t>
      </w:r>
      <w:r w:rsidR="003E5955" w:rsidRPr="00B159ED">
        <w:t>shall be considered by the State.</w:t>
      </w:r>
      <w:r w:rsidRPr="00B159ED">
        <w:t xml:space="preserve">  </w:t>
      </w:r>
      <w:r w:rsidR="003E5955" w:rsidRPr="00B159ED">
        <w:t>I</w:t>
      </w:r>
      <w:r w:rsidRPr="00B159ED">
        <w:t xml:space="preserve">nquiries </w:t>
      </w:r>
      <w:r w:rsidR="003E5955" w:rsidRPr="00B159ED">
        <w:t xml:space="preserve">received after the established deadline </w:t>
      </w:r>
      <w:r w:rsidRPr="00B159ED">
        <w:t>shall not be entertained</w:t>
      </w:r>
      <w:r w:rsidR="00B20EB1" w:rsidRPr="00B159ED">
        <w:t>.</w:t>
      </w:r>
      <w:r w:rsidRPr="00B159ED">
        <w:t xml:space="preserve"> </w:t>
      </w:r>
    </w:p>
    <w:p w:rsidR="00B20EB1" w:rsidRPr="00B159ED" w:rsidRDefault="00B20EB1" w:rsidP="00694862">
      <w:pPr>
        <w:spacing w:before="160" w:after="120"/>
        <w:jc w:val="both"/>
      </w:pPr>
      <w:r w:rsidRPr="00B159ED">
        <w:t>Inquiries concerning this solicitation may be delivered by mail, express courier, e-mail,</w:t>
      </w:r>
      <w:r w:rsidR="00F82805" w:rsidRPr="00B159ED">
        <w:t xml:space="preserve"> or</w:t>
      </w:r>
      <w:r w:rsidRPr="00B159ED">
        <w:t xml:space="preserve"> hand, to:</w:t>
      </w:r>
    </w:p>
    <w:p w:rsidR="00295817" w:rsidRPr="004E5483" w:rsidRDefault="00295817" w:rsidP="00694862">
      <w:pPr>
        <w:jc w:val="center"/>
      </w:pPr>
      <w:r w:rsidRPr="00B159ED">
        <w:t>Delivered by mail thr</w:t>
      </w:r>
      <w:r w:rsidRPr="004E5483">
        <w:t>ough the U. S. Postal Service to our box at:</w:t>
      </w:r>
    </w:p>
    <w:p w:rsidR="00143745" w:rsidRPr="004E5483" w:rsidRDefault="00342918" w:rsidP="004E5483">
      <w:pPr>
        <w:spacing w:after="0"/>
        <w:jc w:val="center"/>
      </w:pPr>
      <w:r w:rsidRPr="004E5483">
        <w:t>Office of State Purchasing</w:t>
      </w:r>
    </w:p>
    <w:p w:rsidR="00B20EB1" w:rsidRPr="004E5483" w:rsidRDefault="00B20EB1" w:rsidP="004E5483">
      <w:pPr>
        <w:spacing w:after="0"/>
        <w:ind w:firstLine="720"/>
        <w:jc w:val="center"/>
      </w:pPr>
      <w:r w:rsidRPr="004E5483">
        <w:t xml:space="preserve">Attention:  </w:t>
      </w:r>
      <w:r w:rsidR="00371A87" w:rsidRPr="004E5483">
        <w:t>Felicia M. Sonnier</w:t>
      </w:r>
    </w:p>
    <w:p w:rsidR="00B20EB1" w:rsidRPr="004E5483" w:rsidRDefault="00B20EB1" w:rsidP="004E5483">
      <w:pPr>
        <w:spacing w:after="0"/>
        <w:jc w:val="center"/>
        <w:rPr>
          <w:lang w:val="fr-FR"/>
        </w:rPr>
      </w:pPr>
      <w:r w:rsidRPr="004E5483">
        <w:rPr>
          <w:lang w:val="fr-FR"/>
        </w:rPr>
        <w:t>P. O. Box 94095</w:t>
      </w:r>
    </w:p>
    <w:p w:rsidR="00342918" w:rsidRDefault="00B20EB1" w:rsidP="004E5483">
      <w:pPr>
        <w:spacing w:after="0"/>
        <w:jc w:val="center"/>
        <w:rPr>
          <w:lang w:val="fr-FR"/>
        </w:rPr>
      </w:pPr>
      <w:r w:rsidRPr="004E5483">
        <w:rPr>
          <w:lang w:val="fr-FR"/>
        </w:rPr>
        <w:t>Baton Rouge, LA  70804-9095</w:t>
      </w:r>
    </w:p>
    <w:p w:rsidR="004E5483" w:rsidRPr="004E5483" w:rsidRDefault="004E5483" w:rsidP="004E5483">
      <w:pPr>
        <w:spacing w:after="0"/>
        <w:jc w:val="center"/>
        <w:rPr>
          <w:lang w:val="fr-FR"/>
        </w:rPr>
      </w:pPr>
    </w:p>
    <w:p w:rsidR="00295817" w:rsidRPr="004E5483" w:rsidRDefault="00295817" w:rsidP="00694862">
      <w:pPr>
        <w:jc w:val="center"/>
      </w:pPr>
      <w:r w:rsidRPr="004E5483">
        <w:t>Delivered by hand or courier service to our physical location at:</w:t>
      </w:r>
    </w:p>
    <w:p w:rsidR="00342918" w:rsidRPr="004E5483" w:rsidRDefault="00342918" w:rsidP="004E5483">
      <w:pPr>
        <w:spacing w:after="0"/>
        <w:jc w:val="center"/>
        <w:rPr>
          <w:szCs w:val="24"/>
        </w:rPr>
      </w:pPr>
      <w:r w:rsidRPr="004E5483">
        <w:rPr>
          <w:szCs w:val="24"/>
        </w:rPr>
        <w:t>Office of State Purchasing</w:t>
      </w:r>
    </w:p>
    <w:p w:rsidR="00342918" w:rsidRPr="004E5483" w:rsidRDefault="00342918" w:rsidP="004E5483">
      <w:pPr>
        <w:spacing w:after="0"/>
        <w:jc w:val="center"/>
        <w:rPr>
          <w:szCs w:val="24"/>
        </w:rPr>
      </w:pPr>
      <w:r w:rsidRPr="004E5483">
        <w:rPr>
          <w:szCs w:val="24"/>
        </w:rPr>
        <w:t>1201 North Third St.</w:t>
      </w:r>
    </w:p>
    <w:p w:rsidR="00342918" w:rsidRPr="004E5483" w:rsidRDefault="00342918" w:rsidP="004E5483">
      <w:pPr>
        <w:spacing w:after="0"/>
        <w:jc w:val="center"/>
        <w:rPr>
          <w:szCs w:val="24"/>
        </w:rPr>
      </w:pPr>
      <w:r w:rsidRPr="004E5483">
        <w:rPr>
          <w:szCs w:val="24"/>
        </w:rPr>
        <w:t>Claiborne Bldg., Suite 2-160</w:t>
      </w:r>
    </w:p>
    <w:p w:rsidR="00342918" w:rsidRPr="004E5483" w:rsidRDefault="00342918" w:rsidP="004E5483">
      <w:pPr>
        <w:spacing w:after="0"/>
        <w:jc w:val="center"/>
        <w:rPr>
          <w:lang w:val="fr-FR"/>
        </w:rPr>
      </w:pPr>
      <w:r w:rsidRPr="004E5483">
        <w:rPr>
          <w:szCs w:val="24"/>
        </w:rPr>
        <w:t>Baton Rouge, LA  70802</w:t>
      </w:r>
    </w:p>
    <w:p w:rsidR="00342918" w:rsidRPr="004E5483" w:rsidRDefault="00B20EB1" w:rsidP="004E5483">
      <w:pPr>
        <w:spacing w:after="0"/>
        <w:jc w:val="center"/>
        <w:rPr>
          <w:lang w:val="fr-FR"/>
        </w:rPr>
      </w:pPr>
      <w:r w:rsidRPr="004E5483">
        <w:rPr>
          <w:lang w:val="fr-FR"/>
        </w:rPr>
        <w:t>E-mail:</w:t>
      </w:r>
      <w:r w:rsidR="00371A87" w:rsidRPr="004E5483">
        <w:rPr>
          <w:lang w:val="fr-FR"/>
        </w:rPr>
        <w:t xml:space="preserve">  felicia.sonnier@la.gov</w:t>
      </w:r>
    </w:p>
    <w:p w:rsidR="00B20EB1" w:rsidRDefault="00B20EB1" w:rsidP="004E5483">
      <w:pPr>
        <w:spacing w:after="0"/>
        <w:jc w:val="center"/>
        <w:rPr>
          <w:lang w:val="fr-FR"/>
        </w:rPr>
      </w:pPr>
      <w:r w:rsidRPr="004E5483">
        <w:rPr>
          <w:lang w:val="fr-FR"/>
        </w:rPr>
        <w:t>Phone:</w:t>
      </w:r>
      <w:r w:rsidR="008F199B" w:rsidRPr="004E5483">
        <w:rPr>
          <w:lang w:val="fr-FR"/>
        </w:rPr>
        <w:t xml:space="preserve"> </w:t>
      </w:r>
      <w:r w:rsidRPr="004E5483">
        <w:rPr>
          <w:lang w:val="fr-FR"/>
        </w:rPr>
        <w:t>225-342-</w:t>
      </w:r>
      <w:r w:rsidR="00371A87" w:rsidRPr="004E5483">
        <w:rPr>
          <w:lang w:val="fr-FR"/>
        </w:rPr>
        <w:t>8029</w:t>
      </w:r>
    </w:p>
    <w:p w:rsidR="004E5483" w:rsidRPr="004E5483" w:rsidRDefault="004E5483" w:rsidP="004E5483">
      <w:pPr>
        <w:spacing w:after="0"/>
        <w:jc w:val="center"/>
        <w:rPr>
          <w:lang w:val="fr-FR"/>
        </w:rPr>
      </w:pPr>
    </w:p>
    <w:p w:rsidR="00C80806" w:rsidRPr="00B159ED" w:rsidRDefault="00C80806" w:rsidP="00694862">
      <w:pPr>
        <w:spacing w:before="160" w:after="120"/>
        <w:jc w:val="both"/>
      </w:pPr>
      <w:r w:rsidRPr="004E5483">
        <w:t>Inquiries delivered by mail, express c</w:t>
      </w:r>
      <w:r w:rsidRPr="00B159ED">
        <w:t xml:space="preserve">ourier, </w:t>
      </w:r>
      <w:r w:rsidR="00101AC5" w:rsidRPr="00B159ED">
        <w:t xml:space="preserve">or </w:t>
      </w:r>
      <w:r w:rsidRPr="00B159ED">
        <w:t>hand shall be provided on compact disk.</w:t>
      </w:r>
    </w:p>
    <w:p w:rsidR="00B20EB1" w:rsidRPr="00B159ED" w:rsidRDefault="00B20EB1" w:rsidP="00694862">
      <w:pPr>
        <w:spacing w:before="160" w:after="120"/>
        <w:jc w:val="both"/>
      </w:pPr>
      <w:r w:rsidRPr="00B159ED">
        <w:t xml:space="preserve">An addendum will be issued and posted at the Office of State Purchasing LaPAC website, to address all inquiries received and any other changes or clarifications to the solicitation.  Thereafter, all proposal documents, including but not limited to the specifications, terms, conditions, plans, etc., will stand as written and/or amended by any addendum.  No negotiations, decisions, or actions shall be executed by any proposer as a result of any oral discussions with any state employee or state consultant.  It is the proposer’s responsibility to check the LaPAC website frequently for any possible addenda that may be issued.  The Office of State Purchasing is not responsible for a proposer’s failure to download any addenda documents required to complete this SFP.   </w:t>
      </w:r>
    </w:p>
    <w:p w:rsidR="00B20EB1" w:rsidRPr="00B159ED" w:rsidRDefault="00B20EB1" w:rsidP="00694862">
      <w:pPr>
        <w:spacing w:before="160" w:after="120"/>
        <w:jc w:val="both"/>
      </w:pPr>
      <w:r w:rsidRPr="00B159ED">
        <w:lastRenderedPageBreak/>
        <w:t>* Note: LaPAC is the State’s on-line electronic bid posting and notification system resident on the Office of State Purchasing’s website [www.doa.Louisiana.gov/osp] and is available for vendor self-enrollment.  In that LaPAC provides an immediate e-mail notification to subscribing Proposers that a solicitation and any subsequent addenda are let and posted, notice and receipt thereof is considered formally given as of their respective dates of posting.</w:t>
      </w:r>
    </w:p>
    <w:p w:rsidR="000F3554" w:rsidRPr="00B159ED" w:rsidRDefault="000F3554" w:rsidP="00694862">
      <w:pPr>
        <w:spacing w:before="160" w:after="120"/>
        <w:jc w:val="both"/>
      </w:pPr>
      <w:r w:rsidRPr="00B159ED">
        <w:t>Any person aggrieved in connection with the solicitation or the specifications contained therein have the right to protest in accordance with R.S. 39:1671.  Such protest shall be made in writing to the Director of State Purchasing at least two days prior to the deadline for submitting proposals.</w:t>
      </w:r>
    </w:p>
    <w:p w:rsidR="000F3554" w:rsidRPr="00B159ED" w:rsidRDefault="000F3554" w:rsidP="00452D7C">
      <w:pPr>
        <w:pStyle w:val="2SFP"/>
      </w:pPr>
      <w:bookmarkStart w:id="89" w:name="_Toc234104099"/>
      <w:bookmarkStart w:id="90" w:name="_Toc240774635"/>
      <w:bookmarkStart w:id="91" w:name="_Toc240774755"/>
      <w:bookmarkStart w:id="92" w:name="_Toc276105918"/>
      <w:r w:rsidRPr="00B159ED">
        <w:t>Errors and Omissions in Proposal</w:t>
      </w:r>
      <w:bookmarkEnd w:id="89"/>
      <w:bookmarkEnd w:id="90"/>
      <w:bookmarkEnd w:id="91"/>
      <w:bookmarkEnd w:id="92"/>
    </w:p>
    <w:p w:rsidR="000F3554" w:rsidRPr="00B159ED" w:rsidRDefault="000F3554" w:rsidP="00694862">
      <w:pPr>
        <w:spacing w:before="240"/>
        <w:jc w:val="both"/>
      </w:pPr>
      <w:r w:rsidRPr="00B159ED">
        <w:t xml:space="preserve">The State </w:t>
      </w:r>
      <w:r w:rsidR="00F158E9" w:rsidRPr="00B159ED">
        <w:t>shall</w:t>
      </w:r>
      <w:r w:rsidRPr="00B159ED">
        <w:t xml:space="preserve"> not be liable for any error</w:t>
      </w:r>
      <w:r w:rsidR="00520F42" w:rsidRPr="00B159ED">
        <w:t>s</w:t>
      </w:r>
      <w:r w:rsidRPr="00B159ED">
        <w:t xml:space="preserve"> in the proposal.  Proposer </w:t>
      </w:r>
      <w:r w:rsidR="00F158E9" w:rsidRPr="00B159ED">
        <w:t>shall</w:t>
      </w:r>
      <w:r w:rsidRPr="00B159ED">
        <w:t xml:space="preserve"> not be allowed to alter proposal documents after the deadline for proposal submission, except under the following condition: The State reserves the right to make corrections or clarifications due to patent errors identified in proposals by the State or the Proposer.  The State, at its option, has the right to request clarification or additional information from the Proposer.</w:t>
      </w:r>
    </w:p>
    <w:p w:rsidR="000F3554" w:rsidRPr="00B159ED" w:rsidRDefault="000F3554" w:rsidP="00452D7C">
      <w:pPr>
        <w:pStyle w:val="2SFP"/>
        <w:rPr>
          <w:szCs w:val="22"/>
        </w:rPr>
      </w:pPr>
      <w:bookmarkStart w:id="93" w:name="_Toc234104100"/>
      <w:bookmarkStart w:id="94" w:name="_Toc240774636"/>
      <w:bookmarkStart w:id="95" w:name="_Toc240774756"/>
      <w:bookmarkStart w:id="96" w:name="_Toc276105919"/>
      <w:r w:rsidRPr="00B159ED">
        <w:t>Proposal Guarantee</w:t>
      </w:r>
      <w:bookmarkEnd w:id="93"/>
      <w:bookmarkEnd w:id="94"/>
      <w:bookmarkEnd w:id="95"/>
      <w:bookmarkEnd w:id="96"/>
      <w:r w:rsidRPr="00B159ED">
        <w:t xml:space="preserve"> </w:t>
      </w:r>
    </w:p>
    <w:p w:rsidR="000F3554" w:rsidRPr="00B159ED" w:rsidRDefault="000F3554" w:rsidP="00694862">
      <w:pPr>
        <w:spacing w:before="160" w:after="120"/>
        <w:jc w:val="both"/>
      </w:pPr>
      <w:r w:rsidRPr="00B159ED">
        <w:t xml:space="preserve">Each proposal shall be accompanied by a proposal guarantee in the form of a bond or a certified or cashier’s check or money order made payable to the Treasurer of the State of Louisiana, in the amount of Two hundred, fifty thousand dollars  ($250,000).  If a bond is used, it shall be written by a surety or insurance company currently on the U.S. Department of the Treasury Financial Management Service list of approved bonding companies which is published annually in the </w:t>
      </w:r>
      <w:r w:rsidRPr="00B159ED">
        <w:rPr>
          <w:i/>
        </w:rPr>
        <w:t>Federal Register</w:t>
      </w:r>
      <w:r w:rsidRPr="00B159ED">
        <w:t>, or by a Louisiana domiciled insurance company with at least an A- rating in the latest printing of the A.M. Best’s Key Rating Guide to write individual bonds up to ten percent (10%) of policyholder</w:t>
      </w:r>
      <w:r w:rsidR="00353277" w:rsidRPr="00B159ED">
        <w:t>’s</w:t>
      </w:r>
      <w:r w:rsidRPr="00B159ED">
        <w:t xml:space="preserve"> surplus as shown in the A.M. Best’s Key Rating Guide</w:t>
      </w:r>
      <w:r w:rsidR="000A56C1" w:rsidRPr="00B159ED">
        <w:t xml:space="preserve">.  </w:t>
      </w:r>
      <w:r w:rsidRPr="00B159ED">
        <w:t xml:space="preserve">Proposal guarantees shall be subject to forfeiture for failure on the part of the selected </w:t>
      </w:r>
      <w:r w:rsidR="00017346" w:rsidRPr="00B159ED">
        <w:t>Proposer</w:t>
      </w:r>
      <w:r w:rsidRPr="00B159ED">
        <w:t xml:space="preserve"> to </w:t>
      </w:r>
      <w:r w:rsidR="004A3F0F" w:rsidRPr="00B159ED">
        <w:t>execute</w:t>
      </w:r>
      <w:r w:rsidRPr="00B159ED">
        <w:t xml:space="preserve"> a contract within </w:t>
      </w:r>
      <w:r w:rsidR="00C46C93" w:rsidRPr="00B159ED">
        <w:t>fourteen</w:t>
      </w:r>
      <w:r w:rsidR="004A3F0F" w:rsidRPr="00B159ED">
        <w:t xml:space="preserve"> (</w:t>
      </w:r>
      <w:r w:rsidR="00C46C93" w:rsidRPr="00B159ED">
        <w:t>14</w:t>
      </w:r>
      <w:r w:rsidR="004A3F0F" w:rsidRPr="00B159ED">
        <w:t xml:space="preserve">) calendar </w:t>
      </w:r>
      <w:r w:rsidRPr="00B159ED">
        <w:t xml:space="preserve">days after such contract is submitted to </w:t>
      </w:r>
      <w:r w:rsidR="00017346" w:rsidRPr="00B159ED">
        <w:t>Proposer</w:t>
      </w:r>
      <w:r w:rsidRPr="00B159ED">
        <w:t xml:space="preserve"> in conformance with the terms, conditions, and specifications of this solicitation.  Proposal guarantees in the form of a check or money order shall be returned upon </w:t>
      </w:r>
      <w:r w:rsidR="0099603E" w:rsidRPr="00B159ED">
        <w:t xml:space="preserve">the Division </w:t>
      </w:r>
      <w:r w:rsidR="00B23C5D" w:rsidRPr="00B159ED">
        <w:t>o</w:t>
      </w:r>
      <w:r w:rsidR="0099603E" w:rsidRPr="00B159ED">
        <w:t xml:space="preserve">f Administration’s approval of the signed contract </w:t>
      </w:r>
      <w:r w:rsidRPr="00B159ED">
        <w:t>or upon rejection of all proposals.</w:t>
      </w:r>
    </w:p>
    <w:p w:rsidR="000F3554" w:rsidRPr="00B159ED" w:rsidRDefault="000F3554" w:rsidP="00452D7C">
      <w:pPr>
        <w:pStyle w:val="2SFP"/>
      </w:pPr>
      <w:bookmarkStart w:id="97" w:name="_Toc234104101"/>
      <w:bookmarkStart w:id="98" w:name="_Toc240774637"/>
      <w:bookmarkStart w:id="99" w:name="_Toc240774757"/>
      <w:bookmarkStart w:id="100" w:name="_Toc276105920"/>
      <w:r w:rsidRPr="00B159ED">
        <w:t>Performance Bond</w:t>
      </w:r>
      <w:bookmarkEnd w:id="97"/>
      <w:bookmarkEnd w:id="98"/>
      <w:bookmarkEnd w:id="99"/>
      <w:bookmarkEnd w:id="100"/>
      <w:r w:rsidRPr="00B159ED">
        <w:t xml:space="preserve"> </w:t>
      </w:r>
    </w:p>
    <w:p w:rsidR="006F2B0D" w:rsidRPr="004E5483" w:rsidRDefault="000F3554" w:rsidP="00694862">
      <w:pPr>
        <w:spacing w:before="240"/>
        <w:jc w:val="both"/>
      </w:pPr>
      <w:r w:rsidRPr="00B159ED">
        <w:t xml:space="preserve">The successful </w:t>
      </w:r>
      <w:r w:rsidR="005A5E06" w:rsidRPr="004E5483">
        <w:t xml:space="preserve">Proposer shall be required to provide </w:t>
      </w:r>
      <w:r w:rsidRPr="004E5483">
        <w:t xml:space="preserve">a performance (surety) bond </w:t>
      </w:r>
      <w:r w:rsidR="00D823F2" w:rsidRPr="004E5483">
        <w:t xml:space="preserve">in </w:t>
      </w:r>
      <w:r w:rsidRPr="004E5483">
        <w:t>the amount of six million dollars ($6,000,000)</w:t>
      </w:r>
      <w:r w:rsidR="00566B01" w:rsidRPr="004E5483">
        <w:t xml:space="preserve"> to be renewed annually for the life of the Contract</w:t>
      </w:r>
      <w:r w:rsidR="00D823F2" w:rsidRPr="004E5483">
        <w:t xml:space="preserve">.  The bond is </w:t>
      </w:r>
      <w:r w:rsidRPr="004E5483">
        <w:t xml:space="preserve">to insure the successful performance under the terms and conditions of the </w:t>
      </w:r>
      <w:r w:rsidR="00F551A4" w:rsidRPr="004E5483">
        <w:t>C</w:t>
      </w:r>
      <w:r w:rsidRPr="004E5483">
        <w:t>ontract negotiated between the succe</w:t>
      </w:r>
      <w:r w:rsidR="00D823F2" w:rsidRPr="004E5483">
        <w:t xml:space="preserve">ssful </w:t>
      </w:r>
      <w:r w:rsidR="005A5E06" w:rsidRPr="004E5483">
        <w:t xml:space="preserve">Proposer </w:t>
      </w:r>
      <w:r w:rsidR="00D823F2" w:rsidRPr="004E5483">
        <w:t xml:space="preserve">and the State.  </w:t>
      </w:r>
    </w:p>
    <w:p w:rsidR="000F3554" w:rsidRPr="00B159ED" w:rsidRDefault="000F3554" w:rsidP="00694862">
      <w:pPr>
        <w:spacing w:before="240"/>
        <w:jc w:val="both"/>
        <w:rPr>
          <w:kern w:val="2"/>
        </w:rPr>
      </w:pPr>
      <w:r w:rsidRPr="004E5483">
        <w:t>Any performan</w:t>
      </w:r>
      <w:r w:rsidRPr="00B159ED">
        <w:t xml:space="preserve">ce bond furnished shall be written by a surety or insurance company currently on the U.S. Department of the Treasury Financial Management Service list of approved bonding companies which is published annually in the Federal Register, </w:t>
      </w:r>
      <w:r w:rsidR="00D823F2" w:rsidRPr="00B159ED">
        <w:t>or</w:t>
      </w:r>
      <w:r w:rsidRPr="00B159ED">
        <w:t xml:space="preserve"> by a Louisiana domiciled insurance company with at least an A-rating in the latest printing of the A.M.  Best's Key Rating Guide to write individual bonds up to </w:t>
      </w:r>
      <w:r w:rsidR="00353277" w:rsidRPr="00B159ED">
        <w:t xml:space="preserve">ten </w:t>
      </w:r>
      <w:r w:rsidRPr="00B159ED">
        <w:t xml:space="preserve">percent </w:t>
      </w:r>
      <w:r w:rsidR="00353277" w:rsidRPr="00B159ED">
        <w:t xml:space="preserve">(10%) </w:t>
      </w:r>
      <w:r w:rsidRPr="00B159ED">
        <w:t>of policyholder</w:t>
      </w:r>
      <w:r w:rsidR="00353277" w:rsidRPr="00B159ED">
        <w:t>’s</w:t>
      </w:r>
      <w:r w:rsidRPr="00B159ED">
        <w:t xml:space="preserve"> surplus as shown in</w:t>
      </w:r>
      <w:r w:rsidRPr="00B159ED">
        <w:rPr>
          <w:kern w:val="2"/>
        </w:rPr>
        <w:t xml:space="preserve"> </w:t>
      </w:r>
      <w:r w:rsidRPr="00B159ED">
        <w:rPr>
          <w:kern w:val="2"/>
        </w:rPr>
        <w:lastRenderedPageBreak/>
        <w:t>the A.M.  Best's Key Rating Guide or by an insurance company that is either domiciled in Louisiana or owned by Louisiana residents and is licensed to write surety bonds.</w:t>
      </w:r>
    </w:p>
    <w:p w:rsidR="000F3554" w:rsidRPr="00B159ED" w:rsidRDefault="000F3554" w:rsidP="00694862">
      <w:pPr>
        <w:jc w:val="both"/>
        <w:rPr>
          <w:kern w:val="2"/>
        </w:rPr>
      </w:pPr>
      <w:r w:rsidRPr="00B159ED">
        <w:rPr>
          <w:kern w:val="2"/>
        </w:rPr>
        <w:t xml:space="preserve">No surety or insurance company shall write a performance bond which is in excess of the amount indicated as approved by the U.S. Department of the Treasury Financial Management Service list or by a Louisiana domiciled insurance company with an A-rating by A.M. Best up to a limit of </w:t>
      </w:r>
      <w:r w:rsidR="00A75439" w:rsidRPr="00B159ED">
        <w:rPr>
          <w:kern w:val="2"/>
        </w:rPr>
        <w:t xml:space="preserve">ten </w:t>
      </w:r>
      <w:r w:rsidR="00127B49" w:rsidRPr="00B159ED">
        <w:rPr>
          <w:kern w:val="2"/>
        </w:rPr>
        <w:t xml:space="preserve">percent </w:t>
      </w:r>
      <w:r w:rsidR="00A75439" w:rsidRPr="00B159ED">
        <w:rPr>
          <w:kern w:val="2"/>
        </w:rPr>
        <w:t>(</w:t>
      </w:r>
      <w:r w:rsidRPr="00B159ED">
        <w:rPr>
          <w:kern w:val="2"/>
        </w:rPr>
        <w:t>10</w:t>
      </w:r>
      <w:r w:rsidR="00127B49" w:rsidRPr="00B159ED">
        <w:rPr>
          <w:kern w:val="2"/>
        </w:rPr>
        <w:t>%</w:t>
      </w:r>
      <w:r w:rsidR="00A75439" w:rsidRPr="00B159ED">
        <w:rPr>
          <w:kern w:val="2"/>
        </w:rPr>
        <w:t>)</w:t>
      </w:r>
      <w:r w:rsidRPr="00B159ED">
        <w:rPr>
          <w:kern w:val="2"/>
        </w:rPr>
        <w:t xml:space="preserve"> of policyholder</w:t>
      </w:r>
      <w:r w:rsidR="00353277" w:rsidRPr="00B159ED">
        <w:rPr>
          <w:kern w:val="2"/>
        </w:rPr>
        <w:t>’s</w:t>
      </w:r>
      <w:r w:rsidRPr="00B159ED">
        <w:rPr>
          <w:kern w:val="2"/>
        </w:rPr>
        <w:t xml:space="preserve"> surplus as shown by A.M. Best; companies authorized by this Paragraph who are not on the treasury list shall not write a performance bond when the penalty exceeds </w:t>
      </w:r>
      <w:r w:rsidR="00A75439" w:rsidRPr="00B159ED">
        <w:rPr>
          <w:kern w:val="2"/>
        </w:rPr>
        <w:t xml:space="preserve">fifteen </w:t>
      </w:r>
      <w:r w:rsidR="00127B49" w:rsidRPr="00B159ED">
        <w:rPr>
          <w:kern w:val="2"/>
        </w:rPr>
        <w:t xml:space="preserve">percent </w:t>
      </w:r>
      <w:r w:rsidR="00A75439" w:rsidRPr="00B159ED">
        <w:rPr>
          <w:kern w:val="2"/>
        </w:rPr>
        <w:t>(</w:t>
      </w:r>
      <w:r w:rsidRPr="00B159ED">
        <w:rPr>
          <w:kern w:val="2"/>
        </w:rPr>
        <w:t>15</w:t>
      </w:r>
      <w:r w:rsidR="00127B49" w:rsidRPr="00B159ED">
        <w:rPr>
          <w:kern w:val="2"/>
        </w:rPr>
        <w:t>%</w:t>
      </w:r>
      <w:r w:rsidR="00A75439" w:rsidRPr="00B159ED">
        <w:rPr>
          <w:kern w:val="2"/>
        </w:rPr>
        <w:t>)</w:t>
      </w:r>
      <w:r w:rsidRPr="00B159ED">
        <w:rPr>
          <w:kern w:val="2"/>
        </w:rPr>
        <w:t xml:space="preserve"> of its capital and surplus, such capital and surplus being the amount by which the company's assets exceed its liabilities as reflected by the most recent financial statements filed by the company with the Department of Insurance.</w:t>
      </w:r>
    </w:p>
    <w:p w:rsidR="0099603E" w:rsidRPr="00B159ED" w:rsidRDefault="005A5E06" w:rsidP="00694862">
      <w:pPr>
        <w:jc w:val="both"/>
        <w:rPr>
          <w:kern w:val="2"/>
        </w:rPr>
      </w:pPr>
      <w:r w:rsidRPr="004E5483">
        <w:rPr>
          <w:kern w:val="2"/>
        </w:rPr>
        <w:t xml:space="preserve">The performance bond is to be provided within ten (10) </w:t>
      </w:r>
      <w:r w:rsidR="00510804" w:rsidRPr="004E5483">
        <w:rPr>
          <w:kern w:val="2"/>
        </w:rPr>
        <w:t xml:space="preserve">business </w:t>
      </w:r>
      <w:r w:rsidRPr="004E5483">
        <w:rPr>
          <w:kern w:val="2"/>
        </w:rPr>
        <w:t xml:space="preserve">days from request.  </w:t>
      </w:r>
      <w:r w:rsidR="0099603E" w:rsidRPr="004E5483">
        <w:rPr>
          <w:kern w:val="2"/>
        </w:rPr>
        <w:t>Failure to</w:t>
      </w:r>
      <w:r w:rsidR="0099603E" w:rsidRPr="00B159ED">
        <w:rPr>
          <w:kern w:val="2"/>
        </w:rPr>
        <w:t xml:space="preserve"> provide </w:t>
      </w:r>
      <w:r w:rsidR="00A87819" w:rsidRPr="00B159ED">
        <w:rPr>
          <w:kern w:val="2"/>
        </w:rPr>
        <w:t xml:space="preserve">the performance bond </w:t>
      </w:r>
      <w:r w:rsidR="0099603E" w:rsidRPr="00B159ED">
        <w:rPr>
          <w:kern w:val="2"/>
        </w:rPr>
        <w:t>within the time specified</w:t>
      </w:r>
      <w:r w:rsidR="00A87819" w:rsidRPr="00B159ED">
        <w:rPr>
          <w:kern w:val="2"/>
        </w:rPr>
        <w:t xml:space="preserve"> above</w:t>
      </w:r>
      <w:r w:rsidR="0099603E" w:rsidRPr="00B159ED">
        <w:rPr>
          <w:kern w:val="2"/>
        </w:rPr>
        <w:t xml:space="preserve"> may cause your offer to be rejected.</w:t>
      </w:r>
    </w:p>
    <w:p w:rsidR="000F3554" w:rsidRPr="00B159ED" w:rsidRDefault="00D823F2" w:rsidP="00694862">
      <w:pPr>
        <w:jc w:val="both"/>
        <w:rPr>
          <w:kern w:val="2"/>
        </w:rPr>
      </w:pPr>
      <w:r w:rsidRPr="00B159ED">
        <w:rPr>
          <w:kern w:val="2"/>
        </w:rPr>
        <w:t>In the event the Department exerc</w:t>
      </w:r>
      <w:r w:rsidR="00DF5CC7" w:rsidRPr="00B159ED">
        <w:rPr>
          <w:kern w:val="2"/>
        </w:rPr>
        <w:t xml:space="preserve">ises any of the optional years of the Contract, the surety shall be granted the right to review the extension of the performance bond, reserving full rights to extend at each instance of extension of the Contract.  Refusal of such surety to extend will not relieve the Contractor of its obligation to procure and maintain the performance bond as described above.  </w:t>
      </w:r>
      <w:r w:rsidR="000F3554" w:rsidRPr="00B159ED">
        <w:rPr>
          <w:kern w:val="2"/>
        </w:rPr>
        <w:t xml:space="preserve">In addition, any performance bond furnished shall be written by a surety or insurance company that is currently licensed to do business in the </w:t>
      </w:r>
      <w:r w:rsidR="00C8260F" w:rsidRPr="00B159ED">
        <w:rPr>
          <w:kern w:val="2"/>
        </w:rPr>
        <w:t>State</w:t>
      </w:r>
      <w:r w:rsidR="000F3554" w:rsidRPr="00B159ED">
        <w:rPr>
          <w:kern w:val="2"/>
        </w:rPr>
        <w:t xml:space="preserve"> of Louisiana.</w:t>
      </w:r>
    </w:p>
    <w:p w:rsidR="00DF5CC7" w:rsidRPr="00B159ED" w:rsidRDefault="00DF5CC7" w:rsidP="00694862">
      <w:pPr>
        <w:autoSpaceDE w:val="0"/>
        <w:autoSpaceDN w:val="0"/>
        <w:adjustRightInd w:val="0"/>
        <w:spacing w:after="0"/>
        <w:rPr>
          <w:rFonts w:cs="Times New Roman"/>
          <w:color w:val="000000"/>
          <w:szCs w:val="24"/>
        </w:rPr>
      </w:pPr>
      <w:bookmarkStart w:id="101" w:name="_Toc234104102"/>
      <w:bookmarkStart w:id="102" w:name="_Toc240774638"/>
      <w:bookmarkStart w:id="103" w:name="_Toc240774758"/>
      <w:r w:rsidRPr="00B159ED">
        <w:rPr>
          <w:rFonts w:cs="Times New Roman"/>
          <w:color w:val="000000"/>
          <w:szCs w:val="24"/>
        </w:rPr>
        <w:t>The performance bond shall be forfeited under the following circumstances:</w:t>
      </w:r>
    </w:p>
    <w:p w:rsidR="00DF5CC7" w:rsidRPr="00B159ED" w:rsidRDefault="00DF5CC7" w:rsidP="00B250BB">
      <w:pPr>
        <w:numPr>
          <w:ilvl w:val="0"/>
          <w:numId w:val="86"/>
        </w:numPr>
        <w:autoSpaceDE w:val="0"/>
        <w:autoSpaceDN w:val="0"/>
        <w:adjustRightInd w:val="0"/>
        <w:spacing w:before="60" w:after="60"/>
        <w:rPr>
          <w:rFonts w:cs="Times New Roman"/>
          <w:color w:val="000000"/>
          <w:szCs w:val="24"/>
        </w:rPr>
      </w:pPr>
      <w:r w:rsidRPr="00B159ED">
        <w:rPr>
          <w:rFonts w:cs="Times New Roman"/>
          <w:color w:val="000000"/>
          <w:szCs w:val="24"/>
        </w:rPr>
        <w:t>If the Contract is terminated during the Contract life for cause or default.</w:t>
      </w:r>
    </w:p>
    <w:p w:rsidR="00DF5CC7" w:rsidRPr="00B159ED" w:rsidRDefault="00DF5CC7" w:rsidP="00B250BB">
      <w:pPr>
        <w:numPr>
          <w:ilvl w:val="0"/>
          <w:numId w:val="86"/>
        </w:numPr>
        <w:autoSpaceDE w:val="0"/>
        <w:autoSpaceDN w:val="0"/>
        <w:adjustRightInd w:val="0"/>
        <w:spacing w:before="60" w:after="60"/>
        <w:rPr>
          <w:rFonts w:cs="Times New Roman"/>
          <w:color w:val="000000"/>
          <w:szCs w:val="24"/>
        </w:rPr>
      </w:pPr>
      <w:r w:rsidRPr="00B159ED">
        <w:rPr>
          <w:rFonts w:cs="Times New Roman"/>
          <w:color w:val="000000"/>
          <w:szCs w:val="24"/>
        </w:rPr>
        <w:t>If the Contract is terminated during the Contract life for bankruptcy as provided in Article III, Section C of this Contract.</w:t>
      </w:r>
    </w:p>
    <w:p w:rsidR="00DF5CC7" w:rsidRPr="00B159ED" w:rsidRDefault="00DF5CC7" w:rsidP="00694862">
      <w:pPr>
        <w:autoSpaceDE w:val="0"/>
        <w:autoSpaceDN w:val="0"/>
        <w:adjustRightInd w:val="0"/>
        <w:spacing w:after="0"/>
        <w:rPr>
          <w:rFonts w:cs="Times New Roman"/>
          <w:color w:val="000000"/>
          <w:szCs w:val="24"/>
        </w:rPr>
      </w:pPr>
      <w:r w:rsidRPr="00B159ED">
        <w:rPr>
          <w:rFonts w:cs="Times New Roman"/>
          <w:color w:val="000000"/>
          <w:szCs w:val="24"/>
        </w:rPr>
        <w:t>The performance bond shall not be forfeited if the Contract is terminated during the Contract life for convenience of the Department.</w:t>
      </w:r>
    </w:p>
    <w:p w:rsidR="000F3554" w:rsidRPr="00B159ED" w:rsidRDefault="00DF5CC7" w:rsidP="00452D7C">
      <w:pPr>
        <w:pStyle w:val="2SFP"/>
      </w:pPr>
      <w:r w:rsidRPr="00B159ED">
        <w:t xml:space="preserve"> </w:t>
      </w:r>
      <w:bookmarkStart w:id="104" w:name="_Toc276105921"/>
      <w:r w:rsidR="000F3554" w:rsidRPr="00B159ED">
        <w:t>Changes, Addenda, Withdrawals</w:t>
      </w:r>
      <w:bookmarkEnd w:id="101"/>
      <w:bookmarkEnd w:id="102"/>
      <w:bookmarkEnd w:id="103"/>
      <w:bookmarkEnd w:id="104"/>
    </w:p>
    <w:p w:rsidR="000F3554" w:rsidRPr="00B159ED" w:rsidRDefault="000F3554" w:rsidP="00694862">
      <w:pPr>
        <w:spacing w:before="240"/>
        <w:jc w:val="both"/>
      </w:pPr>
      <w:r w:rsidRPr="00B159ED">
        <w:t xml:space="preserve">The State reserves the right to change the </w:t>
      </w:r>
      <w:r w:rsidR="0099603E" w:rsidRPr="00B159ED">
        <w:t xml:space="preserve">Schedule of Events </w:t>
      </w:r>
      <w:r w:rsidRPr="00B159ED">
        <w:t>or issue Addenda to the SFP at any time.  The State also reserves the right to cancel or reissue the SFP.</w:t>
      </w:r>
    </w:p>
    <w:p w:rsidR="000F3554" w:rsidRPr="00B159ED" w:rsidRDefault="000F3554" w:rsidP="00694862">
      <w:pPr>
        <w:spacing w:before="160" w:after="120"/>
        <w:jc w:val="both"/>
      </w:pPr>
      <w:r w:rsidRPr="00B159ED">
        <w:t xml:space="preserve">If the </w:t>
      </w:r>
      <w:r w:rsidR="003A6EF7" w:rsidRPr="00B159ED">
        <w:t>Proposer</w:t>
      </w:r>
      <w:r w:rsidRPr="00B159ED">
        <w:t xml:space="preserve"> needs to submit changes or addenda, such shall be submitted in writing, signed by an authorized representative of the </w:t>
      </w:r>
      <w:r w:rsidR="003A6EF7" w:rsidRPr="00B159ED">
        <w:t>Proposer</w:t>
      </w:r>
      <w:r w:rsidRPr="00B159ED">
        <w:t xml:space="preserve">, cross-referenced clearly to the relevant proposal section, prior to the proposal opening according to the schedule of events, and should be submitted in a sealed envelope.  </w:t>
      </w:r>
      <w:r w:rsidR="0099603E" w:rsidRPr="00B159ED">
        <w:t xml:space="preserve">Such shall meet all requirements of the proposal.  </w:t>
      </w:r>
    </w:p>
    <w:p w:rsidR="000F3554" w:rsidRPr="00B159ED" w:rsidRDefault="000F3554" w:rsidP="00452D7C">
      <w:pPr>
        <w:pStyle w:val="2SFP"/>
      </w:pPr>
      <w:bookmarkStart w:id="105" w:name="_Toc234104103"/>
      <w:bookmarkStart w:id="106" w:name="_Toc240774639"/>
      <w:bookmarkStart w:id="107" w:name="_Toc240774759"/>
      <w:bookmarkStart w:id="108" w:name="_Toc276105922"/>
      <w:r w:rsidRPr="00B159ED">
        <w:t>Withdrawal of Proposal</w:t>
      </w:r>
      <w:bookmarkEnd w:id="105"/>
      <w:bookmarkEnd w:id="106"/>
      <w:bookmarkEnd w:id="107"/>
      <w:bookmarkEnd w:id="108"/>
    </w:p>
    <w:p w:rsidR="000F3554" w:rsidRPr="00B159ED" w:rsidRDefault="000F3554" w:rsidP="00694862">
      <w:pPr>
        <w:spacing w:before="240"/>
        <w:jc w:val="both"/>
      </w:pPr>
      <w:r w:rsidRPr="00B159ED">
        <w:t xml:space="preserve">A </w:t>
      </w:r>
      <w:r w:rsidR="003A6EF7" w:rsidRPr="00B159ED">
        <w:t>Proposer</w:t>
      </w:r>
      <w:r w:rsidRPr="00B159ED">
        <w:t xml:space="preserve"> may withdraw a proposal that has been submitted at any time up to the proposal closing date and time.  To accomplish this, a written request signed by the authorized representative of the </w:t>
      </w:r>
      <w:r w:rsidR="00017346" w:rsidRPr="00B159ED">
        <w:t>Proposer</w:t>
      </w:r>
      <w:r w:rsidRPr="00B159ED">
        <w:t xml:space="preserve"> </w:t>
      </w:r>
      <w:r w:rsidR="00965A71" w:rsidRPr="00B159ED">
        <w:t>shall</w:t>
      </w:r>
      <w:r w:rsidRPr="00B159ED">
        <w:t xml:space="preserve"> be submitted to the </w:t>
      </w:r>
      <w:r w:rsidR="0099603E" w:rsidRPr="00B159ED">
        <w:t>Office of State Purchasing</w:t>
      </w:r>
      <w:r w:rsidRPr="00B159ED">
        <w:t xml:space="preserve">.  </w:t>
      </w:r>
    </w:p>
    <w:p w:rsidR="004E5483" w:rsidRDefault="004E5483">
      <w:pPr>
        <w:spacing w:after="0"/>
        <w:rPr>
          <w:rFonts w:eastAsia="Times New Roman"/>
          <w:b/>
          <w:bCs/>
          <w:color w:val="000000"/>
          <w:szCs w:val="28"/>
        </w:rPr>
      </w:pPr>
      <w:bookmarkStart w:id="109" w:name="_Toc234104104"/>
      <w:bookmarkStart w:id="110" w:name="_Toc240774640"/>
      <w:bookmarkStart w:id="111" w:name="_Toc240774760"/>
      <w:r>
        <w:br w:type="page"/>
      </w:r>
    </w:p>
    <w:p w:rsidR="000F3554" w:rsidRPr="00B159ED" w:rsidRDefault="000F3554" w:rsidP="00452D7C">
      <w:pPr>
        <w:pStyle w:val="2SFP"/>
      </w:pPr>
      <w:bookmarkStart w:id="112" w:name="_Toc276105923"/>
      <w:r w:rsidRPr="00B159ED">
        <w:lastRenderedPageBreak/>
        <w:t>Material in the SFP</w:t>
      </w:r>
      <w:bookmarkEnd w:id="109"/>
      <w:bookmarkEnd w:id="110"/>
      <w:bookmarkEnd w:id="111"/>
      <w:bookmarkEnd w:id="112"/>
    </w:p>
    <w:p w:rsidR="000F3554" w:rsidRPr="00B159ED" w:rsidRDefault="000F3554" w:rsidP="00A17F5C">
      <w:pPr>
        <w:keepNext/>
        <w:spacing w:before="240"/>
        <w:jc w:val="both"/>
      </w:pPr>
      <w:r w:rsidRPr="00B159ED">
        <w:t>Proposals shall be based only on the material contained in this SFP.  The SFP includes official responses to questions, addenda, and other material, which may be provided by the State pursuant to the SFP.</w:t>
      </w:r>
    </w:p>
    <w:p w:rsidR="000F3554" w:rsidRPr="00B159ED" w:rsidRDefault="000F3554" w:rsidP="00452D7C">
      <w:pPr>
        <w:pStyle w:val="2SFP"/>
      </w:pPr>
      <w:bookmarkStart w:id="113" w:name="_Toc234104105"/>
      <w:bookmarkStart w:id="114" w:name="_Toc240774641"/>
      <w:bookmarkStart w:id="115" w:name="_Toc240774761"/>
      <w:bookmarkStart w:id="116" w:name="_Toc276105924"/>
      <w:r w:rsidRPr="00B159ED">
        <w:t>Waiver of Administrative Informalities</w:t>
      </w:r>
      <w:bookmarkEnd w:id="113"/>
      <w:bookmarkEnd w:id="114"/>
      <w:bookmarkEnd w:id="115"/>
      <w:bookmarkEnd w:id="116"/>
    </w:p>
    <w:p w:rsidR="000F3554" w:rsidRPr="00B159ED" w:rsidRDefault="000F3554" w:rsidP="009B63B1">
      <w:pPr>
        <w:keepNext/>
        <w:spacing w:before="240"/>
        <w:jc w:val="both"/>
      </w:pPr>
      <w:r w:rsidRPr="00B159ED">
        <w:t>The State reserves the right, at its sole discretion, to waive administrative informalities contained in any proposal.</w:t>
      </w:r>
    </w:p>
    <w:p w:rsidR="000F3554" w:rsidRPr="00B159ED" w:rsidRDefault="000F3554" w:rsidP="00452D7C">
      <w:pPr>
        <w:pStyle w:val="2SFP"/>
      </w:pPr>
      <w:bookmarkStart w:id="117" w:name="_Toc234104106"/>
      <w:bookmarkStart w:id="118" w:name="_Toc240774642"/>
      <w:bookmarkStart w:id="119" w:name="_Toc240774762"/>
      <w:bookmarkStart w:id="120" w:name="_Toc276105925"/>
      <w:r w:rsidRPr="00B159ED">
        <w:t>Proposal Rejection</w:t>
      </w:r>
      <w:bookmarkEnd w:id="117"/>
      <w:bookmarkEnd w:id="118"/>
      <w:bookmarkEnd w:id="119"/>
      <w:bookmarkEnd w:id="120"/>
    </w:p>
    <w:p w:rsidR="000F3554" w:rsidRDefault="000F3554" w:rsidP="00694862">
      <w:pPr>
        <w:spacing w:before="240"/>
        <w:jc w:val="both"/>
      </w:pPr>
      <w:r w:rsidRPr="00B159ED">
        <w:t>Issuance of this SFP in no way constitutes a commitment by the State to award a contract.  The State reserves the right to accept or reject any or all proposals submitted or to cancel this SFP if it is in the best interest of the State to do so.</w:t>
      </w:r>
    </w:p>
    <w:p w:rsidR="005A5E06" w:rsidRPr="00B159ED" w:rsidRDefault="005A5E06" w:rsidP="00694862">
      <w:pPr>
        <w:spacing w:before="240"/>
        <w:jc w:val="both"/>
      </w:pPr>
      <w:r w:rsidRPr="004E5483">
        <w:t>In accordance with the provisions of R.S. 39:2182, in awarding contracts after August 15, 2010, any public entity is authorized to reject a proposal or bid from, or not award the contract to, a business in which any individual with an ownership interest of five percent or more, has been convicted of, or has entered a plea of guilty or nolo contendere to any state felony or equivalent federal felony crime committed in the solicitation or execution of a contract or bid awarded under the laws governing public contracts under the provisions of Chapter 10 of Title 38 of the Louisiana Revised Statutes of 1950, professional, personal, consulting, and social services procurement under the provisions of Chapter 16 of this Title, or the Louisiana Procurement Code under the provisions of Chapter 17 of this Title.</w:t>
      </w:r>
      <w:r>
        <w:t xml:space="preserve"> </w:t>
      </w:r>
    </w:p>
    <w:p w:rsidR="000F3554" w:rsidRPr="00B159ED" w:rsidRDefault="000F3554" w:rsidP="00452D7C">
      <w:pPr>
        <w:pStyle w:val="2SFP"/>
      </w:pPr>
      <w:bookmarkStart w:id="121" w:name="_Toc234104107"/>
      <w:bookmarkStart w:id="122" w:name="_Toc240774643"/>
      <w:bookmarkStart w:id="123" w:name="_Toc240774763"/>
      <w:bookmarkStart w:id="124" w:name="_Toc276105926"/>
      <w:r w:rsidRPr="00B159ED">
        <w:t>Ownership of Proposal</w:t>
      </w:r>
      <w:bookmarkEnd w:id="121"/>
      <w:bookmarkEnd w:id="122"/>
      <w:bookmarkEnd w:id="123"/>
      <w:bookmarkEnd w:id="124"/>
    </w:p>
    <w:p w:rsidR="00B15324" w:rsidRPr="00B159ED" w:rsidRDefault="000F3554" w:rsidP="004E5483">
      <w:pPr>
        <w:jc w:val="both"/>
      </w:pPr>
      <w:r w:rsidRPr="00B159ED">
        <w:t xml:space="preserve">All materials (paper and </w:t>
      </w:r>
      <w:r w:rsidR="00C46C93" w:rsidRPr="00B159ED">
        <w:t>electronic</w:t>
      </w:r>
      <w:r w:rsidRPr="00B159ED">
        <w:t>) submitted in response to this request become the property of the State</w:t>
      </w:r>
      <w:r w:rsidR="000276EA" w:rsidRPr="00B159ED">
        <w:t>,</w:t>
      </w:r>
      <w:r w:rsidR="00912488" w:rsidRPr="00B159ED">
        <w:t xml:space="preserve"> but will be treated with the confidentiality describe</w:t>
      </w:r>
      <w:r w:rsidR="00CB0A1D" w:rsidRPr="00B159ED">
        <w:t>d</w:t>
      </w:r>
      <w:r w:rsidR="00912488" w:rsidRPr="00B159ED">
        <w:t xml:space="preserve"> in section 1.6</w:t>
      </w:r>
      <w:r w:rsidRPr="00B159ED">
        <w:t xml:space="preserve">.  Selection or rejection of a response does not affect this right.  All proposals submitted </w:t>
      </w:r>
      <w:r w:rsidR="00F158E9" w:rsidRPr="00B159ED">
        <w:t>shall</w:t>
      </w:r>
      <w:r w:rsidRPr="00B159ED">
        <w:t xml:space="preserve"> be retained by the State and not returned to </w:t>
      </w:r>
      <w:r w:rsidR="00017346" w:rsidRPr="00B159ED">
        <w:t>Proposer</w:t>
      </w:r>
      <w:r w:rsidRPr="00B159ED">
        <w:t xml:space="preserve">s. </w:t>
      </w:r>
      <w:r w:rsidR="00CB0A1D" w:rsidRPr="00B159ED">
        <w:t xml:space="preserve"> </w:t>
      </w:r>
      <w:r w:rsidR="00B15324" w:rsidRPr="00B159ED">
        <w:t xml:space="preserve">The Department </w:t>
      </w:r>
      <w:r w:rsidR="00C612CD" w:rsidRPr="00B159ED">
        <w:t xml:space="preserve">shall </w:t>
      </w:r>
      <w:r w:rsidR="00B15324" w:rsidRPr="00B159ED">
        <w:t xml:space="preserve">have the right to use all system concepts contained in any proposal regardless of selection or rejection.   </w:t>
      </w:r>
    </w:p>
    <w:p w:rsidR="00B15324" w:rsidRPr="00B159ED" w:rsidRDefault="00B15324" w:rsidP="004E5483">
      <w:pPr>
        <w:jc w:val="both"/>
      </w:pPr>
      <w:r w:rsidRPr="00B159ED">
        <w:t xml:space="preserve"> All Contractors agree that the Department may copy the Proposal for purposes of facilitating the evaluation of the Proposal or to respond to requests for public records.  The Proposer consents to such copying by submitting a Proposal and represents/warrants that such copying will not violate the rights of any third party.  The Department shall have the right to use ideas or adaptations of ideas that are presented in the Proposals</w:t>
      </w:r>
      <w:r w:rsidR="000276EA" w:rsidRPr="00B159ED">
        <w:t>.</w:t>
      </w:r>
    </w:p>
    <w:p w:rsidR="000F3554" w:rsidRPr="00B159ED" w:rsidRDefault="000F3554" w:rsidP="00452D7C">
      <w:pPr>
        <w:pStyle w:val="2SFP"/>
      </w:pPr>
      <w:bookmarkStart w:id="125" w:name="_Toc234104108"/>
      <w:bookmarkStart w:id="126" w:name="_Toc240774644"/>
      <w:bookmarkStart w:id="127" w:name="_Toc240774764"/>
      <w:bookmarkStart w:id="128" w:name="_Toc276105927"/>
      <w:r w:rsidRPr="00B159ED">
        <w:t>Cost of Offer Preparation</w:t>
      </w:r>
      <w:bookmarkEnd w:id="125"/>
      <w:bookmarkEnd w:id="126"/>
      <w:bookmarkEnd w:id="127"/>
      <w:bookmarkEnd w:id="128"/>
    </w:p>
    <w:p w:rsidR="000F3554" w:rsidRPr="00B159ED" w:rsidRDefault="000F3554" w:rsidP="00694862">
      <w:pPr>
        <w:tabs>
          <w:tab w:val="left" w:pos="-720"/>
          <w:tab w:val="left" w:pos="0"/>
          <w:tab w:val="left" w:pos="720"/>
          <w:tab w:val="left" w:pos="1098"/>
          <w:tab w:val="left" w:pos="1401"/>
          <w:tab w:val="left" w:pos="2190"/>
          <w:tab w:val="left" w:pos="2890"/>
          <w:tab w:val="left" w:pos="3591"/>
          <w:tab w:val="left" w:pos="4292"/>
          <w:tab w:val="left" w:pos="4993"/>
          <w:tab w:val="left" w:pos="5781"/>
          <w:tab w:val="left" w:pos="6482"/>
          <w:tab w:val="left" w:pos="7183"/>
          <w:tab w:val="left" w:pos="7884"/>
          <w:tab w:val="left" w:pos="8672"/>
        </w:tabs>
        <w:spacing w:before="240"/>
        <w:jc w:val="both"/>
      </w:pPr>
      <w:r w:rsidRPr="00B159ED">
        <w:t xml:space="preserve">The State is not liable for any costs incurred by prospective Proposers or Contractors prior to issuance of or entering into a </w:t>
      </w:r>
      <w:r w:rsidR="001910A2" w:rsidRPr="00B159ED">
        <w:t>contract</w:t>
      </w:r>
      <w:r w:rsidR="00B42523" w:rsidRPr="00B159ED">
        <w:t xml:space="preserve">.  </w:t>
      </w:r>
      <w:r w:rsidRPr="00B159ED">
        <w:t xml:space="preserve">Costs associated with developing the proposal, preparing for oral presentations, and any other expenses incurred by the Proposer in responding to the SFP </w:t>
      </w:r>
      <w:r w:rsidRPr="00B159ED">
        <w:lastRenderedPageBreak/>
        <w:t>are entirely the responsibility of the Proposer, and shall not be reimbursed in any manner by the State of Louisiana.</w:t>
      </w:r>
    </w:p>
    <w:p w:rsidR="000F3554" w:rsidRPr="00B159ED" w:rsidRDefault="000F3554" w:rsidP="00452D7C">
      <w:pPr>
        <w:pStyle w:val="2SFP"/>
      </w:pPr>
      <w:bookmarkStart w:id="129" w:name="_Toc234104109"/>
      <w:bookmarkStart w:id="130" w:name="_Toc240774645"/>
      <w:bookmarkStart w:id="131" w:name="_Toc240774765"/>
      <w:bookmarkStart w:id="132" w:name="_Toc276105928"/>
      <w:r w:rsidRPr="00B159ED">
        <w:t>Non-negotiable Contract Terms</w:t>
      </w:r>
      <w:bookmarkEnd w:id="129"/>
      <w:bookmarkEnd w:id="130"/>
      <w:bookmarkEnd w:id="131"/>
      <w:bookmarkEnd w:id="132"/>
    </w:p>
    <w:p w:rsidR="000F3554" w:rsidRPr="00B159ED" w:rsidRDefault="00476C40" w:rsidP="00694862">
      <w:pPr>
        <w:spacing w:before="240"/>
        <w:jc w:val="both"/>
      </w:pPr>
      <w:r w:rsidRPr="00B159ED">
        <w:t xml:space="preserve">Non-negotiable contract </w:t>
      </w:r>
      <w:r w:rsidR="000F3554" w:rsidRPr="00B159ED">
        <w:t xml:space="preserve">terms include but are not limited to taxes, assignment of contract, audit of records, EEOC and ADA compliance, record retention, content of contract/order of precedence, contract changes, governing law, claims or controversies, and termination based on contingency of appropriation of funds. </w:t>
      </w:r>
    </w:p>
    <w:p w:rsidR="000F3554" w:rsidRPr="00B159ED" w:rsidRDefault="000F3554" w:rsidP="00452D7C">
      <w:pPr>
        <w:pStyle w:val="2SFP"/>
      </w:pPr>
      <w:bookmarkStart w:id="133" w:name="_Toc234104110"/>
      <w:bookmarkStart w:id="134" w:name="_Toc240774646"/>
      <w:bookmarkStart w:id="135" w:name="_Toc240774766"/>
      <w:bookmarkStart w:id="136" w:name="_Toc276105929"/>
      <w:r w:rsidRPr="00B159ED">
        <w:t>Taxes</w:t>
      </w:r>
      <w:bookmarkEnd w:id="133"/>
      <w:bookmarkEnd w:id="134"/>
      <w:bookmarkEnd w:id="135"/>
      <w:bookmarkEnd w:id="136"/>
    </w:p>
    <w:p w:rsidR="000F3554" w:rsidRPr="00B159ED" w:rsidRDefault="000F3554" w:rsidP="00A17F5C">
      <w:pPr>
        <w:keepNext/>
        <w:spacing w:before="240"/>
        <w:jc w:val="both"/>
      </w:pPr>
      <w:r w:rsidRPr="00B159ED">
        <w:t xml:space="preserve">Any taxes, other than state and local sales and use taxes, from which the </w:t>
      </w:r>
      <w:r w:rsidR="00C8260F" w:rsidRPr="00B159ED">
        <w:t>State</w:t>
      </w:r>
      <w:r w:rsidRPr="00B159ED">
        <w:t xml:space="preserve"> is exempt, shall be assumed to be included within the Proposer’s cost.</w:t>
      </w:r>
    </w:p>
    <w:p w:rsidR="000F3554" w:rsidRPr="00B159ED" w:rsidRDefault="000F3554" w:rsidP="00452D7C">
      <w:pPr>
        <w:pStyle w:val="2SFP"/>
      </w:pPr>
      <w:bookmarkStart w:id="137" w:name="_Toc243140947"/>
      <w:bookmarkStart w:id="138" w:name="_Toc234104111"/>
      <w:bookmarkStart w:id="139" w:name="_Toc240774647"/>
      <w:bookmarkStart w:id="140" w:name="_Toc240774767"/>
      <w:bookmarkStart w:id="141" w:name="_Toc276105930"/>
      <w:bookmarkEnd w:id="137"/>
      <w:r w:rsidRPr="00B159ED">
        <w:t>Proposal Validity</w:t>
      </w:r>
      <w:bookmarkEnd w:id="138"/>
      <w:bookmarkEnd w:id="139"/>
      <w:bookmarkEnd w:id="140"/>
      <w:bookmarkEnd w:id="141"/>
    </w:p>
    <w:p w:rsidR="000F3554" w:rsidRPr="00B159ED" w:rsidRDefault="000F3554" w:rsidP="009B63B1">
      <w:pPr>
        <w:keepNext/>
        <w:spacing w:before="240"/>
        <w:jc w:val="both"/>
      </w:pPr>
      <w:r w:rsidRPr="00B159ED">
        <w:t>All proposals shall be considered vali</w:t>
      </w:r>
      <w:r w:rsidRPr="004E5483">
        <w:t xml:space="preserve">d for acceptance </w:t>
      </w:r>
      <w:r w:rsidR="006364B8" w:rsidRPr="004E5483">
        <w:t>until such time an award is made</w:t>
      </w:r>
      <w:r w:rsidRPr="004E5483">
        <w:t>, unless the Proposer provides for a different</w:t>
      </w:r>
      <w:r w:rsidRPr="00B159ED">
        <w:t xml:space="preserve"> time period within its proposal response.  However, the State reserves the right to reject a proposal if the Proposer’s acceptance period is unacceptable and the Proposer is un</w:t>
      </w:r>
      <w:r w:rsidR="00FC47E4" w:rsidRPr="00B159ED">
        <w:t>willing</w:t>
      </w:r>
      <w:r w:rsidRPr="00B159ED">
        <w:t xml:space="preserve"> to extend the validity of its proposal.  </w:t>
      </w:r>
    </w:p>
    <w:p w:rsidR="000F3554" w:rsidRPr="00B159ED" w:rsidRDefault="000F3554" w:rsidP="00452D7C">
      <w:pPr>
        <w:pStyle w:val="2SFP"/>
      </w:pPr>
      <w:bookmarkStart w:id="142" w:name="_Toc234104112"/>
      <w:bookmarkStart w:id="143" w:name="_Toc240774648"/>
      <w:bookmarkStart w:id="144" w:name="_Toc240774768"/>
      <w:bookmarkStart w:id="145" w:name="_Toc276105931"/>
      <w:r w:rsidRPr="00B159ED">
        <w:t>Prime Contractor Responsibilities</w:t>
      </w:r>
      <w:bookmarkEnd w:id="142"/>
      <w:bookmarkEnd w:id="143"/>
      <w:bookmarkEnd w:id="144"/>
      <w:bookmarkEnd w:id="145"/>
    </w:p>
    <w:p w:rsidR="000F3554" w:rsidRPr="00B159ED" w:rsidRDefault="000F3554" w:rsidP="00694862">
      <w:pPr>
        <w:spacing w:before="240"/>
        <w:jc w:val="both"/>
      </w:pPr>
      <w:r w:rsidRPr="00B159ED">
        <w:t>The selected Proposer shall be required to assume responsibility for all items and services offered in his proposal whether or not he produces or provides them.  The State shall consider the selected Proposer to be the sole point of contact with regard to contractual matters, including payment of any and all charges resulting from t</w:t>
      </w:r>
      <w:r w:rsidR="00A87819" w:rsidRPr="00B159ED">
        <w:t>he C</w:t>
      </w:r>
      <w:r w:rsidRPr="00B159ED">
        <w:t>ontract.</w:t>
      </w:r>
    </w:p>
    <w:p w:rsidR="00C70A7E" w:rsidRPr="00B159ED" w:rsidRDefault="00C70A7E" w:rsidP="00452D7C">
      <w:pPr>
        <w:pStyle w:val="2SFP"/>
      </w:pPr>
      <w:bookmarkStart w:id="146" w:name="_Toc276105932"/>
      <w:r w:rsidRPr="00B159ED">
        <w:t>Use of Subcontractors</w:t>
      </w:r>
      <w:bookmarkEnd w:id="146"/>
    </w:p>
    <w:p w:rsidR="009D3CD4" w:rsidRPr="00B159ED" w:rsidRDefault="009D3CD4" w:rsidP="00694862">
      <w:pPr>
        <w:pStyle w:val="NormalSFP"/>
        <w:keepNext w:val="0"/>
        <w:keepLines w:val="0"/>
      </w:pPr>
      <w:r w:rsidRPr="00B159ED">
        <w:t xml:space="preserve">Each Contractor shall serve as the single prime contractor for all work performed pursuant to its contract.  That prime contractor shall be responsible for all deliverables referenced in this SFP.  </w:t>
      </w:r>
    </w:p>
    <w:p w:rsidR="009D3CD4" w:rsidRPr="00B159ED" w:rsidRDefault="009D3CD4" w:rsidP="00694862">
      <w:pPr>
        <w:pStyle w:val="NormalSFP"/>
        <w:keepNext w:val="0"/>
        <w:keepLines w:val="0"/>
      </w:pPr>
      <w:r w:rsidRPr="00B159ED">
        <w:t>This general requirement notwithstanding, Proposers may enter into subcontractor arrangements.  Proposers may submit a proposal in response to this SFP, which identifies subcontract(s) with others, provided that the prime contractor acknowledges total responsibility for the entire contract.</w:t>
      </w:r>
      <w:r w:rsidR="0099144F" w:rsidRPr="00B159ED">
        <w:t xml:space="preserve">  Subcontractors shall conform to and meet all requirements as specified in the SFP.  </w:t>
      </w:r>
    </w:p>
    <w:p w:rsidR="009D3CD4" w:rsidRPr="00B159ED" w:rsidRDefault="009D3CD4" w:rsidP="00694862">
      <w:pPr>
        <w:pStyle w:val="NormalSFP"/>
        <w:keepNext w:val="0"/>
        <w:keepLines w:val="0"/>
      </w:pPr>
      <w:r w:rsidRPr="00B159ED">
        <w:t xml:space="preserve">If it becomes necessary for the prime contractor to use subcontractors, the State urges the prime contractor to use Louisiana vendors, including small and emerging businesses, a small entrepreneurship or a veteran or service-connected disabled veteran-owned small entrepreneurship, if practical.  In all events, any subcontractor used by the prime should be identified to the State Project Manager. </w:t>
      </w:r>
      <w:r w:rsidR="000276EA" w:rsidRPr="00B159ED">
        <w:t xml:space="preserve"> Use of any subcontractor shall require prior approval from the Department and a copy of the subcontractor agreement shall be provided to the Department.  </w:t>
      </w:r>
    </w:p>
    <w:p w:rsidR="000F3554" w:rsidRPr="00B159ED" w:rsidRDefault="003D5136" w:rsidP="00452D7C">
      <w:pPr>
        <w:pStyle w:val="2SFP"/>
      </w:pPr>
      <w:bookmarkStart w:id="147" w:name="_Toc243301970"/>
      <w:bookmarkStart w:id="148" w:name="_Toc243305357"/>
      <w:bookmarkStart w:id="149" w:name="_Toc243311941"/>
      <w:bookmarkStart w:id="150" w:name="_Toc243312150"/>
      <w:bookmarkStart w:id="151" w:name="_Toc243312281"/>
      <w:bookmarkStart w:id="152" w:name="_Toc243301971"/>
      <w:bookmarkStart w:id="153" w:name="_Toc243305358"/>
      <w:bookmarkStart w:id="154" w:name="_Toc243311942"/>
      <w:bookmarkStart w:id="155" w:name="_Toc243312151"/>
      <w:bookmarkStart w:id="156" w:name="_Toc243312282"/>
      <w:bookmarkStart w:id="157" w:name="_Toc243301517"/>
      <w:bookmarkStart w:id="158" w:name="_Toc243301658"/>
      <w:bookmarkStart w:id="159" w:name="_Toc243301972"/>
      <w:bookmarkStart w:id="160" w:name="_Toc243305359"/>
      <w:bookmarkStart w:id="161" w:name="_Toc243311943"/>
      <w:bookmarkStart w:id="162" w:name="_Toc243312152"/>
      <w:bookmarkStart w:id="163" w:name="_Toc243312283"/>
      <w:bookmarkStart w:id="164" w:name="_Toc243301518"/>
      <w:bookmarkStart w:id="165" w:name="_Toc243301659"/>
      <w:bookmarkStart w:id="166" w:name="_Toc243301973"/>
      <w:bookmarkStart w:id="167" w:name="_Toc243305360"/>
      <w:bookmarkStart w:id="168" w:name="_Toc243311944"/>
      <w:bookmarkStart w:id="169" w:name="_Toc243312153"/>
      <w:bookmarkStart w:id="170" w:name="_Toc243312284"/>
      <w:bookmarkStart w:id="171" w:name="_Toc243301974"/>
      <w:bookmarkStart w:id="172" w:name="_Toc243305361"/>
      <w:bookmarkStart w:id="173" w:name="_Toc243311945"/>
      <w:bookmarkStart w:id="174" w:name="_Toc243312154"/>
      <w:bookmarkStart w:id="175" w:name="_Toc243312285"/>
      <w:bookmarkStart w:id="176" w:name="_Toc234104114"/>
      <w:bookmarkStart w:id="177" w:name="_Toc240774650"/>
      <w:bookmarkStart w:id="178" w:name="_Toc240774770"/>
      <w:bookmarkStart w:id="179" w:name="_Toc276105933"/>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B159ED">
        <w:lastRenderedPageBreak/>
        <w:t>Written</w:t>
      </w:r>
      <w:r w:rsidR="000F3554" w:rsidRPr="00B159ED">
        <w:t xml:space="preserve"> or Oral Discussions/Presentations</w:t>
      </w:r>
      <w:bookmarkEnd w:id="176"/>
      <w:bookmarkEnd w:id="177"/>
      <w:bookmarkEnd w:id="178"/>
      <w:bookmarkEnd w:id="179"/>
    </w:p>
    <w:p w:rsidR="000F3554" w:rsidRPr="00B159ED" w:rsidRDefault="000F3554" w:rsidP="00694862">
      <w:pPr>
        <w:spacing w:before="240"/>
        <w:jc w:val="both"/>
      </w:pPr>
      <w:r w:rsidRPr="00B159ED">
        <w:t xml:space="preserve">Written or oral discussions may be conducted with Proposers who submit proposals determined to be reasonably susceptible of being selected for award; however, the State reserves the right to enter into an Agreement without further discussion of the proposal submitted based on the initial offers received. </w:t>
      </w:r>
    </w:p>
    <w:p w:rsidR="000F3554" w:rsidRPr="00B159ED" w:rsidRDefault="000F3554" w:rsidP="00694862">
      <w:pPr>
        <w:spacing w:before="160" w:after="120"/>
        <w:jc w:val="both"/>
      </w:pPr>
      <w:r w:rsidRPr="00B159ED">
        <w:t>Any commitments or representations made during these discussions, if conducted, may become formally recorded in the final contract.</w:t>
      </w:r>
    </w:p>
    <w:p w:rsidR="000F3554" w:rsidRPr="00B159ED" w:rsidRDefault="000F3554" w:rsidP="00694862">
      <w:pPr>
        <w:spacing w:before="160" w:after="120"/>
        <w:jc w:val="both"/>
      </w:pPr>
      <w:r w:rsidRPr="00B159ED">
        <w:t>Written or oral discussions/presentations for clarification may be conducted to enhance the State's understanding of any or all of the proposals submitted.  Proposals may be accepted without such discussions.</w:t>
      </w:r>
    </w:p>
    <w:p w:rsidR="000F3554" w:rsidRPr="00B159ED" w:rsidRDefault="000F3554" w:rsidP="00452D7C">
      <w:pPr>
        <w:pStyle w:val="2SFP"/>
      </w:pPr>
      <w:bookmarkStart w:id="180" w:name="_Toc234104115"/>
      <w:bookmarkStart w:id="181" w:name="_Toc240774651"/>
      <w:bookmarkStart w:id="182" w:name="_Toc240774771"/>
      <w:bookmarkStart w:id="183" w:name="_Toc276105934"/>
      <w:r w:rsidRPr="00B159ED">
        <w:t>Acceptance of Proposal Content</w:t>
      </w:r>
      <w:bookmarkEnd w:id="180"/>
      <w:bookmarkEnd w:id="181"/>
      <w:bookmarkEnd w:id="182"/>
      <w:bookmarkEnd w:id="183"/>
    </w:p>
    <w:p w:rsidR="000F3554" w:rsidRPr="00B159ED" w:rsidRDefault="000F3554" w:rsidP="009B63B1">
      <w:pPr>
        <w:keepNext/>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before="240"/>
        <w:jc w:val="both"/>
      </w:pPr>
      <w:r w:rsidRPr="00B159ED">
        <w:t>The mandatory SFP requirements shall become contractual obligations if a contract ensues.  Failure of the successful Proposer to accept these obligations shall result in the rejection of the proposal.</w:t>
      </w:r>
    </w:p>
    <w:p w:rsidR="000F3554" w:rsidRPr="00B159ED" w:rsidRDefault="000F3554" w:rsidP="00452D7C">
      <w:pPr>
        <w:pStyle w:val="2SFP"/>
      </w:pPr>
      <w:bookmarkStart w:id="184" w:name="_Toc234104116"/>
      <w:bookmarkStart w:id="185" w:name="_Toc240774652"/>
      <w:bookmarkStart w:id="186" w:name="_Toc240774772"/>
      <w:bookmarkStart w:id="187" w:name="_Toc276105935"/>
      <w:r w:rsidRPr="00B159ED">
        <w:t>Evaluation and Selection</w:t>
      </w:r>
      <w:bookmarkEnd w:id="184"/>
      <w:bookmarkEnd w:id="185"/>
      <w:bookmarkEnd w:id="186"/>
      <w:bookmarkEnd w:id="187"/>
    </w:p>
    <w:p w:rsidR="000F3554" w:rsidRPr="00B159ED" w:rsidRDefault="003A6EF7" w:rsidP="00694862">
      <w:pPr>
        <w:tabs>
          <w:tab w:val="left" w:pos="-1044"/>
          <w:tab w:val="left" w:pos="-720"/>
          <w:tab w:val="left" w:pos="0"/>
          <w:tab w:val="left" w:pos="90"/>
          <w:tab w:val="left" w:pos="1440"/>
          <w:tab w:val="left" w:pos="2016"/>
          <w:tab w:val="left" w:pos="2556"/>
        </w:tabs>
        <w:spacing w:before="240"/>
        <w:jc w:val="both"/>
      </w:pPr>
      <w:r w:rsidRPr="00B159ED">
        <w:t xml:space="preserve">Qualified </w:t>
      </w:r>
      <w:r w:rsidR="000F3554" w:rsidRPr="00B159ED">
        <w:t xml:space="preserve">responses received as a result of this SFP are subject to evaluation by the State Evaluation Committee for the purpose of selecting the Proposer with whom the State shall contract. </w:t>
      </w:r>
    </w:p>
    <w:p w:rsidR="000F3554" w:rsidRPr="00B159ED" w:rsidRDefault="000F3554" w:rsidP="00694862">
      <w:pPr>
        <w:tabs>
          <w:tab w:val="left" w:pos="-1044"/>
          <w:tab w:val="left" w:pos="-720"/>
          <w:tab w:val="left" w:pos="0"/>
          <w:tab w:val="left" w:pos="90"/>
          <w:tab w:val="left" w:pos="1440"/>
          <w:tab w:val="left" w:pos="2016"/>
          <w:tab w:val="left" w:pos="2556"/>
        </w:tabs>
        <w:spacing w:before="160" w:after="120"/>
        <w:jc w:val="both"/>
      </w:pPr>
      <w:r w:rsidRPr="00B159ED">
        <w:t xml:space="preserve">To evaluate all proposals, a committee whose </w:t>
      </w:r>
      <w:r w:rsidR="001C63A3" w:rsidRPr="00B159ED">
        <w:t>members</w:t>
      </w:r>
      <w:r w:rsidRPr="00B159ED">
        <w:t xml:space="preserve"> have expertise in various areas has been selected.  This committee </w:t>
      </w:r>
      <w:r w:rsidR="00F158E9" w:rsidRPr="00B159ED">
        <w:t>shall</w:t>
      </w:r>
      <w:r w:rsidRPr="00B159ED">
        <w:t xml:space="preserve"> determine which proposals are reasonably susceptible of being selected for award.  If required, written or oral discussions may be conducted with any or all of the Proposers to make this determination.</w:t>
      </w:r>
    </w:p>
    <w:p w:rsidR="000F3554" w:rsidRPr="00B159ED" w:rsidRDefault="000F3554" w:rsidP="00694862">
      <w:pPr>
        <w:spacing w:before="160" w:after="120"/>
        <w:jc w:val="both"/>
      </w:pPr>
      <w:r w:rsidRPr="00B159ED">
        <w:t xml:space="preserve">Written recommendation for award shall be made to the Director of State Purchasing for the Proposer whose proposal, conforming to the SFP, </w:t>
      </w:r>
      <w:r w:rsidR="00F158E9" w:rsidRPr="00B159ED">
        <w:t>shall</w:t>
      </w:r>
      <w:r w:rsidRPr="00B159ED">
        <w:t xml:space="preserve"> be the most advantageous to the State of Louisiana, price and other factors considered.</w:t>
      </w:r>
    </w:p>
    <w:p w:rsidR="000F3554" w:rsidRPr="00B159ED" w:rsidRDefault="000F3554" w:rsidP="00694862">
      <w:pPr>
        <w:spacing w:before="160" w:after="120"/>
        <w:jc w:val="both"/>
      </w:pPr>
      <w:r w:rsidRPr="00B159ED">
        <w:t>The committee may reject any or all proposals if none is considered in the best interest of the State.</w:t>
      </w:r>
      <w:r w:rsidR="00202915">
        <w:t xml:space="preserve">  </w:t>
      </w:r>
    </w:p>
    <w:p w:rsidR="000F3554" w:rsidRPr="00B159ED" w:rsidRDefault="000F3554" w:rsidP="00452D7C">
      <w:pPr>
        <w:pStyle w:val="2SFP"/>
      </w:pPr>
      <w:bookmarkStart w:id="188" w:name="_Toc234104117"/>
      <w:bookmarkStart w:id="189" w:name="_Toc240774653"/>
      <w:bookmarkStart w:id="190" w:name="_Toc240774773"/>
      <w:bookmarkStart w:id="191" w:name="_Toc276105936"/>
      <w:r w:rsidRPr="00B159ED">
        <w:t>Contract Negotiations</w:t>
      </w:r>
      <w:bookmarkEnd w:id="188"/>
      <w:bookmarkEnd w:id="189"/>
      <w:bookmarkEnd w:id="190"/>
      <w:bookmarkEnd w:id="191"/>
    </w:p>
    <w:p w:rsidR="000F3554" w:rsidRDefault="000F3554" w:rsidP="00694862">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before="240"/>
        <w:jc w:val="both"/>
      </w:pPr>
      <w:r w:rsidRPr="00B159ED">
        <w:t xml:space="preserve">If for any reason the Proposer whose proposal is most responsive to the State's needs, </w:t>
      </w:r>
      <w:r w:rsidR="00F80773" w:rsidRPr="00B159ED">
        <w:t>price,</w:t>
      </w:r>
      <w:r w:rsidRPr="00B159ED">
        <w:t xml:space="preserve"> and other evaluation factors set forth in the SFP considered, does not agree to a contract, that proposal shall be rejected and the State may negotiate with the next most responsive Proposer.  Negotiation may include revision of non-mandatory terms, conditions, and requirements.  OSP </w:t>
      </w:r>
      <w:r w:rsidR="00965A71" w:rsidRPr="00B159ED">
        <w:t>shall</w:t>
      </w:r>
      <w:r w:rsidRPr="00B159ED">
        <w:t xml:space="preserve"> approve the final contract form</w:t>
      </w:r>
      <w:r w:rsidR="003A6EF7" w:rsidRPr="00B159ED">
        <w:t xml:space="preserve"> </w:t>
      </w:r>
      <w:r w:rsidRPr="00B159ED">
        <w:t>to complete the process.</w:t>
      </w:r>
    </w:p>
    <w:p w:rsidR="00202915" w:rsidRPr="00202915" w:rsidRDefault="00202915" w:rsidP="007B06B3">
      <w:pPr>
        <w:jc w:val="both"/>
      </w:pPr>
      <w:r w:rsidRPr="004E5483">
        <w:t>The Department reserves the right</w:t>
      </w:r>
      <w:r w:rsidR="000A1A33" w:rsidRPr="004E5483">
        <w:t>,</w:t>
      </w:r>
      <w:r w:rsidRPr="004E5483">
        <w:t xml:space="preserve"> at its discretion</w:t>
      </w:r>
      <w:r w:rsidR="000A1A33" w:rsidRPr="004E5483">
        <w:t>,</w:t>
      </w:r>
      <w:r w:rsidRPr="004E5483">
        <w:t xml:space="preserve"> to require Best and Final offers for technical and/or cost proposals.  OSP shall establish a date and time for submission of best and final </w:t>
      </w:r>
      <w:r w:rsidRPr="004E5483">
        <w:lastRenderedPageBreak/>
        <w:t xml:space="preserve">offers.  </w:t>
      </w:r>
      <w:r w:rsidR="00A17F5C" w:rsidRPr="004E5483">
        <w:t xml:space="preserve">For Proposers who do not submit </w:t>
      </w:r>
      <w:r w:rsidR="000A1A33" w:rsidRPr="004E5483">
        <w:t xml:space="preserve">a </w:t>
      </w:r>
      <w:r w:rsidR="00A17F5C" w:rsidRPr="004E5483">
        <w:t xml:space="preserve">Best and Final offer, their immediate previous offer will be construed as their best and final offer.  </w:t>
      </w:r>
      <w:r w:rsidRPr="004E5483">
        <w:t>However, Proposers are cautioned to propose their best possible offers at the outset of the process, as there is no guarantee that any Proposer will be allowed an opportunity to submit a Best and Final technical and/or cost offer.</w:t>
      </w:r>
      <w:r>
        <w:t xml:space="preserve">  </w:t>
      </w:r>
    </w:p>
    <w:p w:rsidR="000F3554" w:rsidRPr="00B159ED" w:rsidRDefault="000F3554" w:rsidP="007B06B3">
      <w:pPr>
        <w:pStyle w:val="2SFP"/>
        <w:rPr>
          <w:szCs w:val="22"/>
        </w:rPr>
      </w:pPr>
      <w:bookmarkStart w:id="192" w:name="_Toc234104118"/>
      <w:bookmarkStart w:id="193" w:name="_Toc240774654"/>
      <w:bookmarkStart w:id="194" w:name="_Toc240774774"/>
      <w:bookmarkStart w:id="195" w:name="_Toc276105937"/>
      <w:r w:rsidRPr="00B159ED">
        <w:t xml:space="preserve">Contract Award and </w:t>
      </w:r>
      <w:bookmarkEnd w:id="192"/>
      <w:r w:rsidRPr="00B159ED">
        <w:t>Execution</w:t>
      </w:r>
      <w:bookmarkEnd w:id="193"/>
      <w:bookmarkEnd w:id="194"/>
      <w:bookmarkEnd w:id="195"/>
      <w:r w:rsidRPr="00B159ED">
        <w:t xml:space="preserve">  </w:t>
      </w:r>
    </w:p>
    <w:p w:rsidR="000F3554" w:rsidRPr="00B159ED" w:rsidRDefault="000F3554" w:rsidP="00694862">
      <w:pPr>
        <w:tabs>
          <w:tab w:val="left" w:pos="-720"/>
          <w:tab w:val="left" w:pos="720"/>
        </w:tabs>
        <w:spacing w:before="240"/>
        <w:jc w:val="both"/>
      </w:pPr>
      <w:r w:rsidRPr="00B159ED">
        <w:t xml:space="preserve">The State reserves the right to enter into </w:t>
      </w:r>
      <w:r w:rsidR="0099603E" w:rsidRPr="00B159ED">
        <w:t xml:space="preserve">a Contract </w:t>
      </w:r>
      <w:r w:rsidRPr="00B159ED">
        <w:t xml:space="preserve">without further discussion of the proposal submitted based on the initial offers received. </w:t>
      </w:r>
    </w:p>
    <w:p w:rsidR="000F3554" w:rsidRPr="00B159ED" w:rsidRDefault="000F3554" w:rsidP="00694862">
      <w:pPr>
        <w:spacing w:before="160" w:after="120"/>
        <w:jc w:val="both"/>
      </w:pPr>
      <w:r w:rsidRPr="00B159ED">
        <w:t xml:space="preserve">The SFP, including any addenda and the proposal of the selected Contractor </w:t>
      </w:r>
      <w:r w:rsidR="00F158E9" w:rsidRPr="00B159ED">
        <w:t>shall</w:t>
      </w:r>
      <w:r w:rsidRPr="00B159ED">
        <w:t xml:space="preserve"> become part of any contract initiated by the State.</w:t>
      </w:r>
    </w:p>
    <w:p w:rsidR="000F3554" w:rsidRPr="00B159ED" w:rsidRDefault="000F3554" w:rsidP="00694862">
      <w:pPr>
        <w:spacing w:before="160" w:after="120"/>
        <w:jc w:val="both"/>
      </w:pPr>
      <w:r w:rsidRPr="00B159ED">
        <w:t xml:space="preserve">Proposers are discouraged from submitting their own standard terms and conditions with their proposals.  Proposers should address the specific language in the sample contract and submit any exceptions or deviations the </w:t>
      </w:r>
      <w:r w:rsidR="00017346" w:rsidRPr="00B159ED">
        <w:t>Proposer</w:t>
      </w:r>
      <w:r w:rsidRPr="00B159ED">
        <w:t xml:space="preserve"> wishes to negotiate.  The proposed terms </w:t>
      </w:r>
      <w:r w:rsidR="00F158E9" w:rsidRPr="00B159ED">
        <w:t>shall</w:t>
      </w:r>
      <w:r w:rsidRPr="00B159ED">
        <w:t xml:space="preserve"> be negotiated before a final contract is entered.  Mandatory terms and conditions are not negotiable.  If applicable, a </w:t>
      </w:r>
      <w:r w:rsidR="0099603E" w:rsidRPr="00B159ED">
        <w:t>Proposer</w:t>
      </w:r>
      <w:r w:rsidRPr="00B159ED">
        <w:t xml:space="preserve"> may submit or refer to a Master Agreement entered into by the </w:t>
      </w:r>
      <w:r w:rsidR="0099603E" w:rsidRPr="00B159ED">
        <w:t>Proposer</w:t>
      </w:r>
      <w:r w:rsidRPr="00B159ED">
        <w:t xml:space="preserve"> and the State in accordance with R.S. 39:198(e).</w:t>
      </w:r>
    </w:p>
    <w:p w:rsidR="000F3554" w:rsidRPr="00B159ED" w:rsidRDefault="00F551A4" w:rsidP="00694862">
      <w:pPr>
        <w:spacing w:before="160" w:after="120"/>
        <w:jc w:val="both"/>
      </w:pPr>
      <w:r w:rsidRPr="00B159ED">
        <w:t>If the Co</w:t>
      </w:r>
      <w:r w:rsidR="000F3554" w:rsidRPr="00B159ED">
        <w:t xml:space="preserve">ntract negotiation period exceeds </w:t>
      </w:r>
      <w:r w:rsidR="001A11ED" w:rsidRPr="00B159ED">
        <w:t>thirty (</w:t>
      </w:r>
      <w:r w:rsidR="000F3554" w:rsidRPr="00B159ED">
        <w:t>30</w:t>
      </w:r>
      <w:r w:rsidR="001A11ED" w:rsidRPr="00B159ED">
        <w:t>)</w:t>
      </w:r>
      <w:r w:rsidR="000F3554" w:rsidRPr="00B159ED">
        <w:t xml:space="preserve"> </w:t>
      </w:r>
      <w:r w:rsidR="00924327" w:rsidRPr="00B159ED">
        <w:t xml:space="preserve">calendar </w:t>
      </w:r>
      <w:r w:rsidR="000F3554" w:rsidRPr="00B159ED">
        <w:t xml:space="preserve">days or if the selected Proposer fails </w:t>
      </w:r>
      <w:r w:rsidR="009E240F" w:rsidRPr="00B159ED">
        <w:t>to return a signed contract</w:t>
      </w:r>
      <w:r w:rsidR="000F3554" w:rsidRPr="00B159ED">
        <w:t xml:space="preserve"> within seven </w:t>
      </w:r>
      <w:r w:rsidR="008917B5" w:rsidRPr="00B159ED">
        <w:t xml:space="preserve">(7) </w:t>
      </w:r>
      <w:r w:rsidR="000F3554" w:rsidRPr="00B159ED">
        <w:t xml:space="preserve">calendar days of delivery of it, the State may elect to </w:t>
      </w:r>
      <w:r w:rsidR="00A87819" w:rsidRPr="00B159ED">
        <w:t>cancel the award and award the C</w:t>
      </w:r>
      <w:r w:rsidR="000F3554" w:rsidRPr="00B159ED">
        <w:t>ontract to the next-highest-ranked Proposer.</w:t>
      </w:r>
    </w:p>
    <w:p w:rsidR="000F3554" w:rsidRPr="00B159ED" w:rsidRDefault="000F3554" w:rsidP="00694862">
      <w:pPr>
        <w:tabs>
          <w:tab w:val="left" w:pos="-1044"/>
          <w:tab w:val="left" w:pos="-720"/>
          <w:tab w:val="left" w:pos="0"/>
        </w:tabs>
        <w:spacing w:before="160" w:after="120"/>
        <w:jc w:val="both"/>
      </w:pPr>
      <w:r w:rsidRPr="00B159ED">
        <w:t xml:space="preserve">Award shall be made to the Proposer with the highest points, whose proposal, conforming to the SFP, </w:t>
      </w:r>
      <w:r w:rsidR="00F158E9" w:rsidRPr="00B159ED">
        <w:t>shall</w:t>
      </w:r>
      <w:r w:rsidRPr="00B159ED">
        <w:t xml:space="preserve"> be the most advantageous to the State of Louisiana, price and other factors considered.</w:t>
      </w:r>
    </w:p>
    <w:p w:rsidR="000F3554" w:rsidRPr="00B159ED" w:rsidRDefault="000F3554" w:rsidP="00694862">
      <w:pPr>
        <w:tabs>
          <w:tab w:val="left" w:pos="-1044"/>
          <w:tab w:val="left" w:pos="-720"/>
          <w:tab w:val="left" w:pos="0"/>
          <w:tab w:val="left" w:pos="936"/>
        </w:tabs>
        <w:spacing w:before="160" w:after="120"/>
        <w:jc w:val="both"/>
      </w:pPr>
      <w:r w:rsidRPr="00B159ED">
        <w:t>The State intends to award to a single Proposer.</w:t>
      </w:r>
    </w:p>
    <w:p w:rsidR="000F3554" w:rsidRPr="00B159ED" w:rsidRDefault="000F3554" w:rsidP="00452D7C">
      <w:pPr>
        <w:pStyle w:val="2SFP"/>
      </w:pPr>
      <w:bookmarkStart w:id="196" w:name="_Toc234104119"/>
      <w:bookmarkStart w:id="197" w:name="_Toc240774655"/>
      <w:bookmarkStart w:id="198" w:name="_Toc240774775"/>
      <w:bookmarkStart w:id="199" w:name="_Toc276105938"/>
      <w:r w:rsidRPr="00B159ED">
        <w:t>Notice of Intent to Award</w:t>
      </w:r>
      <w:bookmarkEnd w:id="196"/>
      <w:bookmarkEnd w:id="197"/>
      <w:bookmarkEnd w:id="198"/>
      <w:bookmarkEnd w:id="199"/>
    </w:p>
    <w:p w:rsidR="000F3554" w:rsidRPr="00B159ED" w:rsidRDefault="000F3554" w:rsidP="00694862">
      <w:pPr>
        <w:tabs>
          <w:tab w:val="left" w:pos="-1044"/>
          <w:tab w:val="left" w:pos="-720"/>
          <w:tab w:val="left" w:pos="-90"/>
          <w:tab w:val="left" w:pos="2016"/>
          <w:tab w:val="left" w:pos="2556"/>
        </w:tabs>
        <w:spacing w:before="240"/>
        <w:jc w:val="both"/>
      </w:pPr>
      <w:r w:rsidRPr="00B159ED">
        <w:t xml:space="preserve">Upon review and </w:t>
      </w:r>
      <w:r w:rsidR="00F158E9" w:rsidRPr="00B159ED">
        <w:t>prior written approval</w:t>
      </w:r>
      <w:r w:rsidRPr="00B159ED">
        <w:t xml:space="preserve"> of the evaluation committee’s and Department’s recommendation for award, OSP </w:t>
      </w:r>
      <w:r w:rsidR="00F158E9" w:rsidRPr="00B159ED">
        <w:t>shall</w:t>
      </w:r>
      <w:r w:rsidRPr="00B159ED">
        <w:t xml:space="preserve"> issue a “Notice of Intent to Award” letter to the apparent successful Proposer.  A contract shall be completed and signed by all parties concerned on or before the date indicated in the “Schedule of Events.”  If this date is not met, through no fault of the State, the State may elect to cancel the Notice of Intent to Award letter and make the award to the next most advantageous Proposer.</w:t>
      </w:r>
    </w:p>
    <w:p w:rsidR="000F3554" w:rsidRPr="00B159ED" w:rsidRDefault="000F3554" w:rsidP="00694862">
      <w:pPr>
        <w:tabs>
          <w:tab w:val="left" w:pos="-1044"/>
          <w:tab w:val="left" w:pos="-720"/>
          <w:tab w:val="left" w:pos="0"/>
          <w:tab w:val="left" w:pos="2016"/>
          <w:tab w:val="left" w:pos="2556"/>
        </w:tabs>
        <w:spacing w:before="160" w:after="120"/>
        <w:jc w:val="both"/>
      </w:pPr>
      <w:r w:rsidRPr="00B159ED">
        <w:t xml:space="preserve">OSP </w:t>
      </w:r>
      <w:r w:rsidR="00F158E9" w:rsidRPr="00B159ED">
        <w:t>shall</w:t>
      </w:r>
      <w:r w:rsidRPr="00B159ED">
        <w:t xml:space="preserve"> also notify all unsuccessful Proposers as to the outcome of the evaluation process.  The evaluation factors, points, evaluation committee </w:t>
      </w:r>
      <w:r w:rsidR="001C63A3" w:rsidRPr="00B159ED">
        <w:t>member</w:t>
      </w:r>
      <w:r w:rsidRPr="00B159ED">
        <w:t xml:space="preserve"> names, and the completed evaluation summary and recommendation report </w:t>
      </w:r>
      <w:r w:rsidR="00F158E9" w:rsidRPr="00B159ED">
        <w:t>shall</w:t>
      </w:r>
      <w:r w:rsidRPr="00B159ED">
        <w:t xml:space="preserve"> be made available to all interested parties after the “Notice of Intent to Award” letter has been issued.</w:t>
      </w:r>
    </w:p>
    <w:p w:rsidR="000F3554" w:rsidRPr="00B159ED" w:rsidRDefault="000F3554" w:rsidP="00694862">
      <w:pPr>
        <w:tabs>
          <w:tab w:val="left" w:pos="-1044"/>
          <w:tab w:val="left" w:pos="-720"/>
          <w:tab w:val="left" w:pos="0"/>
          <w:tab w:val="left" w:pos="2016"/>
          <w:tab w:val="left" w:pos="2556"/>
        </w:tabs>
        <w:spacing w:before="160" w:after="120"/>
        <w:jc w:val="both"/>
      </w:pPr>
      <w:r w:rsidRPr="00B159ED">
        <w:t>Any person aggrieved by the proposed award has the right to submit a protest in writing, in accordance with R.S. 39:1671, to the Director of State Purchasing, within fourteen days of the award/intent to award.</w:t>
      </w:r>
    </w:p>
    <w:p w:rsidR="004E5483" w:rsidRDefault="004E5483">
      <w:pPr>
        <w:spacing w:after="0"/>
        <w:rPr>
          <w:rFonts w:eastAsia="Times New Roman"/>
          <w:b/>
          <w:bCs/>
          <w:color w:val="000000"/>
          <w:szCs w:val="28"/>
        </w:rPr>
      </w:pPr>
      <w:bookmarkStart w:id="200" w:name="_Toc234104120"/>
      <w:bookmarkStart w:id="201" w:name="_Toc240774656"/>
      <w:bookmarkStart w:id="202" w:name="_Toc240774776"/>
      <w:r>
        <w:br w:type="page"/>
      </w:r>
    </w:p>
    <w:p w:rsidR="000F3554" w:rsidRPr="00B159ED" w:rsidRDefault="000F3554" w:rsidP="00452D7C">
      <w:pPr>
        <w:pStyle w:val="2SFP"/>
      </w:pPr>
      <w:bookmarkStart w:id="203" w:name="_Toc276105939"/>
      <w:r w:rsidRPr="00B159ED">
        <w:lastRenderedPageBreak/>
        <w:t>Debriefings</w:t>
      </w:r>
      <w:bookmarkEnd w:id="200"/>
      <w:bookmarkEnd w:id="201"/>
      <w:bookmarkEnd w:id="202"/>
      <w:bookmarkEnd w:id="203"/>
    </w:p>
    <w:p w:rsidR="000F3554" w:rsidRPr="004E5483" w:rsidRDefault="00BF4644" w:rsidP="004E5483">
      <w:pPr>
        <w:jc w:val="both"/>
      </w:pPr>
      <w:r w:rsidRPr="00B159ED">
        <w:t xml:space="preserve">Debriefings may be scheduled by </w:t>
      </w:r>
      <w:r w:rsidRPr="004E5483">
        <w:t>the participating Proposers after the “Notice of Intent to Award” letter has been issued by scheduling an appointment with the Office of State Purchasing</w:t>
      </w:r>
      <w:r w:rsidR="00F80773" w:rsidRPr="004E5483">
        <w:t xml:space="preserve">.  </w:t>
      </w:r>
      <w:r w:rsidRPr="004E5483">
        <w:t>Contact may be made by phone at (225) 342-</w:t>
      </w:r>
      <w:r w:rsidR="00371A87" w:rsidRPr="004E5483">
        <w:t xml:space="preserve">8029 </w:t>
      </w:r>
      <w:r w:rsidRPr="004E5483">
        <w:t>or E-mail to</w:t>
      </w:r>
      <w:r w:rsidR="00903C2F" w:rsidRPr="004E5483">
        <w:t xml:space="preserve"> </w:t>
      </w:r>
      <w:r w:rsidR="00371A87" w:rsidRPr="004E5483">
        <w:t>felicia.sonnier@la.gov.</w:t>
      </w:r>
    </w:p>
    <w:p w:rsidR="000F3554" w:rsidRPr="004E5483" w:rsidRDefault="000F3554" w:rsidP="004E5483">
      <w:pPr>
        <w:pStyle w:val="2SFP"/>
      </w:pPr>
      <w:bookmarkStart w:id="204" w:name="_Toc234104121"/>
      <w:bookmarkStart w:id="205" w:name="_Toc240774657"/>
      <w:bookmarkStart w:id="206" w:name="_Toc240774777"/>
      <w:bookmarkStart w:id="207" w:name="_Toc276105940"/>
      <w:r w:rsidRPr="004E5483">
        <w:t>Insurance Requirements</w:t>
      </w:r>
      <w:bookmarkEnd w:id="204"/>
      <w:bookmarkEnd w:id="205"/>
      <w:bookmarkEnd w:id="206"/>
      <w:bookmarkEnd w:id="207"/>
    </w:p>
    <w:p w:rsidR="000F3554" w:rsidRPr="00B159ED" w:rsidRDefault="000F3554" w:rsidP="00694862">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before="240"/>
        <w:jc w:val="both"/>
      </w:pPr>
      <w:r w:rsidRPr="00B159ED">
        <w:t xml:space="preserve">Contractor shall procure and maintain for the duration of the </w:t>
      </w:r>
      <w:r w:rsidR="00A87819" w:rsidRPr="00B159ED">
        <w:t>C</w:t>
      </w:r>
      <w:r w:rsidRPr="00B159ED">
        <w:t xml:space="preserve">ontract insurance against claims for injuries to persons or damages to property which may arise from or in connection with the performance of the work hereunder by the Contractor, his agents, representatives, </w:t>
      </w:r>
      <w:r w:rsidR="002D3CCF" w:rsidRPr="00B159ED">
        <w:t>employees,</w:t>
      </w:r>
      <w:r w:rsidRPr="00B159ED">
        <w:t xml:space="preserve"> or subcontractors.  The cost of such insurance shall be included in the Contractor's </w:t>
      </w:r>
      <w:r w:rsidR="00C6211C" w:rsidRPr="00B159ED">
        <w:t>approval</w:t>
      </w:r>
      <w:r w:rsidRPr="00B159ED">
        <w:t>.</w:t>
      </w:r>
    </w:p>
    <w:p w:rsidR="000F3554" w:rsidRPr="00B159ED" w:rsidRDefault="002D5C80" w:rsidP="00452D7C">
      <w:pPr>
        <w:pStyle w:val="3SFP"/>
      </w:pPr>
      <w:bookmarkStart w:id="208" w:name="_Toc240774658"/>
      <w:bookmarkStart w:id="209" w:name="_Toc276105941"/>
      <w:r w:rsidRPr="00B159ED">
        <w:t>Minimum Scope of Insurance</w:t>
      </w:r>
      <w:bookmarkEnd w:id="208"/>
      <w:bookmarkEnd w:id="209"/>
    </w:p>
    <w:p w:rsidR="000F3554" w:rsidRPr="00B159ED" w:rsidRDefault="000F3554" w:rsidP="00694862">
      <w:pPr>
        <w:tabs>
          <w:tab w:val="left" w:pos="-2880"/>
          <w:tab w:val="left" w:pos="-2160"/>
          <w:tab w:val="left" w:pos="-1440"/>
          <w:tab w:val="left" w:pos="-720"/>
          <w:tab w:val="left" w:pos="18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pPr>
      <w:r w:rsidRPr="00B159ED">
        <w:t>Coverage shall be at least as broad as:</w:t>
      </w:r>
    </w:p>
    <w:p w:rsidR="000F3554" w:rsidRPr="00B159ED" w:rsidRDefault="000F3554" w:rsidP="00694862">
      <w:pPr>
        <w:spacing w:before="160" w:after="120"/>
        <w:jc w:val="both"/>
      </w:pPr>
      <w:r w:rsidRPr="00B159ED">
        <w:t>Insurance Services Office Commercial General Liability “occurrence” coverage form CG 00 01 (current form approved for use in Louisiana).  "Claims Made" form is unacceptable.</w:t>
      </w:r>
    </w:p>
    <w:p w:rsidR="000F3554" w:rsidRPr="00B159ED" w:rsidRDefault="000F3554" w:rsidP="00694862">
      <w:pPr>
        <w:spacing w:before="160" w:after="120"/>
        <w:jc w:val="both"/>
      </w:pPr>
      <w:r w:rsidRPr="00B159ED">
        <w:t>Insurance Services Office form number CA 00 01 (current form approved for use in Louisiana).  The policy shall provide coverage for owned, hired, and non-owned coverage.  If an automobile is to be utilized in the execution of this contract, and the vendor/</w:t>
      </w:r>
      <w:r w:rsidR="00017346" w:rsidRPr="00B159ED">
        <w:t>Proposer</w:t>
      </w:r>
      <w:r w:rsidRPr="00B159ED">
        <w:t xml:space="preserve"> does not own a vehicle, then proof of hired and non-owned coverage is sufficient.</w:t>
      </w:r>
    </w:p>
    <w:p w:rsidR="000F3554" w:rsidRPr="00B159ED" w:rsidRDefault="000F3554" w:rsidP="00694862">
      <w:pPr>
        <w:spacing w:before="160" w:after="120"/>
        <w:jc w:val="both"/>
      </w:pPr>
      <w:r w:rsidRPr="00B159ED">
        <w:t>Workers Compensation insurance as required by the Labor Code of the State of Louisiana, including Employers Liability insurance.</w:t>
      </w:r>
    </w:p>
    <w:p w:rsidR="000F3554" w:rsidRPr="00B159ED" w:rsidRDefault="002D5C80" w:rsidP="00452D7C">
      <w:pPr>
        <w:pStyle w:val="3SFP"/>
      </w:pPr>
      <w:bookmarkStart w:id="210" w:name="_Toc240774659"/>
      <w:bookmarkStart w:id="211" w:name="_Toc276105942"/>
      <w:r w:rsidRPr="00B159ED">
        <w:t>Minimum Limits of Insurance</w:t>
      </w:r>
      <w:bookmarkEnd w:id="210"/>
      <w:bookmarkEnd w:id="211"/>
    </w:p>
    <w:p w:rsidR="000F3554" w:rsidRPr="00B159ED" w:rsidRDefault="000F3554" w:rsidP="00694862">
      <w:p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jc w:val="both"/>
      </w:pPr>
      <w:r w:rsidRPr="00B159ED">
        <w:t>Contractor shall maintain limits no less than:</w:t>
      </w:r>
    </w:p>
    <w:p w:rsidR="00C1380E" w:rsidRPr="00B159ED" w:rsidRDefault="000F3554" w:rsidP="00694862">
      <w:pPr>
        <w:spacing w:before="160" w:after="120"/>
        <w:jc w:val="both"/>
      </w:pPr>
      <w:r w:rsidRPr="00B159ED">
        <w:t xml:space="preserve">Commercial General Liability: $1,000,000 combined single limit per occurrence for bodily injury, personal </w:t>
      </w:r>
      <w:r w:rsidR="002D3CCF" w:rsidRPr="00B159ED">
        <w:t>injury,</w:t>
      </w:r>
      <w:r w:rsidRPr="00B159ED">
        <w:t xml:space="preserve"> and property damage.</w:t>
      </w:r>
    </w:p>
    <w:p w:rsidR="00C1380E" w:rsidRPr="00B159ED" w:rsidRDefault="000F3554" w:rsidP="00694862">
      <w:pPr>
        <w:spacing w:before="160" w:after="120"/>
        <w:jc w:val="both"/>
      </w:pPr>
      <w:r w:rsidRPr="00B159ED">
        <w:t>Automobile Liability: $1,000,000 combined single limit per accident, for bodily injury and property damage.</w:t>
      </w:r>
    </w:p>
    <w:p w:rsidR="00C1380E" w:rsidRPr="00B159ED" w:rsidRDefault="000F3554" w:rsidP="00694862">
      <w:pPr>
        <w:spacing w:before="160" w:after="120"/>
        <w:jc w:val="both"/>
      </w:pPr>
      <w:r w:rsidRPr="00B159ED">
        <w:t>Workers Compensation and Employers Liability:  Workers Compensation limits as required by the Labor Code of the State of Louisiana and Employers Liability coverage.  Exception:  Employers liability limit is to be $1,000,000 when work is to be over water and involves maritime exposure.</w:t>
      </w:r>
    </w:p>
    <w:p w:rsidR="00C1380E" w:rsidRPr="00B159ED" w:rsidRDefault="002D5C80" w:rsidP="00452D7C">
      <w:pPr>
        <w:pStyle w:val="3SFP"/>
      </w:pPr>
      <w:bookmarkStart w:id="212" w:name="_Toc240774660"/>
      <w:bookmarkStart w:id="213" w:name="_Toc276105943"/>
      <w:r w:rsidRPr="00B159ED">
        <w:t>Deductibles and Self-insured Retentions</w:t>
      </w:r>
      <w:bookmarkEnd w:id="212"/>
      <w:bookmarkEnd w:id="213"/>
    </w:p>
    <w:p w:rsidR="00C844AE" w:rsidRPr="00B159ED" w:rsidRDefault="000F3554" w:rsidP="00694862">
      <w:pPr>
        <w:spacing w:before="160" w:after="120"/>
        <w:jc w:val="both"/>
      </w:pPr>
      <w:r w:rsidRPr="00B159ED">
        <w:t xml:space="preserve">Any deductibles or self-insured retentions </w:t>
      </w:r>
      <w:r w:rsidR="00965A71" w:rsidRPr="00B159ED">
        <w:t>shall</w:t>
      </w:r>
      <w:r w:rsidRPr="00B159ED">
        <w:t xml:space="preserve"> be declared to and approved by the Department.  At the option of the Department, either 1) the insurer shall reduce or eliminate such deductibles or self-insured retentions as respects the Department, its officers, officials, employees and volunteers, or 2) the Contractor shall procure a bond guaranteeing payment of losses and related investigations, claim administration and defense expenses.</w:t>
      </w:r>
    </w:p>
    <w:p w:rsidR="00C844AE" w:rsidRPr="00B159ED" w:rsidRDefault="002D5C80" w:rsidP="00452D7C">
      <w:pPr>
        <w:pStyle w:val="2SFP"/>
      </w:pPr>
      <w:bookmarkStart w:id="214" w:name="_Toc240774661"/>
      <w:bookmarkStart w:id="215" w:name="_Toc276105944"/>
      <w:r w:rsidRPr="00B159ED">
        <w:lastRenderedPageBreak/>
        <w:t>Other Insurance Provisions</w:t>
      </w:r>
      <w:bookmarkEnd w:id="214"/>
      <w:bookmarkEnd w:id="215"/>
    </w:p>
    <w:p w:rsidR="000F3554" w:rsidRPr="00B159ED" w:rsidRDefault="000F3554" w:rsidP="00694862">
      <w:p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before="240"/>
        <w:jc w:val="both"/>
      </w:pPr>
      <w:r w:rsidRPr="00B159ED">
        <w:t>The policies are to contain, or be endorsed to contain, the following provisions:</w:t>
      </w:r>
    </w:p>
    <w:p w:rsidR="00C1380E" w:rsidRPr="00B159ED" w:rsidRDefault="000F3554" w:rsidP="00452D7C">
      <w:pPr>
        <w:pStyle w:val="3SFP"/>
      </w:pPr>
      <w:bookmarkStart w:id="216" w:name="_Toc276105945"/>
      <w:r w:rsidRPr="00B159ED">
        <w:t xml:space="preserve">General Liability and Automobile Liability </w:t>
      </w:r>
      <w:r w:rsidR="00A971E4" w:rsidRPr="00B159ED">
        <w:t>Coverage;</w:t>
      </w:r>
      <w:bookmarkEnd w:id="216"/>
    </w:p>
    <w:p w:rsidR="00C1380E" w:rsidRPr="00B159ED" w:rsidRDefault="000F3554" w:rsidP="00694862">
      <w:pPr>
        <w:spacing w:before="160" w:after="120"/>
        <w:jc w:val="both"/>
      </w:pPr>
      <w:r w:rsidRPr="00B159ED">
        <w:t xml:space="preserve">The Department, its officers, officials, employees, Boards and Commissions and volunteers are to be added as "additional insureds" as respects liability arising out of activities performed by or on behalf of the Contractor; products and completed operations of the Contractor, premises owned, </w:t>
      </w:r>
      <w:r w:rsidR="00F80773" w:rsidRPr="00B159ED">
        <w:t>occupied,</w:t>
      </w:r>
      <w:r w:rsidRPr="00B159ED">
        <w:t xml:space="preserve"> or used by the Contractor.  The coverage shall contain no special limitations on the scope of protection afforded to the Department, its officers, officials, </w:t>
      </w:r>
      <w:r w:rsidR="002D3CCF" w:rsidRPr="00B159ED">
        <w:t>employees,</w:t>
      </w:r>
      <w:r w:rsidRPr="00B159ED">
        <w:t xml:space="preserve"> or volunteers.  It is understood that the business auto policy under "Who is an Insured" automatically provides liability coverage in </w:t>
      </w:r>
      <w:r w:rsidR="00A971E4" w:rsidRPr="00B159ED">
        <w:t>favor of the State of Louisiana;</w:t>
      </w:r>
    </w:p>
    <w:p w:rsidR="00C1380E" w:rsidRPr="00B159ED" w:rsidRDefault="000F3554" w:rsidP="00694862">
      <w:pPr>
        <w:spacing w:before="160" w:after="120"/>
        <w:jc w:val="both"/>
      </w:pPr>
      <w:r w:rsidRPr="00B159ED">
        <w:t>Any failure to comply with reporting provisions of the policy shall not affect coverage provided to the Department, its officers, officials, and employees, Boards and Commissions or volunteers</w:t>
      </w:r>
      <w:r w:rsidR="00A971E4" w:rsidRPr="00B159ED">
        <w:t>;</w:t>
      </w:r>
    </w:p>
    <w:p w:rsidR="00C1380E" w:rsidRPr="00B159ED" w:rsidRDefault="000F3554" w:rsidP="00694862">
      <w:pPr>
        <w:spacing w:before="160" w:after="120"/>
        <w:jc w:val="both"/>
      </w:pPr>
      <w:r w:rsidRPr="00B159ED">
        <w:t>The Contractor's insurance shall apply separately to each insured against whom</w:t>
      </w:r>
      <w:r w:rsidR="008F199B" w:rsidRPr="00B159ED">
        <w:t xml:space="preserve"> the claim</w:t>
      </w:r>
      <w:r w:rsidRPr="00B159ED">
        <w:t xml:space="preserve"> is made or suit is brought, except with respect to the limits of the insurer's liability</w:t>
      </w:r>
      <w:r w:rsidR="00A971E4" w:rsidRPr="00B159ED">
        <w:t>;</w:t>
      </w:r>
    </w:p>
    <w:p w:rsidR="00C844AE" w:rsidRPr="00B159ED" w:rsidRDefault="000F3554" w:rsidP="00694862">
      <w:pPr>
        <w:spacing w:before="160" w:after="120"/>
        <w:jc w:val="both"/>
      </w:pPr>
      <w:r w:rsidRPr="00B159ED">
        <w:t>Workers Compensation and Employers Liability Coverage</w:t>
      </w:r>
      <w:r w:rsidR="00A971E4" w:rsidRPr="00B159ED">
        <w:t>; and</w:t>
      </w:r>
    </w:p>
    <w:p w:rsidR="00C844AE" w:rsidRPr="00B159ED" w:rsidRDefault="000F3554" w:rsidP="00694862">
      <w:pPr>
        <w:spacing w:before="160" w:after="120"/>
        <w:jc w:val="both"/>
      </w:pPr>
      <w:r w:rsidRPr="00B159ED">
        <w:t xml:space="preserve">The insurer shall agree to waive all rights of subrogation against the Department, its officers, officials, </w:t>
      </w:r>
      <w:r w:rsidR="002D3CCF" w:rsidRPr="00B159ED">
        <w:t>employees,</w:t>
      </w:r>
      <w:r w:rsidRPr="00B159ED">
        <w:t xml:space="preserve"> and volunteers for losses arising from work performed by t</w:t>
      </w:r>
      <w:r w:rsidR="00A971E4" w:rsidRPr="00B159ED">
        <w:t>he Contractor for the Department.</w:t>
      </w:r>
    </w:p>
    <w:p w:rsidR="00C844AE" w:rsidRPr="00B159ED" w:rsidRDefault="000F3554" w:rsidP="00452D7C">
      <w:pPr>
        <w:pStyle w:val="2SFP"/>
      </w:pPr>
      <w:bookmarkStart w:id="217" w:name="_Toc276105946"/>
      <w:r w:rsidRPr="00B159ED">
        <w:t xml:space="preserve">All </w:t>
      </w:r>
      <w:r w:rsidR="00EF7055" w:rsidRPr="00B159ED">
        <w:t>Insurance</w:t>
      </w:r>
      <w:r w:rsidR="00A971E4" w:rsidRPr="00B159ED">
        <w:t xml:space="preserve"> Coverage</w:t>
      </w:r>
      <w:bookmarkEnd w:id="217"/>
    </w:p>
    <w:p w:rsidR="00C844AE" w:rsidRPr="00B159ED" w:rsidRDefault="000F3554" w:rsidP="00694862">
      <w:pPr>
        <w:spacing w:before="240"/>
        <w:jc w:val="both"/>
      </w:pPr>
      <w:r w:rsidRPr="00B159ED">
        <w:t xml:space="preserve">Each insurance policy required by this clause shall be endorsed to state that coverage shall not be suspended, voided, canceled by either party, or reduced in coverage or in limits except after thirty (30) </w:t>
      </w:r>
      <w:r w:rsidR="0064072E" w:rsidRPr="00B159ED">
        <w:t xml:space="preserve">calendar </w:t>
      </w:r>
      <w:r w:rsidRPr="00B159ED">
        <w:t>days prior written notice by certified mail, return receipt requested, has been given to the Department</w:t>
      </w:r>
      <w:r w:rsidR="00A971E4" w:rsidRPr="00B159ED">
        <w:t>.</w:t>
      </w:r>
    </w:p>
    <w:p w:rsidR="00C844AE" w:rsidRPr="00B159ED" w:rsidRDefault="002D5C80" w:rsidP="00452D7C">
      <w:pPr>
        <w:pStyle w:val="3SFP"/>
      </w:pPr>
      <w:bookmarkStart w:id="218" w:name="_Toc240776087"/>
      <w:bookmarkStart w:id="219" w:name="_Toc241301453"/>
      <w:bookmarkStart w:id="220" w:name="_Toc240774662"/>
      <w:bookmarkStart w:id="221" w:name="_Toc276105947"/>
      <w:bookmarkEnd w:id="218"/>
      <w:bookmarkEnd w:id="219"/>
      <w:r w:rsidRPr="00B159ED">
        <w:t>Acceptability of Insurers</w:t>
      </w:r>
      <w:bookmarkEnd w:id="220"/>
      <w:bookmarkEnd w:id="221"/>
    </w:p>
    <w:p w:rsidR="00C844AE" w:rsidRPr="00B159ED" w:rsidRDefault="00B42523" w:rsidP="00694862">
      <w:pPr>
        <w:spacing w:before="160" w:after="120"/>
        <w:jc w:val="both"/>
      </w:pPr>
      <w:r w:rsidRPr="00B159ED">
        <w:t xml:space="preserve">Insurance is to be placed with insurers with a Best's rating of A-VI or higher.  </w:t>
      </w:r>
      <w:r w:rsidR="000F3554" w:rsidRPr="00B159ED">
        <w:t xml:space="preserve">This rating requirement may be waived for workers compensation coverage only. </w:t>
      </w:r>
    </w:p>
    <w:p w:rsidR="00C844AE" w:rsidRPr="00B159ED" w:rsidRDefault="002D5C80" w:rsidP="00452D7C">
      <w:pPr>
        <w:pStyle w:val="3SFP"/>
      </w:pPr>
      <w:bookmarkStart w:id="222" w:name="_Toc240774663"/>
      <w:bookmarkStart w:id="223" w:name="_Toc276105948"/>
      <w:r w:rsidRPr="00B159ED">
        <w:t>Verification of Coverage</w:t>
      </w:r>
      <w:bookmarkEnd w:id="222"/>
      <w:bookmarkEnd w:id="223"/>
    </w:p>
    <w:p w:rsidR="00C844AE" w:rsidRPr="00B159ED" w:rsidRDefault="000F3554" w:rsidP="00694862">
      <w:pPr>
        <w:spacing w:before="160" w:after="120"/>
        <w:jc w:val="both"/>
      </w:pPr>
      <w:r w:rsidRPr="00B159ED">
        <w:t>Contractor shall furnish the Department with certificates of insurance affecting coverage required by this clause.  The certificates for each insurance policy are to be signed by a person authorized by that insurer to bind coverage on its behalf.  The certificates are to be received and approved by the Department before work commences.  The Department reserves the right to require complete, certified copies of all required insurance policies, at any time.</w:t>
      </w:r>
    </w:p>
    <w:p w:rsidR="004E5483" w:rsidRDefault="004E5483">
      <w:pPr>
        <w:spacing w:after="0"/>
        <w:rPr>
          <w:rFonts w:eastAsia="Times New Roman"/>
          <w:b/>
          <w:color w:val="000000"/>
          <w:szCs w:val="24"/>
          <w:lang w:bidi="he-IL"/>
        </w:rPr>
      </w:pPr>
      <w:bookmarkStart w:id="224" w:name="_Toc243140965"/>
      <w:bookmarkStart w:id="225" w:name="_Toc234104122"/>
      <w:bookmarkStart w:id="226" w:name="_Toc240774664"/>
      <w:bookmarkStart w:id="227" w:name="_Toc240774784"/>
      <w:bookmarkEnd w:id="224"/>
      <w:r>
        <w:br w:type="page"/>
      </w:r>
    </w:p>
    <w:p w:rsidR="000F3554" w:rsidRPr="00B159ED" w:rsidRDefault="000F3554" w:rsidP="00452D7C">
      <w:pPr>
        <w:pStyle w:val="3SFP"/>
      </w:pPr>
      <w:bookmarkStart w:id="228" w:name="_Toc276105949"/>
      <w:r w:rsidRPr="00B159ED">
        <w:lastRenderedPageBreak/>
        <w:t>Subcontractor Insurance</w:t>
      </w:r>
      <w:bookmarkEnd w:id="225"/>
      <w:bookmarkEnd w:id="226"/>
      <w:bookmarkEnd w:id="227"/>
      <w:bookmarkEnd w:id="228"/>
    </w:p>
    <w:p w:rsidR="000F3554" w:rsidRPr="00B159ED" w:rsidRDefault="000F3554" w:rsidP="00694862">
      <w:pPr>
        <w:spacing w:before="160" w:after="120"/>
        <w:jc w:val="both"/>
      </w:pPr>
      <w:bookmarkStart w:id="229" w:name="_Toc234104123"/>
      <w:r w:rsidRPr="00B159ED">
        <w:t>Contractor shall include all subcontractors as insureds under its policies or shall furnish separate certificates for each subcontractor.  All coverages for subcontractors shall be subject to all of the requirements stated herein.</w:t>
      </w:r>
    </w:p>
    <w:p w:rsidR="000F3554" w:rsidRPr="00B159ED" w:rsidRDefault="000F3554" w:rsidP="00452D7C">
      <w:pPr>
        <w:pStyle w:val="3SFP"/>
      </w:pPr>
      <w:bookmarkStart w:id="230" w:name="_Toc240774665"/>
      <w:bookmarkStart w:id="231" w:name="_Toc240774785"/>
      <w:bookmarkStart w:id="232" w:name="_Toc276105950"/>
      <w:r w:rsidRPr="00B159ED">
        <w:t>Indemnification and Limitation of Liability</w:t>
      </w:r>
      <w:bookmarkEnd w:id="229"/>
      <w:bookmarkEnd w:id="230"/>
      <w:bookmarkEnd w:id="231"/>
      <w:bookmarkEnd w:id="232"/>
    </w:p>
    <w:p w:rsidR="000F3554" w:rsidRPr="00B159ED" w:rsidRDefault="000F3554" w:rsidP="00694862">
      <w:pPr>
        <w:autoSpaceDE w:val="0"/>
        <w:autoSpaceDN w:val="0"/>
        <w:adjustRightInd w:val="0"/>
        <w:spacing w:before="160" w:after="120"/>
        <w:jc w:val="both"/>
      </w:pPr>
      <w:r w:rsidRPr="00B159ED">
        <w:t xml:space="preserve">Neither party shall be liable for any delay or failure in performance beyond its control resulting from acts of God or force majeure.  The parties shall use reasonable efforts to eliminate or minimize the effect of such events upon performance of their respective duties under </w:t>
      </w:r>
      <w:r w:rsidR="0099603E" w:rsidRPr="00B159ED">
        <w:t>the Contract</w:t>
      </w:r>
      <w:r w:rsidRPr="00B159ED">
        <w:t>.</w:t>
      </w:r>
    </w:p>
    <w:p w:rsidR="000F3554" w:rsidRPr="00B159ED" w:rsidRDefault="000F3554" w:rsidP="00694862">
      <w:pPr>
        <w:autoSpaceDE w:val="0"/>
        <w:autoSpaceDN w:val="0"/>
        <w:adjustRightInd w:val="0"/>
        <w:spacing w:before="160" w:after="120"/>
        <w:jc w:val="both"/>
      </w:pPr>
      <w:r w:rsidRPr="00B159ED">
        <w:t xml:space="preserve">Contractor shall be fully liable for the actions of its agents, employees, partners or subcontractors and shall fully indemnify and hold harmless the State from suits, actions, </w:t>
      </w:r>
      <w:r w:rsidR="003A6EF7" w:rsidRPr="00B159ED">
        <w:t>claims, damages</w:t>
      </w:r>
      <w:r w:rsidRPr="00B159ED">
        <w:t xml:space="preserve"> and costs of every name and description relating to personal injury and damage to real or personal tangible property caused by Contractor, its agents, employees, partners or subcontractors in the performance of </w:t>
      </w:r>
      <w:r w:rsidR="00175D82" w:rsidRPr="00B159ED">
        <w:t>the</w:t>
      </w:r>
      <w:r w:rsidRPr="00B159ED">
        <w:t xml:space="preserve"> </w:t>
      </w:r>
      <w:r w:rsidR="00A87819" w:rsidRPr="00B159ED">
        <w:t>C</w:t>
      </w:r>
      <w:r w:rsidRPr="00B159ED">
        <w:t>ontract, without limitation; provided, however, that the Contractor shall not indemnify for that portion of any claim, loss or damage arising hereunder due to the negligent act or failure to act of the State.</w:t>
      </w:r>
    </w:p>
    <w:p w:rsidR="000F3554" w:rsidRPr="00B159ED" w:rsidRDefault="000F3554" w:rsidP="00694862">
      <w:pPr>
        <w:autoSpaceDE w:val="0"/>
        <w:autoSpaceDN w:val="0"/>
        <w:adjustRightInd w:val="0"/>
        <w:spacing w:before="160" w:after="120"/>
        <w:jc w:val="both"/>
      </w:pPr>
      <w:r w:rsidRPr="00B159ED">
        <w:t xml:space="preserve">Contractor </w:t>
      </w:r>
      <w:r w:rsidR="00F158E9" w:rsidRPr="00B159ED">
        <w:t>shall</w:t>
      </w:r>
      <w:r w:rsidRPr="00B159ED">
        <w:t xml:space="preserve"> indemn</w:t>
      </w:r>
      <w:r w:rsidR="00476C40" w:rsidRPr="00B159ED">
        <w:t xml:space="preserve">ify, defend and hold the State </w:t>
      </w:r>
      <w:r w:rsidRPr="00B159ED">
        <w:t xml:space="preserve">harmless, </w:t>
      </w:r>
      <w:r w:rsidRPr="00B159ED">
        <w:rPr>
          <w:b/>
          <w:bCs/>
          <w:i/>
          <w:iCs/>
        </w:rPr>
        <w:t>without limitation</w:t>
      </w:r>
      <w:r w:rsidRPr="00B159ED">
        <w:rPr>
          <w:i/>
          <w:iCs/>
        </w:rPr>
        <w:t xml:space="preserve">, </w:t>
      </w:r>
      <w:r w:rsidRPr="00B159ED">
        <w:t>from and against any and all damages, expenses (including reasonable attorney</w:t>
      </w:r>
      <w:r w:rsidR="00353277" w:rsidRPr="00B159ED">
        <w:t>’</w:t>
      </w:r>
      <w:r w:rsidRPr="00B159ED">
        <w:t>s fees), claims judgments, liabilities and costs which may be finally assessed against the State in any action for infringement of a United States Letter Patent with respect to the Products, Materials, or Services furnished, or of any copyright, trademark, trade secret or intellectual property right, provided that the State shall give the Contractor: (i) prompt written notice of any action, claim or threat of infringement suit, or other suit, (ii) the opportunity to take over, settle or defend such action, claim or suit at Contractor's sole expense, and (iii) assistance in the defense of any such action at the expense of Contractor. Where a dispute or claim arises relative to a real or anticipated infringement, the State may require Contractor, at its sole expense, to submit such information and documentation, including formal patent attorney opinions, as the Commissioner of Administration shall require.</w:t>
      </w:r>
    </w:p>
    <w:p w:rsidR="000F3554" w:rsidRPr="00B159ED" w:rsidRDefault="000F3554" w:rsidP="00694862">
      <w:pPr>
        <w:autoSpaceDE w:val="0"/>
        <w:autoSpaceDN w:val="0"/>
        <w:adjustRightInd w:val="0"/>
        <w:spacing w:before="160" w:after="120"/>
        <w:jc w:val="both"/>
      </w:pPr>
      <w:r w:rsidRPr="00B159ED">
        <w:t xml:space="preserve">The Contractor shall not be obligated to indemnify that portion of a claim or dispute based upon: </w:t>
      </w:r>
      <w:r w:rsidR="001C7E6E" w:rsidRPr="00B159ED">
        <w:t>(</w:t>
      </w:r>
      <w:r w:rsidRPr="00B159ED">
        <w:t xml:space="preserve">i) State’s unauthorized modification or alteration of a Product, Material, or Service; </w:t>
      </w:r>
      <w:r w:rsidR="001C7E6E" w:rsidRPr="00B159ED">
        <w:t>(</w:t>
      </w:r>
      <w:r w:rsidRPr="00B159ED">
        <w:t xml:space="preserve">ii) State’s use of the Product, Material, or Service in combination with other products, materials, or services not furnished by Contractor; </w:t>
      </w:r>
      <w:r w:rsidR="001C7E6E" w:rsidRPr="00B159ED">
        <w:t>(</w:t>
      </w:r>
      <w:r w:rsidRPr="00B159ED">
        <w:t>iii) State’s use in other than the specified operating conditions and environment.</w:t>
      </w:r>
    </w:p>
    <w:p w:rsidR="000F3554" w:rsidRPr="00B159ED" w:rsidRDefault="000F3554" w:rsidP="00694862">
      <w:pPr>
        <w:autoSpaceDE w:val="0"/>
        <w:autoSpaceDN w:val="0"/>
        <w:adjustRightInd w:val="0"/>
        <w:spacing w:before="160" w:after="120"/>
        <w:jc w:val="both"/>
      </w:pPr>
      <w:r w:rsidRPr="00B159ED">
        <w:t xml:space="preserve">In addition to the foregoing, if the use of any item(s) or part(s) thereof shall be enjoined for any reason or if Contractor believes that it may be enjoined, Contractor shall have the right, at its own expense and sole discretion as the </w:t>
      </w:r>
      <w:r w:rsidR="00C8260F" w:rsidRPr="00B159ED">
        <w:t>State</w:t>
      </w:r>
      <w:r w:rsidRPr="00B159ED">
        <w:t xml:space="preserve">’s exclusive remedy to take action in the following order of precedence: (i) to procure for the State the right to continue using such item(s) or part (s) thereof, as applicable; (ii) to modify the component so that it becomes non- infringing equipment of at least equal quality and performance; or (iii) to replace said item(s) or part(s) thereof, as applicable, with non-infringing components of at least equal quality and performance, or (iv) if </w:t>
      </w:r>
      <w:r w:rsidRPr="00B159ED">
        <w:lastRenderedPageBreak/>
        <w:t xml:space="preserve">none of the foregoing is commercially reasonable, then provide monetary compensation to the State up to the dollar amount of the </w:t>
      </w:r>
      <w:r w:rsidR="00A87819" w:rsidRPr="00B159ED">
        <w:t>C</w:t>
      </w:r>
      <w:r w:rsidR="001910A2" w:rsidRPr="00B159ED">
        <w:t xml:space="preserve">ontract. </w:t>
      </w:r>
    </w:p>
    <w:p w:rsidR="000F3554" w:rsidRPr="00B159ED" w:rsidRDefault="000F3554" w:rsidP="00694862">
      <w:pPr>
        <w:autoSpaceDE w:val="0"/>
        <w:autoSpaceDN w:val="0"/>
        <w:adjustRightInd w:val="0"/>
        <w:spacing w:before="160" w:after="120"/>
        <w:jc w:val="both"/>
      </w:pPr>
      <w:r w:rsidRPr="00B159ED">
        <w:t xml:space="preserve">For all other claims against the Contractor where liability is not otherwise set forth in the </w:t>
      </w:r>
      <w:r w:rsidR="00175D82" w:rsidRPr="00B159ED">
        <w:t>Contract</w:t>
      </w:r>
      <w:r w:rsidRPr="00B159ED">
        <w:t xml:space="preserve"> as being “without limitation”, and regardless of the basis on which the claim is made, Contractor’s liability for direct damages, shall be the greater of $100,000, the dollar amount of the </w:t>
      </w:r>
      <w:r w:rsidR="00A87819" w:rsidRPr="00B159ED">
        <w:t>C</w:t>
      </w:r>
      <w:r w:rsidRPr="00B159ED">
        <w:t xml:space="preserve">ontract, or two (2) times the charges for products, materials, or services rendered by the Contractor under the </w:t>
      </w:r>
      <w:r w:rsidR="00A87819" w:rsidRPr="00B159ED">
        <w:t>C</w:t>
      </w:r>
      <w:r w:rsidRPr="00B159ED">
        <w:t>ontract.  Unless otherwise specifically enumerated herein mutually agreed between the parties, neither party shall be liable to the other for special, indirect or consequential damages, including lost data or records (unless the Contractor is required to back-up the data or records as part of the work plan), even if the party has been advised of the possibility of such damages</w:t>
      </w:r>
      <w:r w:rsidR="00CF4EA1" w:rsidRPr="00B159ED">
        <w:t xml:space="preserve">.  </w:t>
      </w:r>
      <w:r w:rsidR="00AF1B76" w:rsidRPr="00B159ED">
        <w:t>This SFP requires the Contractor to back up all data at least once per calendar day</w:t>
      </w:r>
      <w:r w:rsidR="00BF0BE2" w:rsidRPr="00B159ED">
        <w:t xml:space="preserve"> and store data in a safe environment.  Neither party shall be liable for lost profits, lost revenue or lost institutional operating savings.</w:t>
      </w:r>
    </w:p>
    <w:p w:rsidR="000F3554" w:rsidRPr="00B159ED" w:rsidRDefault="000F3554" w:rsidP="00694862">
      <w:pPr>
        <w:autoSpaceDE w:val="0"/>
        <w:autoSpaceDN w:val="0"/>
        <w:adjustRightInd w:val="0"/>
        <w:spacing w:before="160" w:after="120"/>
        <w:jc w:val="both"/>
      </w:pPr>
      <w:r w:rsidRPr="00B159ED">
        <w:t>The State may, in addition to other remedies available to them at law or equity and upon notice to the Contractor, retain such monies from amounts due Contractor, or may proceed against the performance and payment bond, if any, as may be necessary to satisfy any claim for damages, penalties, costs and the like asserted by or against them.</w:t>
      </w:r>
    </w:p>
    <w:p w:rsidR="00840E8F" w:rsidRPr="00B159ED" w:rsidRDefault="00C91B7E" w:rsidP="00452D7C">
      <w:pPr>
        <w:pStyle w:val="2SFP"/>
      </w:pPr>
      <w:bookmarkStart w:id="233" w:name="_Toc240774666"/>
      <w:bookmarkStart w:id="234" w:name="_Toc240774786"/>
      <w:bookmarkStart w:id="235" w:name="_Toc276105951"/>
      <w:r w:rsidRPr="00B159ED">
        <w:t>Fidelity Bond</w:t>
      </w:r>
      <w:bookmarkEnd w:id="233"/>
      <w:bookmarkEnd w:id="234"/>
      <w:bookmarkEnd w:id="235"/>
    </w:p>
    <w:p w:rsidR="000F3554" w:rsidRPr="00B159ED" w:rsidRDefault="00C91B7E" w:rsidP="00694862">
      <w:pPr>
        <w:spacing w:before="240"/>
        <w:jc w:val="both"/>
      </w:pPr>
      <w:r w:rsidRPr="00B159ED">
        <w:t>Not required for this SFP</w:t>
      </w:r>
      <w:r w:rsidR="00A971E4" w:rsidRPr="00B159ED">
        <w:t>.</w:t>
      </w:r>
      <w:r w:rsidRPr="00B159ED">
        <w:t xml:space="preserve"> </w:t>
      </w:r>
    </w:p>
    <w:p w:rsidR="000F3554" w:rsidRPr="00B159ED" w:rsidRDefault="000F3554" w:rsidP="00452D7C">
      <w:pPr>
        <w:pStyle w:val="2SFP"/>
      </w:pPr>
      <w:bookmarkStart w:id="236" w:name="_Toc276105952"/>
      <w:bookmarkStart w:id="237" w:name="_Toc234104125"/>
      <w:bookmarkStart w:id="238" w:name="_Toc240774667"/>
      <w:bookmarkStart w:id="239" w:name="_Toc240774787"/>
      <w:r w:rsidRPr="00B159ED">
        <w:t>Payment for Services</w:t>
      </w:r>
      <w:bookmarkEnd w:id="236"/>
      <w:r w:rsidRPr="00B159ED">
        <w:t xml:space="preserve"> </w:t>
      </w:r>
      <w:bookmarkEnd w:id="237"/>
      <w:bookmarkEnd w:id="238"/>
      <w:bookmarkEnd w:id="239"/>
    </w:p>
    <w:p w:rsidR="00945194" w:rsidRPr="00B159ED" w:rsidRDefault="009C42A1" w:rsidP="009B63B1">
      <w:pPr>
        <w:keepNext/>
        <w:spacing w:before="240"/>
        <w:jc w:val="both"/>
      </w:pPr>
      <w:r w:rsidRPr="00B159ED">
        <w:t xml:space="preserve">The </w:t>
      </w:r>
      <w:r w:rsidR="000F3554" w:rsidRPr="00B159ED">
        <w:t>Department shall pay Contract</w:t>
      </w:r>
      <w:r w:rsidR="001301D4" w:rsidRPr="00B159ED">
        <w:t>or in accordance with the Cost Schedule set forth in Section 2.3</w:t>
      </w:r>
      <w:r w:rsidR="000F3554" w:rsidRPr="00B159ED">
        <w:t xml:space="preserve">.  The Contractor may invoice the Department monthly at the billing address designated by the </w:t>
      </w:r>
      <w:r w:rsidR="000F3554" w:rsidRPr="00B159ED">
        <w:rPr>
          <w:rFonts w:cs="Times New Roman"/>
        </w:rPr>
        <w:t>Department</w:t>
      </w:r>
      <w:r w:rsidR="000F3554" w:rsidRPr="00B159ED">
        <w:t xml:space="preserve">.  Payments </w:t>
      </w:r>
      <w:r w:rsidR="00F158E9" w:rsidRPr="00B159ED">
        <w:t>shall</w:t>
      </w:r>
      <w:r w:rsidR="000F3554" w:rsidRPr="00B159ED">
        <w:t xml:space="preserve"> be made by the Department within approximately thirty (30) days after receipt of a properly executed invoice, and </w:t>
      </w:r>
      <w:r w:rsidR="00F158E9" w:rsidRPr="00B159ED">
        <w:t>prior written approval</w:t>
      </w:r>
      <w:r w:rsidR="000F3554" w:rsidRPr="00B159ED">
        <w:t xml:space="preserve"> by the Department.  Invoices shall include the </w:t>
      </w:r>
      <w:r w:rsidR="00A87819" w:rsidRPr="00B159ED">
        <w:t>C</w:t>
      </w:r>
      <w:r w:rsidR="000F3554" w:rsidRPr="00B159ED">
        <w:t xml:space="preserve">ontract and order number, using department and product purchased.  Invoices submitted without the referenced documentation </w:t>
      </w:r>
      <w:r w:rsidR="00F158E9" w:rsidRPr="00B159ED">
        <w:t>shall</w:t>
      </w:r>
      <w:r w:rsidR="000F3554" w:rsidRPr="00B159ED">
        <w:t xml:space="preserve"> not be approved for payment until the required information is provided.</w:t>
      </w:r>
    </w:p>
    <w:p w:rsidR="00945194" w:rsidRPr="00B159ED" w:rsidRDefault="00945194" w:rsidP="00452D7C">
      <w:pPr>
        <w:pStyle w:val="2SFP"/>
      </w:pPr>
      <w:bookmarkStart w:id="240" w:name="_Toc243140970"/>
      <w:bookmarkStart w:id="241" w:name="_Toc237662815"/>
      <w:bookmarkStart w:id="242" w:name="_Toc240774668"/>
      <w:bookmarkStart w:id="243" w:name="_Toc240774788"/>
      <w:bookmarkStart w:id="244" w:name="_Toc276105953"/>
      <w:bookmarkStart w:id="245" w:name="_Toc237662819"/>
      <w:bookmarkEnd w:id="240"/>
      <w:r w:rsidRPr="00B159ED">
        <w:t>Termination</w:t>
      </w:r>
      <w:bookmarkEnd w:id="241"/>
      <w:bookmarkEnd w:id="242"/>
      <w:bookmarkEnd w:id="243"/>
      <w:bookmarkEnd w:id="244"/>
    </w:p>
    <w:p w:rsidR="00945194" w:rsidRPr="00B159ED" w:rsidRDefault="00945194" w:rsidP="00452D7C">
      <w:pPr>
        <w:pStyle w:val="3SFP"/>
      </w:pPr>
      <w:bookmarkStart w:id="246" w:name="_Toc237662816"/>
      <w:bookmarkStart w:id="247" w:name="_Toc240774669"/>
      <w:bookmarkStart w:id="248" w:name="_Toc240774789"/>
      <w:bookmarkStart w:id="249" w:name="_Toc276105954"/>
      <w:r w:rsidRPr="00B159ED">
        <w:t xml:space="preserve">Termination of </w:t>
      </w:r>
      <w:r w:rsidR="00B869DE" w:rsidRPr="00B159ED">
        <w:t>t</w:t>
      </w:r>
      <w:r w:rsidR="00175D82" w:rsidRPr="00B159ED">
        <w:t xml:space="preserve">he Contract </w:t>
      </w:r>
      <w:r w:rsidRPr="00B159ED">
        <w:t>for Cause</w:t>
      </w:r>
      <w:bookmarkEnd w:id="246"/>
      <w:bookmarkEnd w:id="247"/>
      <w:bookmarkEnd w:id="248"/>
      <w:bookmarkEnd w:id="249"/>
      <w:r w:rsidRPr="00B159ED">
        <w:t xml:space="preserve"> </w:t>
      </w:r>
    </w:p>
    <w:p w:rsidR="00945194" w:rsidRPr="00B159ED" w:rsidRDefault="00175D82" w:rsidP="00694862">
      <w:pPr>
        <w:spacing w:before="160" w:after="120"/>
        <w:jc w:val="both"/>
        <w:rPr>
          <w:rFonts w:cs="Times New Roman"/>
        </w:rPr>
      </w:pPr>
      <w:r w:rsidRPr="00B159ED">
        <w:rPr>
          <w:rFonts w:cs="Times New Roman"/>
        </w:rPr>
        <w:t xml:space="preserve">The </w:t>
      </w:r>
      <w:r w:rsidR="00945194" w:rsidRPr="00B159ED">
        <w:rPr>
          <w:rFonts w:cs="Times New Roman"/>
        </w:rPr>
        <w:t xml:space="preserve">State may terminate </w:t>
      </w:r>
      <w:r w:rsidRPr="00B159ED">
        <w:rPr>
          <w:rFonts w:cs="Times New Roman"/>
        </w:rPr>
        <w:t xml:space="preserve">the Contract </w:t>
      </w:r>
      <w:r w:rsidR="00945194" w:rsidRPr="00B159ED">
        <w:rPr>
          <w:rFonts w:cs="Times New Roman"/>
        </w:rPr>
        <w:t xml:space="preserve">for cause based upon the failure of Contractor to comply with the terms and/or conditions of the </w:t>
      </w:r>
      <w:r w:rsidRPr="00B159ED">
        <w:rPr>
          <w:rFonts w:cs="Times New Roman"/>
        </w:rPr>
        <w:t>Contract</w:t>
      </w:r>
      <w:r w:rsidR="00945194" w:rsidRPr="00B159ED">
        <w:rPr>
          <w:rFonts w:cs="Times New Roman"/>
        </w:rPr>
        <w:t xml:space="preserve">, or failure to fulfill its performance obligations pursuant to </w:t>
      </w:r>
      <w:r w:rsidRPr="00B159ED">
        <w:rPr>
          <w:rFonts w:cs="Times New Roman"/>
        </w:rPr>
        <w:t>the Contract</w:t>
      </w:r>
      <w:r w:rsidR="00945194" w:rsidRPr="00B159ED">
        <w:rPr>
          <w:rFonts w:cs="Times New Roman"/>
        </w:rPr>
        <w:t xml:space="preserve">, provided that the State shall give the Contractor written notice specifying the Contractor’s failure.  If within thirty (30) </w:t>
      </w:r>
      <w:r w:rsidR="0064072E" w:rsidRPr="00B159ED">
        <w:rPr>
          <w:rFonts w:cs="Times New Roman"/>
        </w:rPr>
        <w:t xml:space="preserve">calendar </w:t>
      </w:r>
      <w:r w:rsidR="00945194" w:rsidRPr="00B159ED">
        <w:rPr>
          <w:rFonts w:cs="Times New Roman"/>
        </w:rPr>
        <w:t xml:space="preserve">days after receipt of such notice, the Contractor shall not have corrected such failure or, in the case of failure which cannot be corrected in </w:t>
      </w:r>
      <w:r w:rsidR="003A6EF7" w:rsidRPr="00B159ED">
        <w:rPr>
          <w:rFonts w:cs="Times New Roman"/>
        </w:rPr>
        <w:t xml:space="preserve">thirty </w:t>
      </w:r>
      <w:r w:rsidR="00945194" w:rsidRPr="00B159ED">
        <w:rPr>
          <w:rFonts w:cs="Times New Roman"/>
        </w:rPr>
        <w:t>(30)</w:t>
      </w:r>
      <w:r w:rsidR="0064072E" w:rsidRPr="00B159ED">
        <w:rPr>
          <w:rFonts w:cs="Times New Roman"/>
        </w:rPr>
        <w:t xml:space="preserve"> calendar</w:t>
      </w:r>
      <w:r w:rsidR="00945194" w:rsidRPr="00B159ED">
        <w:rPr>
          <w:rFonts w:cs="Times New Roman"/>
        </w:rPr>
        <w:t xml:space="preserve"> days, begun in good faith to correct such failure and thereafter proceeded diligently to complete such correction, then the State may, at its option, place the Contractor in default and the </w:t>
      </w:r>
      <w:r w:rsidRPr="00B159ED">
        <w:rPr>
          <w:rFonts w:cs="Times New Roman"/>
        </w:rPr>
        <w:t>Contract</w:t>
      </w:r>
      <w:r w:rsidR="00945194" w:rsidRPr="00B159ED">
        <w:rPr>
          <w:rFonts w:cs="Times New Roman"/>
        </w:rPr>
        <w:t xml:space="preserve"> shall terminate on the date specified in such notice.</w:t>
      </w:r>
    </w:p>
    <w:p w:rsidR="00945194" w:rsidRPr="00B159ED" w:rsidRDefault="00945194" w:rsidP="00694862">
      <w:pPr>
        <w:spacing w:before="160" w:after="120"/>
        <w:jc w:val="both"/>
        <w:rPr>
          <w:rFonts w:cs="Times New Roman"/>
        </w:rPr>
      </w:pPr>
      <w:r w:rsidRPr="00B159ED">
        <w:rPr>
          <w:rFonts w:cs="Times New Roman"/>
        </w:rPr>
        <w:lastRenderedPageBreak/>
        <w:t>The Contractor may exercise any rights available to it under Louisiana law to terminate for cause upon the failure of the State to comply with the terms and conditions of t</w:t>
      </w:r>
      <w:r w:rsidR="00175D82" w:rsidRPr="00B159ED">
        <w:rPr>
          <w:rFonts w:cs="Times New Roman"/>
        </w:rPr>
        <w:t>he Contract</w:t>
      </w:r>
      <w:r w:rsidRPr="00B159ED">
        <w:rPr>
          <w:rFonts w:cs="Times New Roman"/>
        </w:rPr>
        <w:t>, provided that the Contractor shall give the State written notice specifying the State’s failure and a reasonable opportunity for the State to cure the defect.</w:t>
      </w:r>
    </w:p>
    <w:p w:rsidR="00945194" w:rsidRPr="00B159ED" w:rsidRDefault="00945194" w:rsidP="00452D7C">
      <w:pPr>
        <w:pStyle w:val="3SFP"/>
      </w:pPr>
      <w:bookmarkStart w:id="250" w:name="_Toc237662817"/>
      <w:bookmarkStart w:id="251" w:name="_Toc240774670"/>
      <w:bookmarkStart w:id="252" w:name="_Toc240774790"/>
      <w:bookmarkStart w:id="253" w:name="_Toc276105955"/>
      <w:r w:rsidRPr="00B159ED">
        <w:t xml:space="preserve">Termination of </w:t>
      </w:r>
      <w:r w:rsidR="00B869DE" w:rsidRPr="00B159ED">
        <w:t>t</w:t>
      </w:r>
      <w:r w:rsidR="00175D82" w:rsidRPr="00B159ED">
        <w:t xml:space="preserve">he Contract </w:t>
      </w:r>
      <w:r w:rsidRPr="00B159ED">
        <w:t>for Convenience</w:t>
      </w:r>
      <w:bookmarkEnd w:id="250"/>
      <w:bookmarkEnd w:id="251"/>
      <w:bookmarkEnd w:id="252"/>
      <w:bookmarkEnd w:id="253"/>
      <w:r w:rsidRPr="00B159ED">
        <w:t xml:space="preserve"> </w:t>
      </w:r>
    </w:p>
    <w:p w:rsidR="00945194" w:rsidRPr="00B159ED" w:rsidRDefault="00945194" w:rsidP="00694862">
      <w:pPr>
        <w:spacing w:before="160" w:after="120"/>
        <w:jc w:val="both"/>
        <w:rPr>
          <w:rFonts w:cs="Times New Roman"/>
        </w:rPr>
      </w:pPr>
      <w:r w:rsidRPr="00B159ED">
        <w:rPr>
          <w:rFonts w:cs="Times New Roman"/>
        </w:rPr>
        <w:t xml:space="preserve">The State may terminate </w:t>
      </w:r>
      <w:r w:rsidR="00175D82" w:rsidRPr="00B159ED">
        <w:rPr>
          <w:rFonts w:cs="Times New Roman"/>
        </w:rPr>
        <w:t xml:space="preserve">the Contract </w:t>
      </w:r>
      <w:r w:rsidRPr="00B159ED">
        <w:rPr>
          <w:rFonts w:cs="Times New Roman"/>
        </w:rPr>
        <w:t xml:space="preserve">at any time by giving thirty (30) </w:t>
      </w:r>
      <w:r w:rsidR="0064072E" w:rsidRPr="00B159ED">
        <w:rPr>
          <w:rFonts w:cs="Times New Roman"/>
        </w:rPr>
        <w:t xml:space="preserve">calendar </w:t>
      </w:r>
      <w:r w:rsidRPr="00B159ED">
        <w:rPr>
          <w:rFonts w:cs="Times New Roman"/>
        </w:rPr>
        <w:t xml:space="preserve">days written notice to </w:t>
      </w:r>
      <w:r w:rsidR="00C27E88" w:rsidRPr="00B159ED">
        <w:rPr>
          <w:rFonts w:cs="Times New Roman"/>
        </w:rPr>
        <w:t>the C</w:t>
      </w:r>
      <w:r w:rsidRPr="00B159ED">
        <w:rPr>
          <w:rFonts w:cs="Times New Roman"/>
        </w:rPr>
        <w:t>ontractor of such termination or negotiating with the Contractor an effective date.</w:t>
      </w:r>
    </w:p>
    <w:p w:rsidR="00945194" w:rsidRPr="00B159ED" w:rsidRDefault="00945194" w:rsidP="00694862">
      <w:pPr>
        <w:spacing w:before="160" w:after="120"/>
        <w:jc w:val="both"/>
        <w:rPr>
          <w:rFonts w:cs="Times New Roman"/>
        </w:rPr>
      </w:pPr>
      <w:r w:rsidRPr="00B159ED">
        <w:rPr>
          <w:rFonts w:cs="Times New Roman"/>
        </w:rPr>
        <w:t>The Contractor shall be entitled to payment for deliverables in progress, to the extent work has been performed satisfactorily.</w:t>
      </w:r>
    </w:p>
    <w:p w:rsidR="002F07B7" w:rsidRPr="00B159ED" w:rsidRDefault="00945194" w:rsidP="00452D7C">
      <w:pPr>
        <w:pStyle w:val="3SFP"/>
      </w:pPr>
      <w:bookmarkStart w:id="254" w:name="_Toc237662818"/>
      <w:bookmarkStart w:id="255" w:name="_Toc240774671"/>
      <w:bookmarkStart w:id="256" w:name="_Toc240774791"/>
      <w:bookmarkStart w:id="257" w:name="_Toc276105956"/>
      <w:r w:rsidRPr="00B159ED">
        <w:t>Termination for Non-Appropriation of Funds</w:t>
      </w:r>
      <w:bookmarkEnd w:id="254"/>
      <w:bookmarkEnd w:id="255"/>
      <w:bookmarkEnd w:id="256"/>
      <w:bookmarkEnd w:id="257"/>
    </w:p>
    <w:p w:rsidR="00945194" w:rsidRPr="00B159ED" w:rsidRDefault="00945194" w:rsidP="00694862">
      <w:pPr>
        <w:spacing w:before="160" w:after="120"/>
        <w:jc w:val="both"/>
        <w:rPr>
          <w:rFonts w:cs="Times New Roman"/>
        </w:rPr>
      </w:pPr>
      <w:r w:rsidRPr="00B159ED">
        <w:rPr>
          <w:rFonts w:cs="Times New Roman"/>
        </w:rPr>
        <w:t>The continuance of th</w:t>
      </w:r>
      <w:r w:rsidR="00175D82" w:rsidRPr="00B159ED">
        <w:rPr>
          <w:rFonts w:cs="Times New Roman"/>
        </w:rPr>
        <w:t>e</w:t>
      </w:r>
      <w:r w:rsidRPr="00B159ED">
        <w:rPr>
          <w:rFonts w:cs="Times New Roman"/>
        </w:rPr>
        <w:t xml:space="preserve"> </w:t>
      </w:r>
      <w:r w:rsidR="00175D82" w:rsidRPr="00B159ED">
        <w:rPr>
          <w:rFonts w:cs="Times New Roman"/>
        </w:rPr>
        <w:t>Co</w:t>
      </w:r>
      <w:r w:rsidRPr="00B159ED">
        <w:rPr>
          <w:rFonts w:cs="Times New Roman"/>
        </w:rPr>
        <w:t xml:space="preserve">ntract is contingent upon the appropriation of funds to fulfill the requirements of the </w:t>
      </w:r>
      <w:r w:rsidR="00A87819" w:rsidRPr="00B159ED">
        <w:rPr>
          <w:rFonts w:cs="Times New Roman"/>
        </w:rPr>
        <w:t>C</w:t>
      </w:r>
      <w:r w:rsidRPr="00B159ED">
        <w:rPr>
          <w:rFonts w:cs="Times New Roman"/>
        </w:rPr>
        <w:t xml:space="preserve">ontract by the legislature.  If the legislature fails to appropriate sufficient monies to provide for the continuation of the </w:t>
      </w:r>
      <w:r w:rsidR="00A87819" w:rsidRPr="00B159ED">
        <w:rPr>
          <w:rFonts w:cs="Times New Roman"/>
        </w:rPr>
        <w:t>C</w:t>
      </w:r>
      <w:r w:rsidRPr="00B159ED">
        <w:rPr>
          <w:rFonts w:cs="Times New Roman"/>
        </w:rPr>
        <w:t xml:space="preserve">ontract, or if such appropriation is reduced by the veto of the Governor or by any means provided in the appropriations act or Title 39 of the Louisiana Revised Statutes of 1950 to prevent the total appropriation for the year from exceeding revenues for that year, or for any other lawful purpose, and the effect of such reduction is to provide insufficient monies for the continuation of the </w:t>
      </w:r>
      <w:r w:rsidR="00A87819" w:rsidRPr="00B159ED">
        <w:rPr>
          <w:rFonts w:cs="Times New Roman"/>
        </w:rPr>
        <w:t>C</w:t>
      </w:r>
      <w:r w:rsidRPr="00B159ED">
        <w:rPr>
          <w:rFonts w:cs="Times New Roman"/>
        </w:rPr>
        <w:t xml:space="preserve">ontract, the </w:t>
      </w:r>
      <w:r w:rsidR="00A87819" w:rsidRPr="00B159ED">
        <w:rPr>
          <w:rFonts w:cs="Times New Roman"/>
        </w:rPr>
        <w:t>C</w:t>
      </w:r>
      <w:r w:rsidRPr="00B159ED">
        <w:rPr>
          <w:rFonts w:cs="Times New Roman"/>
        </w:rPr>
        <w:t>ontract shall terminate on the date of the beginning of the first fiscal year for which funds are not appropriated.</w:t>
      </w:r>
    </w:p>
    <w:p w:rsidR="00945194" w:rsidRPr="00B159ED" w:rsidRDefault="00945194" w:rsidP="00452D7C">
      <w:pPr>
        <w:pStyle w:val="2SFP"/>
      </w:pPr>
      <w:bookmarkStart w:id="258" w:name="_Toc240774672"/>
      <w:bookmarkStart w:id="259" w:name="_Toc240774792"/>
      <w:bookmarkStart w:id="260" w:name="_Toc276105957"/>
      <w:r w:rsidRPr="00B159ED">
        <w:t>Assignment</w:t>
      </w:r>
      <w:bookmarkEnd w:id="245"/>
      <w:bookmarkEnd w:id="258"/>
      <w:bookmarkEnd w:id="259"/>
      <w:bookmarkEnd w:id="260"/>
    </w:p>
    <w:p w:rsidR="00945194" w:rsidRPr="00B159ED" w:rsidRDefault="002D2A66" w:rsidP="009B63B1">
      <w:pPr>
        <w:keepNext/>
        <w:spacing w:before="240"/>
        <w:jc w:val="both"/>
      </w:pPr>
      <w:r w:rsidRPr="004E5483">
        <w:t xml:space="preserve">Assignment of contract, or </w:t>
      </w:r>
      <w:r w:rsidR="004E5483">
        <w:t>a</w:t>
      </w:r>
      <w:r w:rsidR="00945194" w:rsidRPr="004E5483">
        <w:t xml:space="preserve">ny payment under the </w:t>
      </w:r>
      <w:r w:rsidR="00A87819" w:rsidRPr="004E5483">
        <w:t>C</w:t>
      </w:r>
      <w:r w:rsidR="003A6EF7" w:rsidRPr="004E5483">
        <w:t>ontract</w:t>
      </w:r>
      <w:r w:rsidRPr="004E5483">
        <w:t>,</w:t>
      </w:r>
      <w:r w:rsidR="00945194" w:rsidRPr="004E5483">
        <w:t xml:space="preserve"> requires the advanced written</w:t>
      </w:r>
      <w:r w:rsidR="00945194" w:rsidRPr="00B159ED">
        <w:t xml:space="preserve"> approval of the Commissioner of Administration.</w:t>
      </w:r>
    </w:p>
    <w:p w:rsidR="006B7D23" w:rsidRPr="00B159ED" w:rsidRDefault="00945194" w:rsidP="00452D7C">
      <w:pPr>
        <w:pStyle w:val="2SFP"/>
      </w:pPr>
      <w:bookmarkStart w:id="261" w:name="_Toc237662820"/>
      <w:bookmarkStart w:id="262" w:name="_Toc240774673"/>
      <w:bookmarkStart w:id="263" w:name="_Toc240774793"/>
      <w:bookmarkStart w:id="264" w:name="_Toc276105958"/>
      <w:r w:rsidRPr="00B159ED">
        <w:t>No Guarantee of Quantities</w:t>
      </w:r>
      <w:bookmarkEnd w:id="261"/>
      <w:bookmarkEnd w:id="262"/>
      <w:bookmarkEnd w:id="263"/>
      <w:bookmarkEnd w:id="264"/>
      <w:r w:rsidRPr="00B159ED">
        <w:t xml:space="preserve"> </w:t>
      </w:r>
    </w:p>
    <w:p w:rsidR="002F07B7" w:rsidRPr="00B159ED" w:rsidRDefault="006B7D23" w:rsidP="00694862">
      <w:pPr>
        <w:tabs>
          <w:tab w:val="left" w:pos="3870"/>
        </w:tabs>
        <w:spacing w:before="240"/>
        <w:jc w:val="both"/>
      </w:pPr>
      <w:r w:rsidRPr="00B159ED">
        <w:t>Not Applicable to this SFP</w:t>
      </w:r>
      <w:r w:rsidR="00945194" w:rsidRPr="00B159ED">
        <w:t xml:space="preserve">  </w:t>
      </w:r>
    </w:p>
    <w:p w:rsidR="000F3554" w:rsidRPr="00B159ED" w:rsidRDefault="00B42523" w:rsidP="00452D7C">
      <w:pPr>
        <w:pStyle w:val="2SFP"/>
      </w:pPr>
      <w:bookmarkStart w:id="265" w:name="_Toc240441196"/>
      <w:bookmarkStart w:id="266" w:name="_Toc240774795"/>
      <w:bookmarkStart w:id="267" w:name="_Toc240776102"/>
      <w:bookmarkStart w:id="268" w:name="_Toc241301468"/>
      <w:bookmarkStart w:id="269" w:name="_Toc240441197"/>
      <w:bookmarkStart w:id="270" w:name="_Toc240774796"/>
      <w:bookmarkStart w:id="271" w:name="_Toc240776103"/>
      <w:bookmarkStart w:id="272" w:name="_Toc241301469"/>
      <w:bookmarkStart w:id="273" w:name="_Toc276105959"/>
      <w:bookmarkEnd w:id="265"/>
      <w:bookmarkEnd w:id="266"/>
      <w:bookmarkEnd w:id="267"/>
      <w:bookmarkEnd w:id="268"/>
      <w:bookmarkEnd w:id="269"/>
      <w:bookmarkEnd w:id="270"/>
      <w:bookmarkEnd w:id="271"/>
      <w:bookmarkEnd w:id="272"/>
      <w:r w:rsidRPr="00B159ED">
        <w:t>Audit</w:t>
      </w:r>
      <w:bookmarkStart w:id="274" w:name="_Toc240774674"/>
      <w:bookmarkStart w:id="275" w:name="_Toc240774797"/>
      <w:bookmarkStart w:id="276" w:name="_Toc234104131"/>
      <w:r w:rsidR="000F3554" w:rsidRPr="00B159ED">
        <w:t xml:space="preserve"> of Records</w:t>
      </w:r>
      <w:bookmarkEnd w:id="273"/>
      <w:bookmarkEnd w:id="274"/>
      <w:bookmarkEnd w:id="275"/>
      <w:r w:rsidR="000F3554" w:rsidRPr="00B159ED">
        <w:t xml:space="preserve"> </w:t>
      </w:r>
      <w:bookmarkEnd w:id="276"/>
    </w:p>
    <w:p w:rsidR="00BF4644" w:rsidRPr="00B159ED" w:rsidRDefault="00BF4644" w:rsidP="004E5483">
      <w:pPr>
        <w:jc w:val="both"/>
      </w:pPr>
      <w:bookmarkStart w:id="277" w:name="_Toc243140978"/>
      <w:bookmarkStart w:id="278" w:name="_Toc240774675"/>
      <w:bookmarkStart w:id="279" w:name="_Toc240774798"/>
      <w:bookmarkStart w:id="280" w:name="_Toc234104132"/>
      <w:bookmarkEnd w:id="277"/>
      <w:r w:rsidRPr="00B159ED">
        <w:t>The State legislative auditor, federal auditors and internal auditors of the Department of Health and Hospitals, Division of Administration, or others so designated by the DOA, shall have the option to audit all accounts directly pertaining to the resulting contract for a period of five (5) years after project acceptance or as required by applicable State and Federal law.  Records shall be made available during normal working hours for this purpose.</w:t>
      </w:r>
    </w:p>
    <w:p w:rsidR="000F3554" w:rsidRPr="00B159ED" w:rsidRDefault="000F3554" w:rsidP="00452D7C">
      <w:pPr>
        <w:pStyle w:val="2SFP"/>
      </w:pPr>
      <w:bookmarkStart w:id="281" w:name="_Toc276105960"/>
      <w:r w:rsidRPr="00B159ED">
        <w:t>Civil Rights Compliance</w:t>
      </w:r>
      <w:bookmarkEnd w:id="278"/>
      <w:bookmarkEnd w:id="279"/>
      <w:bookmarkEnd w:id="281"/>
      <w:r w:rsidRPr="00B159ED">
        <w:t xml:space="preserve"> </w:t>
      </w:r>
      <w:bookmarkEnd w:id="280"/>
    </w:p>
    <w:p w:rsidR="000F3554" w:rsidRPr="00B159ED" w:rsidRDefault="000F3554" w:rsidP="00694862">
      <w:p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s>
        <w:spacing w:before="240"/>
        <w:jc w:val="both"/>
      </w:pPr>
      <w:r w:rsidRPr="00B159ED">
        <w:t xml:space="preserve">The Contractor agrees to abide by the requirements of the following as applicable: Title VI and Title VII of the Civil Rights Act of 1964, as amended by the Equal Opportunity Act of 1972, Federal Executive Order 11246, the Federal Rehabilitation Act of 1973, as amended, the Vietnam Era Veteran’s Readjustment Assistance Act of 1974, Title IX of the Education Amendments of 1972, the Age Act of 1975, and Contractor agrees to abide by the requirements </w:t>
      </w:r>
      <w:r w:rsidRPr="00B159ED">
        <w:lastRenderedPageBreak/>
        <w:t>of the Americans with Disabilities Act of 1990.  Contractor</w:t>
      </w:r>
      <w:r w:rsidR="00361906">
        <w:t xml:space="preserve"> </w:t>
      </w:r>
      <w:r w:rsidRPr="00B159ED">
        <w:t xml:space="preserve">agrees not to discriminate in its employment practices, and </w:t>
      </w:r>
      <w:r w:rsidR="00F158E9" w:rsidRPr="00B159ED">
        <w:t>shall</w:t>
      </w:r>
      <w:r w:rsidRPr="00B159ED">
        <w:t xml:space="preserve"> render services </w:t>
      </w:r>
      <w:r w:rsidR="002F07B7" w:rsidRPr="00B159ED">
        <w:t xml:space="preserve">under </w:t>
      </w:r>
      <w:r w:rsidR="00175D82" w:rsidRPr="00B159ED">
        <w:t>the Contract,</w:t>
      </w:r>
      <w:r w:rsidRPr="00B159ED">
        <w:t xml:space="preserve"> without regard to race, color, religion, sex, </w:t>
      </w:r>
      <w:r w:rsidR="00F75F39" w:rsidRPr="00B159ED">
        <w:t>n</w:t>
      </w:r>
      <w:r w:rsidRPr="00B159ED">
        <w:t xml:space="preserve">ational origin, veteran status, </w:t>
      </w:r>
      <w:r w:rsidR="00B42523" w:rsidRPr="00B159ED">
        <w:t>political affiliation</w:t>
      </w:r>
      <w:r w:rsidRPr="00B159ED">
        <w:t>, or disabilities.  Any act of discrimination committed by Contractor, or failure to comply with these statutory obligations when applicable shall be grounds for termination of th</w:t>
      </w:r>
      <w:r w:rsidR="00175D82" w:rsidRPr="00B159ED">
        <w:t>e Contract</w:t>
      </w:r>
      <w:r w:rsidRPr="00B159ED">
        <w:t>.</w:t>
      </w:r>
    </w:p>
    <w:p w:rsidR="000F3554" w:rsidRPr="00B159ED" w:rsidRDefault="000F3554" w:rsidP="00452D7C">
      <w:pPr>
        <w:pStyle w:val="2SFP"/>
      </w:pPr>
      <w:bookmarkStart w:id="282" w:name="_Toc240774676"/>
      <w:bookmarkStart w:id="283" w:name="_Toc240774799"/>
      <w:bookmarkStart w:id="284" w:name="_Toc276105961"/>
      <w:bookmarkStart w:id="285" w:name="_Toc234104133"/>
      <w:r w:rsidRPr="00B159ED">
        <w:t>Record Retention</w:t>
      </w:r>
      <w:bookmarkEnd w:id="282"/>
      <w:bookmarkEnd w:id="283"/>
      <w:bookmarkEnd w:id="284"/>
      <w:r w:rsidRPr="00B159ED">
        <w:t xml:space="preserve"> </w:t>
      </w:r>
      <w:bookmarkEnd w:id="285"/>
    </w:p>
    <w:p w:rsidR="000F3554" w:rsidRPr="00B159ED" w:rsidRDefault="000F3554" w:rsidP="00694862">
      <w:pPr>
        <w:spacing w:before="240"/>
        <w:jc w:val="both"/>
      </w:pPr>
      <w:r w:rsidRPr="00B159ED">
        <w:t xml:space="preserve">The Contractor shall maintain </w:t>
      </w:r>
      <w:r w:rsidR="00FC4798" w:rsidRPr="00B159ED">
        <w:t xml:space="preserve">a backup copy of </w:t>
      </w:r>
      <w:r w:rsidRPr="00B159ED">
        <w:t xml:space="preserve">all records in </w:t>
      </w:r>
      <w:r w:rsidR="00A071CC" w:rsidRPr="00B159ED">
        <w:t xml:space="preserve">relation to the Contract </w:t>
      </w:r>
      <w:r w:rsidRPr="00B159ED">
        <w:t xml:space="preserve">for a period of at least </w:t>
      </w:r>
      <w:r w:rsidR="000A56C1" w:rsidRPr="00B159ED">
        <w:t>seven (</w:t>
      </w:r>
      <w:r w:rsidR="00FC4798" w:rsidRPr="00B159ED">
        <w:t>7</w:t>
      </w:r>
      <w:r w:rsidRPr="00B159ED">
        <w:t xml:space="preserve">) years after final payment.  </w:t>
      </w:r>
    </w:p>
    <w:p w:rsidR="000F3554" w:rsidRPr="00B159ED" w:rsidRDefault="000F3554" w:rsidP="00452D7C">
      <w:pPr>
        <w:pStyle w:val="2SFP"/>
      </w:pPr>
      <w:bookmarkStart w:id="286" w:name="_Toc234104134"/>
      <w:bookmarkStart w:id="287" w:name="_Toc240774677"/>
      <w:bookmarkStart w:id="288" w:name="_Toc240774800"/>
      <w:bookmarkStart w:id="289" w:name="_Toc276105962"/>
      <w:r w:rsidRPr="00B159ED">
        <w:t>Record Ownership</w:t>
      </w:r>
      <w:bookmarkEnd w:id="286"/>
      <w:bookmarkEnd w:id="287"/>
      <w:bookmarkEnd w:id="288"/>
      <w:bookmarkEnd w:id="289"/>
    </w:p>
    <w:p w:rsidR="000F3554" w:rsidRPr="00B159ED" w:rsidRDefault="00312698" w:rsidP="00A17F5C">
      <w:pPr>
        <w:keepNext/>
        <w:spacing w:before="240"/>
        <w:jc w:val="both"/>
      </w:pPr>
      <w:r w:rsidRPr="00B159ED">
        <w:t>The Department shall own all work products (records, reports, documents and other material)</w:t>
      </w:r>
      <w:r w:rsidR="004E7D0D">
        <w:t xml:space="preserve"> </w:t>
      </w:r>
      <w:r w:rsidRPr="00B159ED">
        <w:t xml:space="preserve">developed or furnished </w:t>
      </w:r>
      <w:r w:rsidR="000F3554" w:rsidRPr="00B159ED">
        <w:t xml:space="preserve">related to any contract resulting from this </w:t>
      </w:r>
      <w:r w:rsidR="009643D3" w:rsidRPr="00B159ED">
        <w:t>SFP and</w:t>
      </w:r>
      <w:r w:rsidR="000F3554" w:rsidRPr="00B159ED">
        <w:t xml:space="preserve">/or obtained or prepared by Contractor in connection with the performance of the services contracted for herein shall become the property of the State and shall, upon request, be </w:t>
      </w:r>
      <w:r w:rsidR="003A6EF7" w:rsidRPr="00B159ED">
        <w:t xml:space="preserve">provided or </w:t>
      </w:r>
      <w:r w:rsidR="000F3554" w:rsidRPr="00B159ED">
        <w:t>returned by Contractor to the State, at Contractor’s expense, at termination or expiration of th</w:t>
      </w:r>
      <w:r w:rsidR="00682B96" w:rsidRPr="00B159ED">
        <w:t>e</w:t>
      </w:r>
      <w:r w:rsidR="000F3554" w:rsidRPr="00B159ED">
        <w:t xml:space="preserve"> </w:t>
      </w:r>
      <w:r w:rsidR="00682B96" w:rsidRPr="00B159ED">
        <w:t>C</w:t>
      </w:r>
      <w:r w:rsidR="000F3554" w:rsidRPr="00B159ED">
        <w:t>ontract</w:t>
      </w:r>
      <w:r w:rsidR="003A6EF7" w:rsidRPr="00B159ED">
        <w:t xml:space="preserve"> or at the State’s request</w:t>
      </w:r>
      <w:r w:rsidR="000F3554" w:rsidRPr="00B159ED">
        <w:t>.</w:t>
      </w:r>
    </w:p>
    <w:p w:rsidR="000F3554" w:rsidRPr="00B159ED" w:rsidRDefault="000F3554" w:rsidP="00452D7C">
      <w:pPr>
        <w:pStyle w:val="2SFP"/>
      </w:pPr>
      <w:bookmarkStart w:id="290" w:name="_Toc263897151"/>
      <w:bookmarkStart w:id="291" w:name="_Toc263903027"/>
      <w:bookmarkStart w:id="292" w:name="_Toc266188915"/>
      <w:bookmarkStart w:id="293" w:name="_Toc266358396"/>
      <w:bookmarkStart w:id="294" w:name="_Toc267301054"/>
      <w:bookmarkStart w:id="295" w:name="_Toc267322481"/>
      <w:bookmarkStart w:id="296" w:name="_Toc267384954"/>
      <w:bookmarkStart w:id="297" w:name="_Toc234104135"/>
      <w:bookmarkStart w:id="298" w:name="_Toc240774678"/>
      <w:bookmarkStart w:id="299" w:name="_Toc240774801"/>
      <w:bookmarkStart w:id="300" w:name="_Toc276105963"/>
      <w:bookmarkEnd w:id="290"/>
      <w:bookmarkEnd w:id="291"/>
      <w:bookmarkEnd w:id="292"/>
      <w:bookmarkEnd w:id="293"/>
      <w:bookmarkEnd w:id="294"/>
      <w:bookmarkEnd w:id="295"/>
      <w:bookmarkEnd w:id="296"/>
      <w:r w:rsidRPr="00B159ED">
        <w:t>Content of Contract/ Order of Precedence</w:t>
      </w:r>
      <w:bookmarkEnd w:id="297"/>
      <w:bookmarkEnd w:id="298"/>
      <w:bookmarkEnd w:id="299"/>
      <w:bookmarkEnd w:id="300"/>
    </w:p>
    <w:p w:rsidR="000F3554" w:rsidRPr="00B159ED" w:rsidRDefault="000F3554" w:rsidP="009B63B1">
      <w:pPr>
        <w:keepNext/>
        <w:spacing w:before="240"/>
        <w:jc w:val="both"/>
      </w:pPr>
      <w:r w:rsidRPr="00B159ED">
        <w:t xml:space="preserve">In the event of an inconsistency between the </w:t>
      </w:r>
      <w:r w:rsidR="00A87819" w:rsidRPr="00B159ED">
        <w:t>C</w:t>
      </w:r>
      <w:r w:rsidRPr="00B159ED">
        <w:t xml:space="preserve">ontract, the </w:t>
      </w:r>
      <w:r w:rsidR="00F80773" w:rsidRPr="00B159ED">
        <w:t>SFP,</w:t>
      </w:r>
      <w:r w:rsidRPr="00B159ED">
        <w:t xml:space="preserve"> and/or the Contractor's Proposal, the inconsistency shall be resolved by giving precedence first to the final contract, then to the SFP and subsequent addenda (if any) and finally, the Contractor's Proposal. </w:t>
      </w:r>
    </w:p>
    <w:p w:rsidR="000F3554" w:rsidRPr="00B159ED" w:rsidRDefault="000F3554" w:rsidP="00452D7C">
      <w:pPr>
        <w:pStyle w:val="2SFP"/>
      </w:pPr>
      <w:bookmarkStart w:id="301" w:name="_Toc234104136"/>
      <w:bookmarkStart w:id="302" w:name="_Toc240774679"/>
      <w:bookmarkStart w:id="303" w:name="_Toc240774802"/>
      <w:bookmarkStart w:id="304" w:name="_Toc276105964"/>
      <w:r w:rsidRPr="00B159ED">
        <w:t>Contract Changes</w:t>
      </w:r>
      <w:bookmarkEnd w:id="301"/>
      <w:bookmarkEnd w:id="302"/>
      <w:bookmarkEnd w:id="303"/>
      <w:bookmarkEnd w:id="304"/>
    </w:p>
    <w:p w:rsidR="000F3554" w:rsidRPr="00B159ED" w:rsidRDefault="000F3554" w:rsidP="00694862">
      <w:pPr>
        <w:tabs>
          <w:tab w:val="left" w:pos="-1044"/>
          <w:tab w:val="left" w:pos="-720"/>
          <w:tab w:val="left" w:pos="0"/>
          <w:tab w:val="left" w:pos="720"/>
          <w:tab w:val="left" w:pos="1440"/>
          <w:tab w:val="left" w:pos="2016"/>
          <w:tab w:val="left" w:pos="2556"/>
        </w:tabs>
        <w:spacing w:before="240"/>
        <w:jc w:val="both"/>
      </w:pPr>
      <w:r w:rsidRPr="00B159ED">
        <w:t>No additional changes, enhancements, or modifications to any contract resulting from this SFP shall be made without the prior</w:t>
      </w:r>
      <w:r w:rsidR="00F158E9" w:rsidRPr="00B159ED">
        <w:t xml:space="preserve"> written</w:t>
      </w:r>
      <w:r w:rsidRPr="00B159ED">
        <w:t xml:space="preserve"> approval of OSP.</w:t>
      </w:r>
    </w:p>
    <w:p w:rsidR="000F3554" w:rsidRPr="00B159ED" w:rsidRDefault="000F3554" w:rsidP="00694862">
      <w:pPr>
        <w:tabs>
          <w:tab w:val="left" w:pos="-1044"/>
          <w:tab w:val="left" w:pos="-720"/>
          <w:tab w:val="left" w:pos="0"/>
          <w:tab w:val="left" w:pos="720"/>
          <w:tab w:val="left" w:pos="1440"/>
          <w:tab w:val="left" w:pos="2016"/>
          <w:tab w:val="left" w:pos="2556"/>
        </w:tabs>
        <w:spacing w:before="160" w:after="120"/>
        <w:jc w:val="both"/>
      </w:pPr>
      <w:r w:rsidRPr="00B159ED">
        <w:t xml:space="preserve">Changes to the </w:t>
      </w:r>
      <w:r w:rsidR="00A87819" w:rsidRPr="00B159ED">
        <w:t>C</w:t>
      </w:r>
      <w:r w:rsidRPr="00B159ED">
        <w:t xml:space="preserve">ontract include any change in: compensation; beginning/ ending date of the </w:t>
      </w:r>
      <w:r w:rsidR="00A87819" w:rsidRPr="00B159ED">
        <w:t>C</w:t>
      </w:r>
      <w:r w:rsidRPr="00B159ED">
        <w:t>ontract; scope of work</w:t>
      </w:r>
      <w:r w:rsidR="003A6EF7" w:rsidRPr="00B159ED">
        <w:t>.</w:t>
      </w:r>
      <w:r w:rsidRPr="00B159ED">
        <w:t xml:space="preserve">  Any such changes, once approved, </w:t>
      </w:r>
      <w:r w:rsidR="00F158E9" w:rsidRPr="00B159ED">
        <w:t>shall</w:t>
      </w:r>
      <w:r w:rsidRPr="00B159ED">
        <w:t xml:space="preserve"> result in the issuance of an </w:t>
      </w:r>
      <w:r w:rsidR="00A87819" w:rsidRPr="00B159ED">
        <w:t>amendment to the Co</w:t>
      </w:r>
      <w:r w:rsidRPr="00B159ED">
        <w:t>ntract.</w:t>
      </w:r>
      <w:r w:rsidR="0054443E" w:rsidRPr="00B159ED">
        <w:t xml:space="preserve">  All amendments </w:t>
      </w:r>
      <w:r w:rsidR="00AD70EB" w:rsidRPr="00B159ED">
        <w:t>shall</w:t>
      </w:r>
      <w:r w:rsidR="0054443E" w:rsidRPr="00B159ED">
        <w:t xml:space="preserve"> be in writing, signed by both parties and approved by OSP in accordance with State la</w:t>
      </w:r>
      <w:r w:rsidR="008272FD" w:rsidRPr="00B159ED">
        <w:t>w</w:t>
      </w:r>
      <w:r w:rsidR="0054443E" w:rsidRPr="00B159ED">
        <w:t>s and regulations.</w:t>
      </w:r>
    </w:p>
    <w:p w:rsidR="000F3554" w:rsidRPr="00B159ED" w:rsidRDefault="000F3554" w:rsidP="00452D7C">
      <w:pPr>
        <w:pStyle w:val="2SFP"/>
      </w:pPr>
      <w:bookmarkStart w:id="305" w:name="_Toc234104137"/>
      <w:bookmarkStart w:id="306" w:name="_Toc240774680"/>
      <w:bookmarkStart w:id="307" w:name="_Toc240774803"/>
      <w:bookmarkStart w:id="308" w:name="_Toc276105965"/>
      <w:r w:rsidRPr="00B159ED">
        <w:t>Substitution of Personnel</w:t>
      </w:r>
      <w:bookmarkEnd w:id="305"/>
      <w:bookmarkEnd w:id="306"/>
      <w:bookmarkEnd w:id="307"/>
      <w:bookmarkEnd w:id="308"/>
    </w:p>
    <w:p w:rsidR="000F3554" w:rsidRPr="00B159ED" w:rsidRDefault="000F3554" w:rsidP="00694862">
      <w:pPr>
        <w:tabs>
          <w:tab w:val="left" w:pos="-1080"/>
          <w:tab w:val="left" w:pos="-866"/>
          <w:tab w:val="left" w:pos="-146"/>
          <w:tab w:val="left" w:pos="0"/>
          <w:tab w:val="left" w:pos="1001"/>
          <w:tab w:val="left" w:pos="1361"/>
          <w:tab w:val="left" w:pos="1721"/>
          <w:tab w:val="left" w:pos="2171"/>
          <w:tab w:val="left" w:pos="2734"/>
          <w:tab w:val="left" w:pos="3454"/>
          <w:tab w:val="left" w:pos="4174"/>
          <w:tab w:val="left" w:pos="4894"/>
          <w:tab w:val="left" w:pos="5614"/>
          <w:tab w:val="left" w:pos="6334"/>
          <w:tab w:val="left" w:pos="7054"/>
          <w:tab w:val="left" w:pos="7774"/>
          <w:tab w:val="left" w:pos="8494"/>
          <w:tab w:val="left" w:pos="9214"/>
        </w:tabs>
        <w:spacing w:before="240"/>
        <w:ind w:right="-12"/>
        <w:jc w:val="both"/>
      </w:pPr>
      <w:r w:rsidRPr="00B159ED">
        <w:t xml:space="preserve">If, during the term of the </w:t>
      </w:r>
      <w:r w:rsidR="00A87819" w:rsidRPr="00B159ED">
        <w:t>C</w:t>
      </w:r>
      <w:r w:rsidRPr="00B159ED">
        <w:t xml:space="preserve">ontract, the Contractor or subcontractor cannot provide the personnel as proposed and requests a substitution, that substitution shall meet or exceed the requirements stated herein.  A detailed resume of qualifications and justification </w:t>
      </w:r>
      <w:r w:rsidR="007A5A3F" w:rsidRPr="00B159ED">
        <w:t>shall</w:t>
      </w:r>
      <w:r w:rsidRPr="00B159ED">
        <w:t xml:space="preserve"> be submitted to the State for written approval prior to any personnel substitution.  </w:t>
      </w:r>
    </w:p>
    <w:p w:rsidR="00263425" w:rsidRPr="00B159ED" w:rsidRDefault="000F3554" w:rsidP="00694862">
      <w:pPr>
        <w:autoSpaceDE w:val="0"/>
        <w:autoSpaceDN w:val="0"/>
        <w:adjustRightInd w:val="0"/>
        <w:spacing w:before="160" w:after="120"/>
        <w:jc w:val="both"/>
      </w:pPr>
      <w:r w:rsidRPr="00B159ED">
        <w:t xml:space="preserve">The State reserves the right to approve or disapprove any of the Contractor's </w:t>
      </w:r>
      <w:r w:rsidR="007A5A3F" w:rsidRPr="00B159ED">
        <w:t xml:space="preserve">or subcontractor’s </w:t>
      </w:r>
      <w:r w:rsidRPr="00B159ED">
        <w:t xml:space="preserve">proposed changes in </w:t>
      </w:r>
      <w:r w:rsidR="00B42523" w:rsidRPr="00B159ED">
        <w:t>staff</w:t>
      </w:r>
      <w:r w:rsidRPr="00B159ED">
        <w:t xml:space="preserve"> or to require the removal or reassignment of any Contractor employee or subcontractor employee found unacceptable by the State.  Removal of a Contractor employee or subcontractor employee shall mean that the individual may no longer work on the </w:t>
      </w:r>
      <w:r w:rsidR="003934C1" w:rsidRPr="00B159ED">
        <w:t>Louisiana</w:t>
      </w:r>
      <w:r w:rsidRPr="00B159ED">
        <w:t xml:space="preserve"> </w:t>
      </w:r>
      <w:r w:rsidRPr="00B159ED">
        <w:lastRenderedPageBreak/>
        <w:t xml:space="preserve">Replacement MMIS project or subsequent operations either </w:t>
      </w:r>
      <w:r w:rsidR="00A1708B" w:rsidRPr="00B159ED">
        <w:t>on-site</w:t>
      </w:r>
      <w:r w:rsidRPr="00B159ED">
        <w:t xml:space="preserve"> or remotely.  The Department’s request does not need to include any reason as to the request.  There shall be no negotiation relative to the request</w:t>
      </w:r>
      <w:r w:rsidR="009C42A1" w:rsidRPr="00B159ED">
        <w:t xml:space="preserve">.  </w:t>
      </w:r>
      <w:r w:rsidR="00C12F94" w:rsidRPr="00B159ED">
        <w:t xml:space="preserve">Reassignment request from the Contractor </w:t>
      </w:r>
      <w:r w:rsidR="00965A71" w:rsidRPr="00B159ED">
        <w:t>shall</w:t>
      </w:r>
      <w:r w:rsidR="00C12F94" w:rsidRPr="00B159ED">
        <w:t xml:space="preserve"> include a justification of why the reassignment is beneficial to the Department. </w:t>
      </w:r>
      <w:r w:rsidRPr="00B159ED">
        <w:t xml:space="preserve"> </w:t>
      </w:r>
    </w:p>
    <w:p w:rsidR="00263425" w:rsidRPr="00B159ED" w:rsidRDefault="00263425" w:rsidP="00694862">
      <w:pPr>
        <w:autoSpaceDE w:val="0"/>
        <w:autoSpaceDN w:val="0"/>
        <w:adjustRightInd w:val="0"/>
        <w:spacing w:before="160" w:after="120"/>
        <w:jc w:val="both"/>
      </w:pPr>
      <w:r w:rsidRPr="00B159ED">
        <w:t>The Proposer shall provide resumes for all proposed Key Personnel as part of the proposal.  The Key Personnel identified by resume in the proposal submitted by the Contractor may, at the option of the Department, be interviewed by the Department as part of the evaluation.  There are additional requirements for Key and Non-Key Personnel in Section 2.1.4</w:t>
      </w:r>
    </w:p>
    <w:p w:rsidR="000F3554" w:rsidRPr="00B159ED" w:rsidRDefault="00263425" w:rsidP="00694862">
      <w:pPr>
        <w:autoSpaceDE w:val="0"/>
        <w:autoSpaceDN w:val="0"/>
        <w:adjustRightInd w:val="0"/>
        <w:spacing w:before="160" w:after="120"/>
        <w:jc w:val="both"/>
      </w:pPr>
      <w:r w:rsidRPr="00B159ED">
        <w:t>Following contract award, t</w:t>
      </w:r>
      <w:r w:rsidR="000F3554" w:rsidRPr="00B159ED">
        <w:t xml:space="preserve">he </w:t>
      </w:r>
      <w:r w:rsidR="00C12F94" w:rsidRPr="00B159ED">
        <w:t>Contractor shall</w:t>
      </w:r>
      <w:r w:rsidR="000F3554" w:rsidRPr="00B159ED">
        <w:t xml:space="preserve">, upon request, provide the </w:t>
      </w:r>
      <w:r w:rsidR="009C42A1" w:rsidRPr="00B159ED">
        <w:t>Department</w:t>
      </w:r>
      <w:r w:rsidR="00C12F94" w:rsidRPr="00B159ED">
        <w:t xml:space="preserve"> </w:t>
      </w:r>
      <w:r w:rsidR="000F3554" w:rsidRPr="00B159ED">
        <w:t xml:space="preserve">with a resume of any </w:t>
      </w:r>
      <w:r w:rsidR="001C63A3" w:rsidRPr="00B159ED">
        <w:t>member</w:t>
      </w:r>
      <w:r w:rsidR="000F3554" w:rsidRPr="00B159ED">
        <w:t xml:space="preserve"> of its staff or a subcontractor's staff assigned to or proposed to be assigned to perform any part of this contract</w:t>
      </w:r>
      <w:r w:rsidR="004E7D0D">
        <w:t>.</w:t>
      </w:r>
    </w:p>
    <w:p w:rsidR="000F3554" w:rsidRPr="00B159ED" w:rsidRDefault="000F3554" w:rsidP="00452D7C">
      <w:pPr>
        <w:pStyle w:val="2SFP"/>
      </w:pPr>
      <w:bookmarkStart w:id="309" w:name="_Toc240774681"/>
      <w:bookmarkStart w:id="310" w:name="_Toc240774804"/>
      <w:bookmarkStart w:id="311" w:name="_Toc276105966"/>
      <w:bookmarkStart w:id="312" w:name="_Toc234104138"/>
      <w:r w:rsidRPr="00B159ED">
        <w:t>Governing Law</w:t>
      </w:r>
      <w:bookmarkEnd w:id="309"/>
      <w:bookmarkEnd w:id="310"/>
      <w:bookmarkEnd w:id="311"/>
      <w:r w:rsidRPr="00B159ED">
        <w:t xml:space="preserve"> </w:t>
      </w:r>
      <w:bookmarkEnd w:id="312"/>
      <w:r w:rsidRPr="00B159ED">
        <w:t xml:space="preserve"> </w:t>
      </w:r>
    </w:p>
    <w:p w:rsidR="00FC0E67" w:rsidRPr="00B159ED" w:rsidRDefault="000F3554" w:rsidP="00694862">
      <w:pPr>
        <w:tabs>
          <w:tab w:val="left" w:pos="-480"/>
        </w:tabs>
        <w:spacing w:before="240"/>
        <w:jc w:val="both"/>
      </w:pPr>
      <w:r w:rsidRPr="00B159ED">
        <w:t xml:space="preserve">All activities associated with this SFP process shall be interpreted under Louisiana Law.  </w:t>
      </w:r>
      <w:r w:rsidR="008272FD" w:rsidRPr="00B159ED">
        <w:t>The contract is subject to provisions of the law of the State of Louisiana including but not limited to L.R.S. 39:</w:t>
      </w:r>
      <w:r w:rsidR="008272FD" w:rsidRPr="004E5483">
        <w:t>155</w:t>
      </w:r>
      <w:r w:rsidR="002D2A66" w:rsidRPr="004E5483">
        <w:t>1</w:t>
      </w:r>
      <w:r w:rsidR="008272FD" w:rsidRPr="00B159ED">
        <w:t xml:space="preserve">-1736; R.S.39:198 (D); </w:t>
      </w:r>
      <w:bookmarkStart w:id="313" w:name="_Toc240774682"/>
      <w:bookmarkStart w:id="314" w:name="_Toc240774805"/>
      <w:bookmarkStart w:id="315" w:name="_Toc234104139"/>
      <w:r w:rsidR="00FC0E67" w:rsidRPr="00B159ED">
        <w:t xml:space="preserve">purchasing rules and regulations; executive orders; standard terms and conditions; special terms and conditions; and specifications listed in this SFP. </w:t>
      </w:r>
    </w:p>
    <w:p w:rsidR="000F3554" w:rsidRPr="00B159ED" w:rsidRDefault="000F3554" w:rsidP="00452D7C">
      <w:pPr>
        <w:pStyle w:val="2SFP"/>
      </w:pPr>
      <w:bookmarkStart w:id="316" w:name="_Toc276105967"/>
      <w:r w:rsidRPr="00B159ED">
        <w:t>Claims or Controversies</w:t>
      </w:r>
      <w:bookmarkEnd w:id="313"/>
      <w:bookmarkEnd w:id="314"/>
      <w:bookmarkEnd w:id="316"/>
      <w:r w:rsidRPr="00B159ED">
        <w:t xml:space="preserve"> </w:t>
      </w:r>
      <w:bookmarkEnd w:id="315"/>
      <w:r w:rsidRPr="00B159ED">
        <w:t xml:space="preserve"> </w:t>
      </w:r>
    </w:p>
    <w:p w:rsidR="000F3554" w:rsidRPr="00B159ED" w:rsidRDefault="000F3554" w:rsidP="00694862">
      <w:pPr>
        <w:tabs>
          <w:tab w:val="left" w:pos="-480"/>
        </w:tabs>
        <w:spacing w:before="240"/>
        <w:jc w:val="both"/>
      </w:pPr>
      <w:r w:rsidRPr="00B159ED">
        <w:t>Any claims or controversies shall be resolved in accordance with the Louisiana Procurement Code, R</w:t>
      </w:r>
      <w:r w:rsidR="008272FD" w:rsidRPr="00B159ED">
        <w:t>.</w:t>
      </w:r>
      <w:r w:rsidRPr="00B159ED">
        <w:t>S</w:t>
      </w:r>
      <w:r w:rsidR="008272FD" w:rsidRPr="00B159ED">
        <w:t xml:space="preserve">. </w:t>
      </w:r>
      <w:r w:rsidRPr="00B159ED">
        <w:t>39:1673.</w:t>
      </w:r>
    </w:p>
    <w:p w:rsidR="000F3554" w:rsidRPr="00B159ED" w:rsidRDefault="000F3554" w:rsidP="00452D7C">
      <w:pPr>
        <w:pStyle w:val="2SFP"/>
      </w:pPr>
      <w:bookmarkStart w:id="317" w:name="_Toc243140987"/>
      <w:bookmarkStart w:id="318" w:name="_Toc240774683"/>
      <w:bookmarkStart w:id="319" w:name="_Toc240774806"/>
      <w:bookmarkStart w:id="320" w:name="_Toc276105968"/>
      <w:bookmarkStart w:id="321" w:name="_Toc234104140"/>
      <w:bookmarkEnd w:id="317"/>
      <w:r w:rsidRPr="00B159ED">
        <w:t>Proposer’s Certification of OMB A-133 Compliance</w:t>
      </w:r>
      <w:bookmarkEnd w:id="318"/>
      <w:bookmarkEnd w:id="319"/>
      <w:bookmarkEnd w:id="320"/>
      <w:r w:rsidRPr="00B159ED">
        <w:t xml:space="preserve"> </w:t>
      </w:r>
      <w:bookmarkEnd w:id="321"/>
      <w:r w:rsidRPr="00B159ED">
        <w:t xml:space="preserve"> </w:t>
      </w:r>
    </w:p>
    <w:p w:rsidR="007D1B4C" w:rsidRPr="00B159ED" w:rsidRDefault="00682B96" w:rsidP="00694862">
      <w:pPr>
        <w:tabs>
          <w:tab w:val="left" w:pos="-480"/>
        </w:tabs>
        <w:spacing w:before="240"/>
        <w:jc w:val="both"/>
      </w:pPr>
      <w:r w:rsidRPr="00B159ED">
        <w:t xml:space="preserve">Certification of no suspension or debarment: </w:t>
      </w:r>
      <w:r w:rsidR="005E2F05" w:rsidRPr="00B159ED">
        <w:t>By signing and submitting a</w:t>
      </w:r>
      <w:r w:rsidR="000F3554" w:rsidRPr="00B159ED">
        <w:t xml:space="preserve"> proposal, the </w:t>
      </w:r>
      <w:r w:rsidR="008272FD" w:rsidRPr="00B159ED">
        <w:t xml:space="preserve">Proposer </w:t>
      </w:r>
      <w:r w:rsidR="000F3554" w:rsidRPr="00B159ED">
        <w:t xml:space="preserve">certifies that their company, any subcontractors, or principals are not suspended or debarred by the General Services Administration (GSA) in accordance with the requirements in OMB Circular A-133.  </w:t>
      </w:r>
    </w:p>
    <w:p w:rsidR="00682B96" w:rsidRPr="00B159ED" w:rsidRDefault="00682B96" w:rsidP="00694862">
      <w:pPr>
        <w:tabs>
          <w:tab w:val="left" w:pos="-480"/>
        </w:tabs>
        <w:spacing w:before="240"/>
        <w:jc w:val="both"/>
      </w:pPr>
      <w:r w:rsidRPr="00B159ED">
        <w:t xml:space="preserve">A list of parties who have been suspended or debarred can be viewed via the internet at </w:t>
      </w:r>
      <w:hyperlink r:id="rId37" w:history="1">
        <w:r w:rsidRPr="00B159ED">
          <w:rPr>
            <w:rStyle w:val="Hyperlink"/>
          </w:rPr>
          <w:t>http://www.epls.gov</w:t>
        </w:r>
      </w:hyperlink>
      <w:r w:rsidRPr="00B159ED">
        <w:t>.</w:t>
      </w:r>
    </w:p>
    <w:p w:rsidR="00682B96" w:rsidRPr="00B159ED" w:rsidRDefault="00682B96" w:rsidP="00452D7C">
      <w:pPr>
        <w:pStyle w:val="2SFP"/>
      </w:pPr>
      <w:bookmarkStart w:id="322" w:name="_Toc276105969"/>
      <w:r w:rsidRPr="00B159ED">
        <w:t>Civil Rights</w:t>
      </w:r>
      <w:bookmarkEnd w:id="322"/>
    </w:p>
    <w:p w:rsidR="00682B96" w:rsidRPr="00B159ED" w:rsidRDefault="00682B96" w:rsidP="00694862">
      <w:pPr>
        <w:tabs>
          <w:tab w:val="left" w:pos="0"/>
        </w:tabs>
        <w:spacing w:before="160" w:after="120"/>
        <w:jc w:val="both"/>
        <w:rPr>
          <w:rFonts w:cs="Times New Roman"/>
          <w:szCs w:val="24"/>
        </w:rPr>
      </w:pPr>
      <w:r w:rsidRPr="00B159ED">
        <w:rPr>
          <w:rFonts w:cs="Times New Roman"/>
          <w:szCs w:val="24"/>
        </w:rPr>
        <w:t xml:space="preserve">Both parties shall abide by the requirements of Title VII of the Civil Rights Act of 1964, and shall not discriminate against employees or applicants due to color, race, religion, sex, </w:t>
      </w:r>
      <w:r w:rsidR="00F80773" w:rsidRPr="00B159ED">
        <w:rPr>
          <w:rFonts w:cs="Times New Roman"/>
          <w:szCs w:val="24"/>
        </w:rPr>
        <w:t>handicap,</w:t>
      </w:r>
      <w:r w:rsidRPr="00B159ED">
        <w:rPr>
          <w:rFonts w:cs="Times New Roman"/>
          <w:szCs w:val="24"/>
        </w:rPr>
        <w:t xml:space="preserve"> or national origin</w:t>
      </w:r>
      <w:r w:rsidR="00F80773" w:rsidRPr="00B159ED">
        <w:rPr>
          <w:rFonts w:cs="Times New Roman"/>
          <w:szCs w:val="24"/>
        </w:rPr>
        <w:t xml:space="preserve">.  </w:t>
      </w:r>
      <w:r w:rsidRPr="00B159ED">
        <w:rPr>
          <w:rFonts w:cs="Times New Roman"/>
          <w:szCs w:val="24"/>
        </w:rPr>
        <w:t xml:space="preserve">Furthermore, both parties shall take Affirmative Action pursuant to Executive Order #11246 and the National Vocational Rehabilitation Act of 1973 to provide for positive posture in employing and upgrading persons without regard to race, color, religion, sex, </w:t>
      </w:r>
      <w:r w:rsidR="00F80773" w:rsidRPr="00B159ED">
        <w:rPr>
          <w:rFonts w:cs="Times New Roman"/>
          <w:szCs w:val="24"/>
        </w:rPr>
        <w:t>handicap,</w:t>
      </w:r>
      <w:r w:rsidRPr="00B159ED">
        <w:rPr>
          <w:rFonts w:cs="Times New Roman"/>
          <w:szCs w:val="24"/>
        </w:rPr>
        <w:t xml:space="preserve"> or national origin, and shall take Affirmative Action as provided in the Vietnam Era Veteran's Readjustment Act of 1974</w:t>
      </w:r>
      <w:r w:rsidR="00F80773" w:rsidRPr="00B159ED">
        <w:rPr>
          <w:rFonts w:cs="Times New Roman"/>
          <w:szCs w:val="24"/>
        </w:rPr>
        <w:t xml:space="preserve">.  </w:t>
      </w:r>
      <w:r w:rsidRPr="00B159ED">
        <w:rPr>
          <w:rFonts w:cs="Times New Roman"/>
          <w:szCs w:val="24"/>
        </w:rPr>
        <w:t xml:space="preserve">Both parties shall also abide by the requirements of Title VI of the Civil Rights Act of 1964 and the Vocational Rehabilitation Act of 1973 to ensure that all services are delivered without discrimination due to race, color, national </w:t>
      </w:r>
      <w:r w:rsidR="00F80773" w:rsidRPr="00B159ED">
        <w:rPr>
          <w:rFonts w:cs="Times New Roman"/>
          <w:szCs w:val="24"/>
        </w:rPr>
        <w:t>origin,</w:t>
      </w:r>
      <w:r w:rsidRPr="00B159ED">
        <w:rPr>
          <w:rFonts w:cs="Times New Roman"/>
          <w:szCs w:val="24"/>
        </w:rPr>
        <w:t xml:space="preserve"> or handicap. </w:t>
      </w:r>
    </w:p>
    <w:p w:rsidR="00682B96" w:rsidRPr="00B159ED" w:rsidRDefault="00682B96" w:rsidP="00452D7C">
      <w:pPr>
        <w:pStyle w:val="2SFP"/>
      </w:pPr>
      <w:bookmarkStart w:id="323" w:name="_Toc276105970"/>
      <w:r w:rsidRPr="00B159ED">
        <w:lastRenderedPageBreak/>
        <w:t>Anti-Kickback Clause</w:t>
      </w:r>
      <w:bookmarkEnd w:id="323"/>
    </w:p>
    <w:p w:rsidR="00682B96" w:rsidRPr="00B159ED" w:rsidRDefault="00682B96" w:rsidP="00694862">
      <w:pPr>
        <w:tabs>
          <w:tab w:val="left" w:pos="0"/>
        </w:tabs>
        <w:spacing w:before="160" w:after="120"/>
        <w:jc w:val="both"/>
        <w:rPr>
          <w:rFonts w:cs="Times New Roman"/>
          <w:szCs w:val="24"/>
        </w:rPr>
      </w:pPr>
      <w:r w:rsidRPr="00B159ED">
        <w:rPr>
          <w:rFonts w:cs="Times New Roman"/>
          <w:szCs w:val="24"/>
        </w:rPr>
        <w:t>The Contractor hereby agrees to adhere to the mandate dictated by the Copeland "Anti-Kickback" Act which provides that each Contractor or subgrantee shall be prohibited from inducing, by any means, any person employed in the completion of work, to give up any part of the compensation to which he is otherwise entitled.</w:t>
      </w:r>
    </w:p>
    <w:p w:rsidR="00682B96" w:rsidRPr="00B159ED" w:rsidRDefault="00682B96" w:rsidP="00452D7C">
      <w:pPr>
        <w:pStyle w:val="2SFP"/>
      </w:pPr>
      <w:bookmarkStart w:id="324" w:name="_Toc276105971"/>
      <w:r w:rsidRPr="00B159ED">
        <w:t>Clean Air Act</w:t>
      </w:r>
      <w:bookmarkEnd w:id="324"/>
    </w:p>
    <w:p w:rsidR="00682B96" w:rsidRPr="00B159ED" w:rsidRDefault="00682B96" w:rsidP="00A17F5C">
      <w:pPr>
        <w:keepNext/>
        <w:tabs>
          <w:tab w:val="left" w:pos="0"/>
        </w:tabs>
        <w:spacing w:before="160" w:after="120"/>
        <w:jc w:val="both"/>
        <w:rPr>
          <w:rFonts w:cs="Times New Roman"/>
          <w:szCs w:val="24"/>
        </w:rPr>
      </w:pPr>
      <w:r w:rsidRPr="00B159ED">
        <w:rPr>
          <w:rFonts w:cs="Times New Roman"/>
          <w:szCs w:val="24"/>
        </w:rPr>
        <w:t xml:space="preserve">The Contractor hereby agrees to adhere to the provisions which require compliance with all applicable standards, </w:t>
      </w:r>
      <w:r w:rsidR="00F80773" w:rsidRPr="00B159ED">
        <w:rPr>
          <w:rFonts w:cs="Times New Roman"/>
          <w:szCs w:val="24"/>
        </w:rPr>
        <w:t>orders,</w:t>
      </w:r>
      <w:r w:rsidRPr="00B159ED">
        <w:rPr>
          <w:rFonts w:cs="Times New Roman"/>
          <w:szCs w:val="24"/>
        </w:rPr>
        <w:t xml:space="preserve"> or requirements issued under Section 306 of the Clean Air Act which prohibits the use under non-exempt Federal contracts, </w:t>
      </w:r>
      <w:r w:rsidR="00F80773" w:rsidRPr="00B159ED">
        <w:rPr>
          <w:rFonts w:cs="Times New Roman"/>
          <w:szCs w:val="24"/>
        </w:rPr>
        <w:t>grants,</w:t>
      </w:r>
      <w:r w:rsidRPr="00B159ED">
        <w:rPr>
          <w:rFonts w:cs="Times New Roman"/>
          <w:szCs w:val="24"/>
        </w:rPr>
        <w:t xml:space="preserve"> or loans of facilities included on the EPA list of Violating Facilities.</w:t>
      </w:r>
    </w:p>
    <w:p w:rsidR="00682B96" w:rsidRPr="00B159ED" w:rsidRDefault="00682B96" w:rsidP="00452D7C">
      <w:pPr>
        <w:pStyle w:val="2SFP"/>
      </w:pPr>
      <w:bookmarkStart w:id="325" w:name="_Toc276105972"/>
      <w:r w:rsidRPr="00B159ED">
        <w:t>Energy Policy and Conservation Act</w:t>
      </w:r>
      <w:bookmarkEnd w:id="325"/>
    </w:p>
    <w:p w:rsidR="00682B96" w:rsidRPr="00B159ED" w:rsidRDefault="00682B96" w:rsidP="00694862">
      <w:pPr>
        <w:tabs>
          <w:tab w:val="left" w:pos="0"/>
        </w:tabs>
        <w:spacing w:before="160" w:after="120"/>
        <w:jc w:val="both"/>
        <w:rPr>
          <w:rFonts w:cs="Times New Roman"/>
          <w:szCs w:val="24"/>
        </w:rPr>
      </w:pPr>
      <w:r w:rsidRPr="00B159ED">
        <w:rPr>
          <w:rFonts w:cs="Times New Roman"/>
          <w:szCs w:val="24"/>
        </w:rPr>
        <w:t>The Contractor hereby recognizes the mandatory standards and policies relating to energy efficiency which are contained in the State energy conservation plan issued in compliance with the Energy Policy and Conservation Act (P.L. 94-163).</w:t>
      </w:r>
    </w:p>
    <w:p w:rsidR="00682B96" w:rsidRPr="00B159ED" w:rsidRDefault="00682B96" w:rsidP="00452D7C">
      <w:pPr>
        <w:pStyle w:val="2SFP"/>
      </w:pPr>
      <w:bookmarkStart w:id="326" w:name="_Toc276105973"/>
      <w:r w:rsidRPr="00B159ED">
        <w:t>Clean Water Act</w:t>
      </w:r>
      <w:bookmarkEnd w:id="326"/>
    </w:p>
    <w:p w:rsidR="00682B96" w:rsidRPr="00B159ED" w:rsidRDefault="00682B96" w:rsidP="00694862">
      <w:pPr>
        <w:tabs>
          <w:tab w:val="left" w:pos="0"/>
        </w:tabs>
        <w:spacing w:before="160" w:after="120"/>
        <w:jc w:val="both"/>
        <w:rPr>
          <w:rFonts w:cs="Times New Roman"/>
          <w:szCs w:val="24"/>
        </w:rPr>
      </w:pPr>
      <w:r w:rsidRPr="00B159ED">
        <w:rPr>
          <w:rFonts w:cs="Times New Roman"/>
          <w:szCs w:val="24"/>
        </w:rPr>
        <w:t xml:space="preserve">The Contractor hereby agrees to adhere to the provisions which require compliance with all applicable standards, orders, or requirements issued under Section 508 of the Clean Water Act which prohibits the use under non-exempt Federal contracts, </w:t>
      </w:r>
      <w:r w:rsidR="00F80773" w:rsidRPr="00B159ED">
        <w:rPr>
          <w:rFonts w:cs="Times New Roman"/>
          <w:szCs w:val="24"/>
        </w:rPr>
        <w:t>grants,</w:t>
      </w:r>
      <w:r w:rsidRPr="00B159ED">
        <w:rPr>
          <w:rFonts w:cs="Times New Roman"/>
          <w:szCs w:val="24"/>
        </w:rPr>
        <w:t xml:space="preserve"> or loans of facilities included on the EPA List of Violating Facilities.</w:t>
      </w:r>
    </w:p>
    <w:p w:rsidR="00682B96" w:rsidRPr="00B159ED" w:rsidRDefault="00682B96" w:rsidP="00452D7C">
      <w:pPr>
        <w:pStyle w:val="2SFP"/>
      </w:pPr>
      <w:bookmarkStart w:id="327" w:name="_Toc276105974"/>
      <w:r w:rsidRPr="00B159ED">
        <w:t>Anti-Lobbying and Debarment Act</w:t>
      </w:r>
      <w:bookmarkEnd w:id="327"/>
    </w:p>
    <w:p w:rsidR="00682B96" w:rsidRPr="00B159ED" w:rsidRDefault="00682B96" w:rsidP="00694862">
      <w:pPr>
        <w:tabs>
          <w:tab w:val="left" w:pos="0"/>
        </w:tabs>
        <w:rPr>
          <w:rFonts w:cs="Times New Roman"/>
          <w:szCs w:val="24"/>
        </w:rPr>
      </w:pPr>
      <w:r w:rsidRPr="00B159ED">
        <w:rPr>
          <w:rFonts w:cs="Times New Roman"/>
          <w:szCs w:val="24"/>
        </w:rPr>
        <w:t>The Contractor will be expected to comply with Federal statutes required in the Anti-Lobbying Act and the Debarment Act.</w:t>
      </w:r>
    </w:p>
    <w:p w:rsidR="00942859" w:rsidRPr="00B159ED" w:rsidRDefault="00942859" w:rsidP="00452D7C">
      <w:pPr>
        <w:pStyle w:val="2SFP"/>
      </w:pPr>
      <w:bookmarkStart w:id="328" w:name="_Toc165880775"/>
      <w:bookmarkStart w:id="329" w:name="_Toc276105975"/>
      <w:r w:rsidRPr="00B159ED">
        <w:t>Warranty</w:t>
      </w:r>
      <w:bookmarkEnd w:id="328"/>
      <w:bookmarkEnd w:id="329"/>
    </w:p>
    <w:p w:rsidR="003441F6" w:rsidRPr="00B159ED" w:rsidRDefault="003441F6" w:rsidP="00452D7C">
      <w:pPr>
        <w:pStyle w:val="3SFP"/>
      </w:pPr>
      <w:bookmarkStart w:id="330" w:name="_Toc105843382"/>
      <w:bookmarkStart w:id="331" w:name="_Toc108830429"/>
      <w:bookmarkStart w:id="332" w:name="_Toc276105976"/>
      <w:r w:rsidRPr="00B159ED">
        <w:t>System Warranty</w:t>
      </w:r>
      <w:bookmarkEnd w:id="330"/>
      <w:bookmarkEnd w:id="331"/>
      <w:bookmarkEnd w:id="332"/>
    </w:p>
    <w:p w:rsidR="003441F6" w:rsidRPr="00B159ED" w:rsidRDefault="003441F6" w:rsidP="00496F94">
      <w:pPr>
        <w:tabs>
          <w:tab w:val="num" w:pos="360"/>
        </w:tabs>
        <w:jc w:val="both"/>
        <w:rPr>
          <w:rFonts w:cs="Arial"/>
        </w:rPr>
      </w:pPr>
      <w:r w:rsidRPr="00B159ED">
        <w:rPr>
          <w:rFonts w:cs="Arial"/>
        </w:rPr>
        <w:t>The Contractor represents and warrants that the system and software delivered under the Contract shall be free from defect and capable of performing the fiscal agent’s services.</w:t>
      </w:r>
    </w:p>
    <w:p w:rsidR="003441F6" w:rsidRPr="00B159ED" w:rsidRDefault="003441F6" w:rsidP="00496F94">
      <w:pPr>
        <w:pStyle w:val="ListParagraph"/>
        <w:numPr>
          <w:ilvl w:val="0"/>
          <w:numId w:val="95"/>
        </w:numPr>
        <w:tabs>
          <w:tab w:val="num" w:pos="360"/>
        </w:tabs>
        <w:spacing w:before="60" w:after="60"/>
        <w:ind w:left="720"/>
        <w:jc w:val="both"/>
        <w:rPr>
          <w:rFonts w:cs="Arial"/>
        </w:rPr>
      </w:pPr>
      <w:r w:rsidRPr="00B159ED">
        <w:rPr>
          <w:rFonts w:cs="Arial"/>
        </w:rPr>
        <w:t>The Contractor agrees to correct errors discovered in the design and installation of the system.</w:t>
      </w:r>
    </w:p>
    <w:p w:rsidR="003441F6" w:rsidRPr="00B159ED" w:rsidRDefault="003441F6" w:rsidP="00496F94">
      <w:pPr>
        <w:numPr>
          <w:ilvl w:val="0"/>
          <w:numId w:val="95"/>
        </w:numPr>
        <w:spacing w:before="60" w:after="60"/>
        <w:ind w:left="720"/>
        <w:jc w:val="both"/>
        <w:rPr>
          <w:rFonts w:cs="Arial"/>
        </w:rPr>
      </w:pPr>
      <w:r w:rsidRPr="00B159ED">
        <w:rPr>
          <w:rFonts w:cs="Arial"/>
        </w:rPr>
        <w:t>The Contractor represents and warrants that no anti-use devices have been or will be installed in the software.</w:t>
      </w:r>
    </w:p>
    <w:p w:rsidR="003441F6" w:rsidRPr="00B159ED" w:rsidRDefault="003441F6" w:rsidP="00496F94">
      <w:pPr>
        <w:numPr>
          <w:ilvl w:val="0"/>
          <w:numId w:val="95"/>
        </w:numPr>
        <w:spacing w:before="60" w:after="60"/>
        <w:ind w:left="720"/>
        <w:jc w:val="both"/>
        <w:rPr>
          <w:rFonts w:cs="Arial"/>
        </w:rPr>
      </w:pPr>
      <w:r w:rsidRPr="00B159ED">
        <w:rPr>
          <w:rFonts w:cs="Arial"/>
        </w:rPr>
        <w:t>The Contractor agrees this warranty shall survive termination of the Contract.</w:t>
      </w:r>
    </w:p>
    <w:p w:rsidR="00496F94" w:rsidRDefault="00496F94">
      <w:pPr>
        <w:spacing w:after="0"/>
        <w:rPr>
          <w:rFonts w:eastAsia="Times New Roman"/>
          <w:b/>
          <w:color w:val="000000"/>
          <w:szCs w:val="24"/>
          <w:lang w:bidi="he-IL"/>
        </w:rPr>
      </w:pPr>
      <w:bookmarkStart w:id="333" w:name="_Toc105843383"/>
      <w:bookmarkStart w:id="334" w:name="_Toc108830430"/>
      <w:r>
        <w:br w:type="page"/>
      </w:r>
    </w:p>
    <w:p w:rsidR="003441F6" w:rsidRPr="00B159ED" w:rsidRDefault="003441F6" w:rsidP="00452D7C">
      <w:pPr>
        <w:pStyle w:val="3SFP"/>
      </w:pPr>
      <w:bookmarkStart w:id="335" w:name="_Toc276105977"/>
      <w:r w:rsidRPr="00B159ED">
        <w:lastRenderedPageBreak/>
        <w:t>Leap Year Warranty</w:t>
      </w:r>
      <w:bookmarkEnd w:id="333"/>
      <w:bookmarkEnd w:id="334"/>
      <w:bookmarkEnd w:id="335"/>
    </w:p>
    <w:p w:rsidR="003441F6" w:rsidRPr="00B159ED" w:rsidRDefault="003441F6" w:rsidP="00496F94">
      <w:pPr>
        <w:jc w:val="both"/>
        <w:rPr>
          <w:rFonts w:cs="Arial"/>
        </w:rPr>
      </w:pPr>
      <w:r w:rsidRPr="00B159ED">
        <w:rPr>
          <w:rFonts w:cs="Arial"/>
        </w:rPr>
        <w:t>The Contractor represents and warrants that any systems hardware and software which is developed and delivered under their Contract shall:</w:t>
      </w:r>
    </w:p>
    <w:p w:rsidR="003441F6" w:rsidRPr="00B159ED" w:rsidRDefault="003441F6" w:rsidP="00496F94">
      <w:pPr>
        <w:numPr>
          <w:ilvl w:val="0"/>
          <w:numId w:val="96"/>
        </w:numPr>
        <w:spacing w:before="60" w:after="60"/>
        <w:ind w:left="720" w:hanging="360"/>
        <w:jc w:val="both"/>
        <w:rPr>
          <w:rFonts w:cs="Arial"/>
        </w:rPr>
      </w:pPr>
      <w:r w:rsidRPr="00B159ED">
        <w:rPr>
          <w:rFonts w:cs="Arial"/>
        </w:rPr>
        <w:t>Accurately process date data, including, but not limited to, calculating, comparing and</w:t>
      </w:r>
      <w:r w:rsidR="005D35D0" w:rsidRPr="00B159ED">
        <w:rPr>
          <w:rFonts w:cs="Arial"/>
        </w:rPr>
        <w:t xml:space="preserve"> </w:t>
      </w:r>
      <w:r w:rsidRPr="00B159ED">
        <w:rPr>
          <w:rFonts w:cs="Arial"/>
        </w:rPr>
        <w:t>sequencing from, into, between, and among the nineteenth, twentieth and twenty-first centuries, including leap year calculations, when used in accordance with the documentation provided by the Contractor.</w:t>
      </w:r>
    </w:p>
    <w:p w:rsidR="003441F6" w:rsidRPr="00B159ED" w:rsidRDefault="003441F6" w:rsidP="00496F94">
      <w:pPr>
        <w:numPr>
          <w:ilvl w:val="0"/>
          <w:numId w:val="96"/>
        </w:numPr>
        <w:spacing w:before="60" w:after="60"/>
        <w:ind w:left="720" w:hanging="360"/>
        <w:jc w:val="both"/>
        <w:rPr>
          <w:rFonts w:cs="Arial"/>
        </w:rPr>
      </w:pPr>
      <w:r w:rsidRPr="00B159ED">
        <w:rPr>
          <w:rFonts w:cs="Arial"/>
        </w:rPr>
        <w:t>The Contractor agrees this warranty shall survive termination of the Contract.</w:t>
      </w:r>
    </w:p>
    <w:p w:rsidR="003441F6" w:rsidRPr="00B159ED" w:rsidRDefault="003441F6" w:rsidP="00496F94">
      <w:pPr>
        <w:pStyle w:val="3SFP"/>
      </w:pPr>
      <w:bookmarkStart w:id="336" w:name="_Toc105843384"/>
      <w:bookmarkStart w:id="337" w:name="_Toc108830431"/>
      <w:bookmarkStart w:id="338" w:name="_Toc276105978"/>
      <w:r w:rsidRPr="00B159ED">
        <w:t>Compatibility Warranty</w:t>
      </w:r>
      <w:bookmarkEnd w:id="336"/>
      <w:bookmarkEnd w:id="337"/>
      <w:bookmarkEnd w:id="338"/>
    </w:p>
    <w:p w:rsidR="00B452FF" w:rsidRDefault="003441F6" w:rsidP="00496F94">
      <w:pPr>
        <w:jc w:val="both"/>
        <w:rPr>
          <w:rFonts w:cs="Arial"/>
        </w:rPr>
      </w:pPr>
      <w:r w:rsidRPr="00B159ED">
        <w:rPr>
          <w:rFonts w:cs="Arial"/>
        </w:rPr>
        <w:t>The Contractor represents and warrants that the system and software which is developed and delivered under the Contract will perform as a system, and the system and software shall, at a minimum, process, transfer, sequence data, or otherwise interact with the other components or parts of the Department’s system to exchange accurate data.  This warranty shall survive termination of the Contract.</w:t>
      </w:r>
    </w:p>
    <w:p w:rsidR="003441F6" w:rsidRPr="00B159ED" w:rsidRDefault="003441F6" w:rsidP="00452D7C">
      <w:pPr>
        <w:pStyle w:val="3SFP"/>
      </w:pPr>
      <w:bookmarkStart w:id="339" w:name="_Toc105843385"/>
      <w:bookmarkStart w:id="340" w:name="_Toc108830432"/>
      <w:bookmarkStart w:id="341" w:name="_Toc276105979"/>
      <w:r w:rsidRPr="00B159ED">
        <w:t>Remedies</w:t>
      </w:r>
      <w:bookmarkEnd w:id="339"/>
      <w:bookmarkEnd w:id="340"/>
      <w:bookmarkEnd w:id="341"/>
    </w:p>
    <w:p w:rsidR="003441F6" w:rsidRPr="00B159ED" w:rsidRDefault="003441F6" w:rsidP="00496F94">
      <w:pPr>
        <w:jc w:val="both"/>
        <w:rPr>
          <w:rFonts w:cs="Arial"/>
        </w:rPr>
      </w:pPr>
      <w:r w:rsidRPr="00B159ED">
        <w:rPr>
          <w:rFonts w:cs="Arial"/>
        </w:rPr>
        <w:t>The remedies available to the Department for a breach of warranty include but are not limited to:</w:t>
      </w:r>
    </w:p>
    <w:p w:rsidR="003441F6" w:rsidRPr="00B159ED" w:rsidRDefault="003441F6" w:rsidP="00496F94">
      <w:pPr>
        <w:numPr>
          <w:ilvl w:val="0"/>
          <w:numId w:val="97"/>
        </w:numPr>
        <w:spacing w:before="60" w:after="60"/>
        <w:ind w:left="720" w:hanging="360"/>
        <w:jc w:val="both"/>
        <w:rPr>
          <w:rFonts w:cs="Arial"/>
        </w:rPr>
      </w:pPr>
      <w:r w:rsidRPr="00B159ED">
        <w:rPr>
          <w:rFonts w:cs="Arial"/>
        </w:rPr>
        <w:t>The Contractor must repair non-compliant software at no cost to the Department.</w:t>
      </w:r>
    </w:p>
    <w:p w:rsidR="003441F6" w:rsidRPr="00B159ED" w:rsidRDefault="003441F6" w:rsidP="00496F94">
      <w:pPr>
        <w:numPr>
          <w:ilvl w:val="0"/>
          <w:numId w:val="97"/>
        </w:numPr>
        <w:spacing w:before="60" w:after="60"/>
        <w:ind w:left="720" w:hanging="360"/>
        <w:jc w:val="both"/>
        <w:rPr>
          <w:rFonts w:cs="Arial"/>
        </w:rPr>
      </w:pPr>
      <w:r w:rsidRPr="00B159ED">
        <w:rPr>
          <w:rFonts w:cs="Arial"/>
        </w:rPr>
        <w:t>The Contractor must replace non-compliant software at no cost to the Department.</w:t>
      </w:r>
    </w:p>
    <w:p w:rsidR="003441F6" w:rsidRPr="00B159ED" w:rsidRDefault="003441F6" w:rsidP="00496F94">
      <w:pPr>
        <w:numPr>
          <w:ilvl w:val="0"/>
          <w:numId w:val="97"/>
        </w:numPr>
        <w:spacing w:before="60" w:after="60"/>
        <w:ind w:left="720" w:hanging="360"/>
        <w:jc w:val="both"/>
        <w:rPr>
          <w:rFonts w:cs="Arial"/>
        </w:rPr>
      </w:pPr>
      <w:r w:rsidRPr="00B159ED">
        <w:rPr>
          <w:rFonts w:cs="Arial"/>
        </w:rPr>
        <w:t>The Department may pursue other remedies available to the Department under the Contract.</w:t>
      </w:r>
    </w:p>
    <w:p w:rsidR="003441F6" w:rsidRPr="00B159ED" w:rsidRDefault="003441F6" w:rsidP="00452D7C">
      <w:pPr>
        <w:pStyle w:val="3SFP"/>
      </w:pPr>
      <w:bookmarkStart w:id="342" w:name="_Toc105843386"/>
      <w:bookmarkStart w:id="343" w:name="_Toc108830433"/>
      <w:bookmarkStart w:id="344" w:name="_Toc276105980"/>
      <w:r w:rsidRPr="00B159ED">
        <w:t>Intellectual Property Rights Warranty</w:t>
      </w:r>
      <w:bookmarkEnd w:id="342"/>
      <w:bookmarkEnd w:id="343"/>
      <w:bookmarkEnd w:id="344"/>
    </w:p>
    <w:p w:rsidR="003441F6" w:rsidRPr="00B159ED" w:rsidRDefault="003441F6" w:rsidP="00496F94">
      <w:pPr>
        <w:jc w:val="both"/>
        <w:rPr>
          <w:rFonts w:cs="Arial"/>
        </w:rPr>
      </w:pPr>
      <w:r w:rsidRPr="00B159ED">
        <w:rPr>
          <w:rFonts w:cs="Arial"/>
        </w:rPr>
        <w:t>The Contractor represents and warrants that it is the owner and has secured all applicable interests, rights, licenses, permits, or other intellectual property rights in all concepts, materials, Work Products, systems and software, and any other intellectual property right developed and delivered under the Contract.  The Contractor further represents and warrants that all concepts, materials, Work Products, systems and software, and any other intellectual property right developed and delivered under the Contract shall not misappropriate a trade secret or infringe any copyright, patent, trademark, trade dress, or other intellectual property right of any third-party.  This warranty shall survive termination or expiration of the Contract.</w:t>
      </w:r>
    </w:p>
    <w:p w:rsidR="003441F6" w:rsidRPr="00B159ED" w:rsidRDefault="003441F6" w:rsidP="00452D7C">
      <w:pPr>
        <w:pStyle w:val="3SFP"/>
      </w:pPr>
      <w:bookmarkStart w:id="345" w:name="_Toc105843387"/>
      <w:bookmarkStart w:id="346" w:name="_Toc108830434"/>
      <w:bookmarkStart w:id="347" w:name="_Toc276105981"/>
      <w:r w:rsidRPr="00B159ED">
        <w:t>Professional Practices Warranty</w:t>
      </w:r>
      <w:bookmarkEnd w:id="345"/>
      <w:bookmarkEnd w:id="346"/>
      <w:bookmarkEnd w:id="347"/>
    </w:p>
    <w:p w:rsidR="00A255AF" w:rsidRPr="00B159ED" w:rsidRDefault="003441F6" w:rsidP="00496F94">
      <w:pPr>
        <w:jc w:val="both"/>
        <w:rPr>
          <w:rFonts w:eastAsia="Times New Roman"/>
          <w:b/>
          <w:bCs/>
          <w:color w:val="000000"/>
          <w:sz w:val="28"/>
          <w:szCs w:val="28"/>
        </w:rPr>
      </w:pPr>
      <w:r w:rsidRPr="00B159ED">
        <w:rPr>
          <w:rFonts w:cs="Arial"/>
        </w:rPr>
        <w:t>The Contractor represents and warrants that all services performed pursuant to the Contract shall be performed in a professional</w:t>
      </w:r>
      <w:r w:rsidR="006C2AE5" w:rsidRPr="00B159ED">
        <w:rPr>
          <w:rFonts w:cs="Arial"/>
        </w:rPr>
        <w:t xml:space="preserve"> and </w:t>
      </w:r>
      <w:r w:rsidR="00F80773" w:rsidRPr="00B159ED">
        <w:rPr>
          <w:rFonts w:cs="Arial"/>
        </w:rPr>
        <w:t>competent,</w:t>
      </w:r>
      <w:r w:rsidRPr="00B159ED">
        <w:rPr>
          <w:rFonts w:cs="Arial"/>
        </w:rPr>
        <w:t xml:space="preserve"> manner by knowledgeable, </w:t>
      </w:r>
      <w:r w:rsidR="00F80773" w:rsidRPr="00B159ED">
        <w:rPr>
          <w:rFonts w:cs="Arial"/>
        </w:rPr>
        <w:t>trained,</w:t>
      </w:r>
      <w:r w:rsidRPr="00B159ED">
        <w:rPr>
          <w:rFonts w:cs="Arial"/>
        </w:rPr>
        <w:t xml:space="preserve"> and qualified personnel, in accordance with the terms of the Contract and the standards of performance considered generally acceptable in the industry for similar services.</w:t>
      </w:r>
      <w:bookmarkStart w:id="348" w:name="_Toc236696497"/>
      <w:bookmarkStart w:id="349" w:name="_Toc240774684"/>
      <w:bookmarkStart w:id="350" w:name="_Toc240774807"/>
      <w:bookmarkEnd w:id="348"/>
      <w:r w:rsidR="00A255AF" w:rsidRPr="00B159ED">
        <w:br w:type="page"/>
      </w:r>
    </w:p>
    <w:p w:rsidR="000F3554" w:rsidRPr="00B159ED" w:rsidRDefault="000F3554" w:rsidP="00694862">
      <w:pPr>
        <w:pStyle w:val="1SFP"/>
        <w:keepNext w:val="0"/>
        <w:keepLines w:val="0"/>
      </w:pPr>
      <w:bookmarkStart w:id="351" w:name="_Toc276105982"/>
      <w:r w:rsidRPr="00B159ED">
        <w:lastRenderedPageBreak/>
        <w:t>Part II Scope of Work/Services</w:t>
      </w:r>
      <w:bookmarkEnd w:id="349"/>
      <w:bookmarkEnd w:id="350"/>
      <w:bookmarkEnd w:id="351"/>
    </w:p>
    <w:p w:rsidR="008F2494" w:rsidRPr="00B159ED" w:rsidRDefault="008F2494" w:rsidP="00694862">
      <w:pPr>
        <w:spacing w:before="160" w:after="120"/>
        <w:jc w:val="both"/>
        <w:sectPr w:rsidR="008F2494" w:rsidRPr="00B159ED" w:rsidSect="00BE7242">
          <w:footerReference w:type="default" r:id="rId38"/>
          <w:pgSz w:w="12240" w:h="15840" w:code="1"/>
          <w:pgMar w:top="1440" w:right="1440" w:bottom="1440" w:left="1440" w:header="720" w:footer="720" w:gutter="0"/>
          <w:cols w:space="720"/>
          <w:docGrid w:linePitch="360"/>
        </w:sectPr>
      </w:pPr>
    </w:p>
    <w:p w:rsidR="005951FA" w:rsidRPr="00B159ED" w:rsidRDefault="00ED09EB" w:rsidP="00452D7C">
      <w:pPr>
        <w:pStyle w:val="2SFP"/>
      </w:pPr>
      <w:bookmarkStart w:id="352" w:name="_Toc243140990"/>
      <w:bookmarkStart w:id="353" w:name="_Toc237846444"/>
      <w:bookmarkStart w:id="354" w:name="_Toc237847244"/>
      <w:bookmarkStart w:id="355" w:name="_Toc237848044"/>
      <w:bookmarkStart w:id="356" w:name="_Toc237856449"/>
      <w:bookmarkStart w:id="357" w:name="_Toc237858161"/>
      <w:bookmarkStart w:id="358" w:name="_Toc237924271"/>
      <w:bookmarkStart w:id="359" w:name="_Toc237925051"/>
      <w:bookmarkStart w:id="360" w:name="_Toc237925266"/>
      <w:bookmarkStart w:id="361" w:name="_Toc239164394"/>
      <w:bookmarkStart w:id="362" w:name="_Toc240364064"/>
      <w:bookmarkStart w:id="363" w:name="_Toc240364182"/>
      <w:bookmarkStart w:id="364" w:name="_Toc236473189"/>
      <w:bookmarkStart w:id="365" w:name="_Toc236521659"/>
      <w:bookmarkStart w:id="366" w:name="_Toc236528032"/>
      <w:bookmarkStart w:id="367" w:name="_Toc236528112"/>
      <w:bookmarkStart w:id="368" w:name="_Toc240774685"/>
      <w:bookmarkStart w:id="369" w:name="_Toc240774808"/>
      <w:bookmarkStart w:id="370" w:name="_Toc276105983"/>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sidRPr="00B159ED">
        <w:lastRenderedPageBreak/>
        <w:t>Scope of Work</w:t>
      </w:r>
      <w:bookmarkStart w:id="371" w:name="_Toc236528116"/>
      <w:bookmarkEnd w:id="368"/>
      <w:bookmarkEnd w:id="369"/>
      <w:bookmarkEnd w:id="370"/>
    </w:p>
    <w:p w:rsidR="005951FA" w:rsidRPr="00B159ED" w:rsidRDefault="005951FA" w:rsidP="00452D7C">
      <w:pPr>
        <w:pStyle w:val="3SFP"/>
      </w:pPr>
      <w:bookmarkStart w:id="372" w:name="_Toc236528115"/>
      <w:bookmarkStart w:id="373" w:name="_Toc240774686"/>
      <w:bookmarkStart w:id="374" w:name="_Toc240774809"/>
      <w:bookmarkStart w:id="375" w:name="_Toc276105984"/>
      <w:r w:rsidRPr="00B159ED">
        <w:t>Approach and Methodology</w:t>
      </w:r>
      <w:bookmarkStart w:id="376" w:name="avail"/>
      <w:bookmarkEnd w:id="372"/>
      <w:bookmarkEnd w:id="373"/>
      <w:bookmarkEnd w:id="374"/>
      <w:bookmarkEnd w:id="375"/>
      <w:bookmarkEnd w:id="376"/>
    </w:p>
    <w:p w:rsidR="005951FA" w:rsidRPr="00B159ED" w:rsidRDefault="005951FA" w:rsidP="00694862">
      <w:pPr>
        <w:spacing w:before="240"/>
        <w:jc w:val="both"/>
      </w:pPr>
      <w:r w:rsidRPr="00B159ED">
        <w:t xml:space="preserve">This </w:t>
      </w:r>
      <w:r w:rsidR="00682B96" w:rsidRPr="00B159ED">
        <w:t>SFP</w:t>
      </w:r>
      <w:r w:rsidRPr="00B159ED">
        <w:t xml:space="preserve"> includes both project-based and operations-based activities, each with its own approach and methodologies to be applied by the Contractor to accomplish the specific requirements of the </w:t>
      </w:r>
      <w:r w:rsidR="00682B96" w:rsidRPr="00B159ED">
        <w:t>SFP</w:t>
      </w:r>
      <w:r w:rsidRPr="00B159ED">
        <w:t xml:space="preserve">.  The work that shall be performed by the Contractor under the scope of work for this </w:t>
      </w:r>
      <w:r w:rsidR="00682B96" w:rsidRPr="00B159ED">
        <w:t>SFP</w:t>
      </w:r>
      <w:r w:rsidRPr="00B159ED">
        <w:t xml:space="preserve"> </w:t>
      </w:r>
      <w:r w:rsidR="00F158E9" w:rsidRPr="00B159ED">
        <w:t>shall</w:t>
      </w:r>
      <w:r w:rsidRPr="00B159ED">
        <w:t xml:space="preserve"> be organized under two major phases with major tasks associated with each phase including:</w:t>
      </w:r>
    </w:p>
    <w:p w:rsidR="005951FA" w:rsidRPr="00B159ED" w:rsidRDefault="005951FA" w:rsidP="00694862">
      <w:pPr>
        <w:spacing w:before="160" w:after="120"/>
        <w:jc w:val="both"/>
      </w:pPr>
      <w:r w:rsidRPr="00B159ED">
        <w:t>Phase 1:  Design, Development, and Implementation</w:t>
      </w:r>
      <w:r w:rsidR="001504BE" w:rsidRPr="00B159ED">
        <w:t xml:space="preserve"> (DDI)</w:t>
      </w:r>
      <w:r w:rsidR="00361906">
        <w:t>:</w:t>
      </w:r>
    </w:p>
    <w:p w:rsidR="005951FA" w:rsidRPr="00B159ED" w:rsidRDefault="005951FA" w:rsidP="00694862">
      <w:pPr>
        <w:spacing w:before="120" w:after="120"/>
        <w:ind w:left="720"/>
        <w:jc w:val="both"/>
      </w:pPr>
      <w:r w:rsidRPr="00B159ED">
        <w:t>Task 1:  Project Management</w:t>
      </w:r>
      <w:r w:rsidR="00807E83">
        <w:t>,</w:t>
      </w:r>
    </w:p>
    <w:p w:rsidR="005951FA" w:rsidRPr="00B159ED" w:rsidRDefault="005951FA" w:rsidP="00694862">
      <w:pPr>
        <w:spacing w:before="120" w:after="120"/>
        <w:ind w:left="720"/>
        <w:jc w:val="both"/>
      </w:pPr>
      <w:r w:rsidRPr="00B159ED">
        <w:t>Task 2:  Design</w:t>
      </w:r>
      <w:r w:rsidR="00807E83">
        <w:t>,</w:t>
      </w:r>
    </w:p>
    <w:p w:rsidR="005951FA" w:rsidRPr="00B159ED" w:rsidRDefault="005951FA" w:rsidP="00694862">
      <w:pPr>
        <w:spacing w:before="120" w:after="120"/>
        <w:ind w:left="720"/>
        <w:jc w:val="both"/>
      </w:pPr>
      <w:r w:rsidRPr="00B159ED">
        <w:t>Task 3:  Development and Testing</w:t>
      </w:r>
      <w:r w:rsidR="00807E83">
        <w:t>,</w:t>
      </w:r>
    </w:p>
    <w:p w:rsidR="005951FA" w:rsidRPr="00B159ED" w:rsidRDefault="005951FA" w:rsidP="00694862">
      <w:pPr>
        <w:spacing w:before="120" w:after="120"/>
        <w:ind w:left="720"/>
        <w:jc w:val="both"/>
      </w:pPr>
      <w:r w:rsidRPr="00B159ED">
        <w:t>Task 4:  Conversion</w:t>
      </w:r>
      <w:r w:rsidR="00807E83">
        <w:t>,</w:t>
      </w:r>
    </w:p>
    <w:p w:rsidR="005951FA" w:rsidRPr="00B159ED" w:rsidRDefault="005951FA" w:rsidP="00694862">
      <w:pPr>
        <w:spacing w:before="120" w:after="120"/>
        <w:ind w:left="720"/>
        <w:jc w:val="both"/>
      </w:pPr>
      <w:r w:rsidRPr="00B159ED">
        <w:t>Task 5:  User Acceptance Testing</w:t>
      </w:r>
      <w:r w:rsidR="00807E83">
        <w:t>,</w:t>
      </w:r>
    </w:p>
    <w:p w:rsidR="005951FA" w:rsidRPr="00496F94" w:rsidRDefault="005951FA" w:rsidP="00694862">
      <w:pPr>
        <w:spacing w:before="120" w:after="120"/>
        <w:ind w:left="720"/>
        <w:jc w:val="both"/>
      </w:pPr>
      <w:r w:rsidRPr="00B159ED">
        <w:t>Task 6:  Implementat</w:t>
      </w:r>
      <w:r w:rsidRPr="00496F94">
        <w:t>ion</w:t>
      </w:r>
      <w:r w:rsidR="00807E83" w:rsidRPr="00496F94">
        <w:t>,</w:t>
      </w:r>
      <w:r w:rsidRPr="00496F94">
        <w:t xml:space="preserve"> and</w:t>
      </w:r>
    </w:p>
    <w:p w:rsidR="005951FA" w:rsidRPr="00B159ED" w:rsidRDefault="005951FA" w:rsidP="00694862">
      <w:pPr>
        <w:spacing w:before="120" w:after="120"/>
        <w:ind w:left="720"/>
        <w:jc w:val="both"/>
      </w:pPr>
      <w:r w:rsidRPr="00496F94">
        <w:t>Task 7:  Certification</w:t>
      </w:r>
      <w:r w:rsidR="00371A87" w:rsidRPr="00496F94">
        <w:t>.</w:t>
      </w:r>
    </w:p>
    <w:p w:rsidR="005951FA" w:rsidRPr="00B159ED" w:rsidRDefault="005951FA" w:rsidP="00694862">
      <w:pPr>
        <w:spacing w:before="160" w:after="120"/>
        <w:jc w:val="both"/>
      </w:pPr>
      <w:r w:rsidRPr="00B159ED">
        <w:t>Phase 2:  Operations</w:t>
      </w:r>
      <w:r w:rsidR="00836C45" w:rsidRPr="00B159ED">
        <w:t>:</w:t>
      </w:r>
      <w:r w:rsidRPr="00B159ED">
        <w:t xml:space="preserve"> </w:t>
      </w:r>
    </w:p>
    <w:p w:rsidR="005951FA" w:rsidRPr="00B159ED" w:rsidRDefault="00546233" w:rsidP="00694862">
      <w:pPr>
        <w:spacing w:before="120" w:after="120"/>
        <w:ind w:left="720"/>
        <w:jc w:val="both"/>
      </w:pPr>
      <w:r w:rsidRPr="00B159ED">
        <w:t xml:space="preserve">Task 1:  </w:t>
      </w:r>
      <w:r w:rsidR="005951FA" w:rsidRPr="00B159ED">
        <w:t>Project Management</w:t>
      </w:r>
      <w:r w:rsidR="00807E83">
        <w:t>,</w:t>
      </w:r>
      <w:r w:rsidR="005951FA" w:rsidRPr="00B159ED">
        <w:t xml:space="preserve"> </w:t>
      </w:r>
    </w:p>
    <w:p w:rsidR="005951FA" w:rsidRPr="00B159ED" w:rsidRDefault="00546233" w:rsidP="00694862">
      <w:pPr>
        <w:spacing w:before="120" w:after="120"/>
        <w:ind w:firstLine="720"/>
        <w:jc w:val="both"/>
      </w:pPr>
      <w:r w:rsidRPr="00B159ED">
        <w:t xml:space="preserve">Task 2:  </w:t>
      </w:r>
      <w:r w:rsidR="005951FA" w:rsidRPr="00B159ED">
        <w:t>System</w:t>
      </w:r>
      <w:r w:rsidR="006F64DE" w:rsidRPr="00B159ED">
        <w:t xml:space="preserve"> Modification and Change Control</w:t>
      </w:r>
      <w:r w:rsidR="005951FA" w:rsidRPr="00B159ED">
        <w:t xml:space="preserve"> Management</w:t>
      </w:r>
      <w:r w:rsidR="00807E83">
        <w:t>,</w:t>
      </w:r>
      <w:r w:rsidR="005951FA" w:rsidRPr="00B159ED">
        <w:t xml:space="preserve"> </w:t>
      </w:r>
      <w:r w:rsidR="006F64DE" w:rsidRPr="00B159ED">
        <w:t>and</w:t>
      </w:r>
    </w:p>
    <w:p w:rsidR="005951FA" w:rsidRPr="00B159ED" w:rsidRDefault="00546233" w:rsidP="00694862">
      <w:pPr>
        <w:spacing w:before="120" w:after="120"/>
        <w:ind w:left="720"/>
        <w:jc w:val="both"/>
      </w:pPr>
      <w:r w:rsidRPr="00B159ED">
        <w:t xml:space="preserve">Task 3:  </w:t>
      </w:r>
      <w:r w:rsidR="00836C45" w:rsidRPr="00B159ED">
        <w:t>Succession</w:t>
      </w:r>
      <w:r w:rsidR="00177E36" w:rsidRPr="00B159ED">
        <w:t xml:space="preserve"> Management.</w:t>
      </w:r>
    </w:p>
    <w:p w:rsidR="005951FA" w:rsidRPr="00B159ED" w:rsidRDefault="005951FA" w:rsidP="00694862">
      <w:pPr>
        <w:spacing w:before="160" w:after="120"/>
        <w:jc w:val="both"/>
      </w:pPr>
      <w:r w:rsidRPr="00B159ED">
        <w:t xml:space="preserve">As a part of the proposal, the Proposer </w:t>
      </w:r>
      <w:r w:rsidR="00965A71" w:rsidRPr="00B159ED">
        <w:t>shall</w:t>
      </w:r>
      <w:r w:rsidRPr="00B159ED">
        <w:t xml:space="preserve"> provide information regarding the approaches and methodologies that </w:t>
      </w:r>
      <w:r w:rsidR="00F158E9" w:rsidRPr="00B159ED">
        <w:t>shall</w:t>
      </w:r>
      <w:r w:rsidRPr="00B159ED">
        <w:t xml:space="preserve"> be used by the </w:t>
      </w:r>
      <w:r w:rsidR="008272FD" w:rsidRPr="00B159ED">
        <w:t xml:space="preserve">Proposer </w:t>
      </w:r>
      <w:r w:rsidRPr="00B159ED">
        <w:t>for work under th</w:t>
      </w:r>
      <w:r w:rsidR="00682B96" w:rsidRPr="00B159ED">
        <w:t>e</w:t>
      </w:r>
      <w:r w:rsidRPr="00B159ED">
        <w:t xml:space="preserve"> </w:t>
      </w:r>
      <w:r w:rsidR="00682B96" w:rsidRPr="00B159ED">
        <w:t>C</w:t>
      </w:r>
      <w:r w:rsidRPr="00B159ED">
        <w:t>ontract for each pha</w:t>
      </w:r>
      <w:r w:rsidR="006B7D23" w:rsidRPr="00B159ED">
        <w:t>se listed above.  The Proposer</w:t>
      </w:r>
      <w:r w:rsidRPr="00B159ED">
        <w:t xml:space="preserve"> </w:t>
      </w:r>
      <w:r w:rsidR="00965A71" w:rsidRPr="00B159ED">
        <w:t>shall</w:t>
      </w:r>
      <w:r w:rsidRPr="00B159ED">
        <w:t xml:space="preserve"> include in its response to this SFP, a description of its application development and maintenance methodology, and identify the approach to:</w:t>
      </w:r>
    </w:p>
    <w:p w:rsidR="005951FA" w:rsidRPr="00B159ED" w:rsidRDefault="005951FA" w:rsidP="00B250BB">
      <w:pPr>
        <w:numPr>
          <w:ilvl w:val="0"/>
          <w:numId w:val="11"/>
        </w:numPr>
        <w:spacing w:before="60" w:after="60"/>
        <w:jc w:val="both"/>
      </w:pPr>
      <w:r w:rsidRPr="00B159ED">
        <w:t>Project Management for all DDI</w:t>
      </w:r>
      <w:r w:rsidR="00F12C1A" w:rsidRPr="00B159ED">
        <w:t>;</w:t>
      </w:r>
    </w:p>
    <w:p w:rsidR="005951FA" w:rsidRPr="00B159ED" w:rsidRDefault="005951FA" w:rsidP="00B250BB">
      <w:pPr>
        <w:numPr>
          <w:ilvl w:val="0"/>
          <w:numId w:val="11"/>
        </w:numPr>
        <w:spacing w:before="60" w:after="60"/>
        <w:jc w:val="both"/>
      </w:pPr>
      <w:r w:rsidRPr="00B159ED">
        <w:t xml:space="preserve">Project Management for </w:t>
      </w:r>
      <w:r w:rsidR="0073465B" w:rsidRPr="00B159ED">
        <w:t>Operations Phase</w:t>
      </w:r>
      <w:r w:rsidRPr="00B159ED">
        <w:t>;</w:t>
      </w:r>
    </w:p>
    <w:p w:rsidR="005951FA" w:rsidRPr="00B159ED" w:rsidRDefault="005951FA" w:rsidP="00B250BB">
      <w:pPr>
        <w:numPr>
          <w:ilvl w:val="0"/>
          <w:numId w:val="11"/>
        </w:numPr>
        <w:spacing w:before="60" w:after="60"/>
        <w:jc w:val="both"/>
      </w:pPr>
      <w:r w:rsidRPr="00B159ED">
        <w:t>Information Systems Development Methodology (ISDM) including, but not limited to the following</w:t>
      </w:r>
      <w:r w:rsidR="001504BE" w:rsidRPr="00B159ED">
        <w:t>:</w:t>
      </w:r>
    </w:p>
    <w:p w:rsidR="005951FA" w:rsidRPr="00B159ED" w:rsidRDefault="005951FA" w:rsidP="00B250BB">
      <w:pPr>
        <w:numPr>
          <w:ilvl w:val="1"/>
          <w:numId w:val="11"/>
        </w:numPr>
        <w:spacing w:before="60" w:after="60"/>
        <w:jc w:val="both"/>
      </w:pPr>
      <w:r w:rsidRPr="00B159ED">
        <w:t>Requirements Validation</w:t>
      </w:r>
      <w:r w:rsidR="00807E83">
        <w:t>,</w:t>
      </w:r>
    </w:p>
    <w:p w:rsidR="005951FA" w:rsidRPr="00B159ED" w:rsidRDefault="005951FA" w:rsidP="00B250BB">
      <w:pPr>
        <w:numPr>
          <w:ilvl w:val="1"/>
          <w:numId w:val="11"/>
        </w:numPr>
        <w:spacing w:before="60" w:after="60"/>
        <w:jc w:val="both"/>
      </w:pPr>
      <w:r w:rsidRPr="00B159ED">
        <w:t>General System Design</w:t>
      </w:r>
      <w:r w:rsidR="00807E83">
        <w:t>,</w:t>
      </w:r>
    </w:p>
    <w:p w:rsidR="005951FA" w:rsidRPr="00B159ED" w:rsidRDefault="005951FA" w:rsidP="00B250BB">
      <w:pPr>
        <w:numPr>
          <w:ilvl w:val="1"/>
          <w:numId w:val="11"/>
        </w:numPr>
        <w:spacing w:before="60" w:after="60"/>
        <w:jc w:val="both"/>
      </w:pPr>
      <w:r w:rsidRPr="00B159ED">
        <w:t>Detailed System Design</w:t>
      </w:r>
      <w:r w:rsidR="00807E83">
        <w:t>,</w:t>
      </w:r>
    </w:p>
    <w:p w:rsidR="005951FA" w:rsidRPr="00B159ED" w:rsidRDefault="005951FA" w:rsidP="00B250BB">
      <w:pPr>
        <w:numPr>
          <w:ilvl w:val="1"/>
          <w:numId w:val="11"/>
        </w:numPr>
        <w:spacing w:before="60" w:after="60"/>
        <w:jc w:val="both"/>
      </w:pPr>
      <w:r w:rsidRPr="00B159ED">
        <w:t>Development</w:t>
      </w:r>
      <w:r w:rsidR="00807E83">
        <w:t>,</w:t>
      </w:r>
    </w:p>
    <w:p w:rsidR="005951FA" w:rsidRPr="00B159ED" w:rsidRDefault="005951FA" w:rsidP="00B250BB">
      <w:pPr>
        <w:numPr>
          <w:ilvl w:val="1"/>
          <w:numId w:val="11"/>
        </w:numPr>
        <w:spacing w:before="60" w:after="60"/>
        <w:jc w:val="both"/>
      </w:pPr>
      <w:r w:rsidRPr="00B159ED">
        <w:t>Testing (unit, system, parallel, conversion, user acceptance, and operational readiness)</w:t>
      </w:r>
      <w:r w:rsidR="00807E83">
        <w:t>,</w:t>
      </w:r>
      <w:r w:rsidR="00371A87" w:rsidRPr="00371A87">
        <w:rPr>
          <w:highlight w:val="cyan"/>
        </w:rPr>
        <w:t xml:space="preserve"> </w:t>
      </w:r>
    </w:p>
    <w:p w:rsidR="005951FA" w:rsidRPr="00B159ED" w:rsidRDefault="005951FA" w:rsidP="00B250BB">
      <w:pPr>
        <w:numPr>
          <w:ilvl w:val="1"/>
          <w:numId w:val="11"/>
        </w:numPr>
        <w:spacing w:before="60" w:after="60"/>
        <w:jc w:val="both"/>
      </w:pPr>
      <w:r w:rsidRPr="00B159ED">
        <w:t>Data Conversion</w:t>
      </w:r>
      <w:r w:rsidR="00807E83">
        <w:t>,</w:t>
      </w:r>
      <w:r w:rsidRPr="00B159ED">
        <w:t xml:space="preserve"> </w:t>
      </w:r>
    </w:p>
    <w:p w:rsidR="005951FA" w:rsidRPr="00B159ED" w:rsidRDefault="005951FA" w:rsidP="00B250BB">
      <w:pPr>
        <w:numPr>
          <w:ilvl w:val="1"/>
          <w:numId w:val="11"/>
        </w:numPr>
        <w:spacing w:before="60" w:after="60"/>
        <w:jc w:val="both"/>
      </w:pPr>
      <w:r w:rsidRPr="00B159ED">
        <w:t>Implementation</w:t>
      </w:r>
      <w:r w:rsidR="00807E83">
        <w:t>,</w:t>
      </w:r>
      <w:r w:rsidR="00F12C1A" w:rsidRPr="00B159ED">
        <w:t xml:space="preserve"> and</w:t>
      </w:r>
    </w:p>
    <w:p w:rsidR="005951FA" w:rsidRPr="00B159ED" w:rsidRDefault="005951FA" w:rsidP="00B250BB">
      <w:pPr>
        <w:numPr>
          <w:ilvl w:val="1"/>
          <w:numId w:val="11"/>
        </w:numPr>
        <w:spacing w:before="60" w:after="60"/>
        <w:jc w:val="both"/>
      </w:pPr>
      <w:r w:rsidRPr="00B159ED">
        <w:lastRenderedPageBreak/>
        <w:t>Operations</w:t>
      </w:r>
      <w:r w:rsidR="00807E83">
        <w:t>.</w:t>
      </w:r>
    </w:p>
    <w:p w:rsidR="005951FA" w:rsidRPr="00B159ED" w:rsidRDefault="005951FA" w:rsidP="00B250BB">
      <w:pPr>
        <w:numPr>
          <w:ilvl w:val="0"/>
          <w:numId w:val="11"/>
        </w:numPr>
        <w:spacing w:before="60" w:after="60"/>
        <w:jc w:val="both"/>
      </w:pPr>
      <w:r w:rsidRPr="00B159ED">
        <w:t>MMIS Certification;</w:t>
      </w:r>
    </w:p>
    <w:p w:rsidR="005951FA" w:rsidRPr="00B159ED" w:rsidRDefault="005951FA" w:rsidP="00B250BB">
      <w:pPr>
        <w:numPr>
          <w:ilvl w:val="0"/>
          <w:numId w:val="11"/>
        </w:numPr>
        <w:spacing w:before="60" w:after="60"/>
        <w:jc w:val="both"/>
      </w:pPr>
      <w:r w:rsidRPr="00B159ED">
        <w:t xml:space="preserve">Operations Management; </w:t>
      </w:r>
    </w:p>
    <w:p w:rsidR="005951FA" w:rsidRPr="00B159ED" w:rsidRDefault="005951FA" w:rsidP="00B250BB">
      <w:pPr>
        <w:numPr>
          <w:ilvl w:val="0"/>
          <w:numId w:val="11"/>
        </w:numPr>
        <w:spacing w:before="60" w:after="60"/>
        <w:jc w:val="both"/>
      </w:pPr>
      <w:r w:rsidRPr="00B159ED">
        <w:t xml:space="preserve">Physical and Systems </w:t>
      </w:r>
      <w:r w:rsidR="00721E8F" w:rsidRPr="00B159ED">
        <w:t>Privacy/</w:t>
      </w:r>
      <w:r w:rsidRPr="00B159ED">
        <w:t>Security Management;</w:t>
      </w:r>
    </w:p>
    <w:p w:rsidR="005951FA" w:rsidRPr="00B159ED" w:rsidRDefault="005951FA" w:rsidP="00B250BB">
      <w:pPr>
        <w:numPr>
          <w:ilvl w:val="0"/>
          <w:numId w:val="11"/>
        </w:numPr>
        <w:spacing w:before="60" w:after="60"/>
        <w:jc w:val="both"/>
      </w:pPr>
      <w:r w:rsidRPr="00B159ED">
        <w:t>Quality Control Management;</w:t>
      </w:r>
    </w:p>
    <w:p w:rsidR="00177E36" w:rsidRPr="00B159ED" w:rsidRDefault="005951FA" w:rsidP="00B250BB">
      <w:pPr>
        <w:numPr>
          <w:ilvl w:val="0"/>
          <w:numId w:val="11"/>
        </w:numPr>
        <w:spacing w:before="60" w:after="60"/>
        <w:jc w:val="both"/>
      </w:pPr>
      <w:r w:rsidRPr="00B159ED">
        <w:t>Change Request Control for DDI and Operations</w:t>
      </w:r>
      <w:r w:rsidR="00177E36" w:rsidRPr="00B159ED">
        <w:t>;</w:t>
      </w:r>
    </w:p>
    <w:p w:rsidR="005951FA" w:rsidRPr="00B159ED" w:rsidRDefault="00836C45" w:rsidP="00B250BB">
      <w:pPr>
        <w:numPr>
          <w:ilvl w:val="0"/>
          <w:numId w:val="11"/>
        </w:numPr>
        <w:spacing w:before="60" w:after="60"/>
        <w:jc w:val="both"/>
      </w:pPr>
      <w:r w:rsidRPr="00B159ED">
        <w:t xml:space="preserve">Succession </w:t>
      </w:r>
      <w:r w:rsidR="00177E36" w:rsidRPr="00B159ED">
        <w:t>Management</w:t>
      </w:r>
      <w:r w:rsidR="005951FA" w:rsidRPr="00B159ED">
        <w:t>;</w:t>
      </w:r>
    </w:p>
    <w:p w:rsidR="005951FA" w:rsidRPr="00B159ED" w:rsidRDefault="005951FA" w:rsidP="00B250BB">
      <w:pPr>
        <w:numPr>
          <w:ilvl w:val="0"/>
          <w:numId w:val="11"/>
        </w:numPr>
        <w:spacing w:before="60" w:after="60"/>
        <w:jc w:val="both"/>
      </w:pPr>
      <w:r w:rsidRPr="00B159ED">
        <w:t xml:space="preserve">Overall Service Approach to </w:t>
      </w:r>
      <w:r w:rsidR="001504BE" w:rsidRPr="00B159ED">
        <w:t xml:space="preserve">the </w:t>
      </w:r>
      <w:r w:rsidRPr="00B159ED">
        <w:t>Department;</w:t>
      </w:r>
    </w:p>
    <w:p w:rsidR="005951FA" w:rsidRPr="00B159ED" w:rsidRDefault="005951FA" w:rsidP="00B250BB">
      <w:pPr>
        <w:numPr>
          <w:ilvl w:val="0"/>
          <w:numId w:val="11"/>
        </w:numPr>
        <w:spacing w:before="60" w:after="60"/>
        <w:jc w:val="both"/>
      </w:pPr>
      <w:r w:rsidRPr="00B159ED">
        <w:t>Vision of Future Needs; and</w:t>
      </w:r>
    </w:p>
    <w:p w:rsidR="005951FA" w:rsidRPr="00B159ED" w:rsidRDefault="005951FA" w:rsidP="00B250BB">
      <w:pPr>
        <w:numPr>
          <w:ilvl w:val="0"/>
          <w:numId w:val="11"/>
        </w:numPr>
        <w:spacing w:before="60" w:after="60"/>
        <w:jc w:val="both"/>
      </w:pPr>
      <w:r w:rsidRPr="00B159ED">
        <w:t>Facilities Operation and Management;</w:t>
      </w:r>
    </w:p>
    <w:p w:rsidR="0060696E" w:rsidRPr="00B159ED" w:rsidRDefault="0060696E" w:rsidP="00694862">
      <w:pPr>
        <w:spacing w:before="160" w:after="120"/>
        <w:jc w:val="both"/>
      </w:pPr>
      <w:r w:rsidRPr="00B159ED">
        <w:t xml:space="preserve">The Proposers are encouraged to identify and describe their </w:t>
      </w:r>
      <w:r w:rsidR="00415C4F" w:rsidRPr="00B159ED">
        <w:t>ISDM approach</w:t>
      </w:r>
      <w:r w:rsidR="006C2AE5" w:rsidRPr="00B159ED">
        <w:t xml:space="preserve"> and how that approach </w:t>
      </w:r>
      <w:r w:rsidR="00415C4F" w:rsidRPr="00B159ED">
        <w:t>meets the overall needs of the Department for Approach and Methodology while introducing efficiencies for development and customization of software as well as the integration of COTS products.</w:t>
      </w:r>
      <w:r w:rsidR="006C2AE5" w:rsidRPr="00B159ED">
        <w:t xml:space="preserve">  </w:t>
      </w:r>
      <w:r w:rsidR="00415C4F" w:rsidRPr="00B159ED">
        <w:t>Where the Proposer’s processes allow the combination of tasks or deliverables to incorporate efficiencies in the process, these should be identified with an explanation of how the</w:t>
      </w:r>
      <w:r w:rsidR="005D52A5" w:rsidRPr="00B159ED">
        <w:t xml:space="preserve"> processes or approaches </w:t>
      </w:r>
      <w:r w:rsidR="00893032" w:rsidRPr="00B159ED">
        <w:t xml:space="preserve">meet or exceed </w:t>
      </w:r>
      <w:r w:rsidR="005D52A5" w:rsidRPr="00B159ED">
        <w:t>the Department’s requirements</w:t>
      </w:r>
      <w:r w:rsidR="00AA582E" w:rsidRPr="00B159ED">
        <w:t>,</w:t>
      </w:r>
      <w:r w:rsidR="00893032" w:rsidRPr="00B159ED">
        <w:t xml:space="preserve"> as well as define the impact on the overall timeline for phases and tasks described in the SFP.  </w:t>
      </w:r>
      <w:r w:rsidR="005D52A5" w:rsidRPr="00B159ED">
        <w:t xml:space="preserve">  </w:t>
      </w:r>
    </w:p>
    <w:p w:rsidR="005951FA" w:rsidRPr="00B159ED" w:rsidRDefault="005D52A5" w:rsidP="00694862">
      <w:pPr>
        <w:spacing w:before="160" w:after="120"/>
        <w:jc w:val="both"/>
      </w:pPr>
      <w:r w:rsidRPr="00B159ED">
        <w:t xml:space="preserve">Any areas where the process or approach differs because it exceeds the Department’s requirements shall be clearly marked as such.  </w:t>
      </w:r>
      <w:r w:rsidR="005951FA" w:rsidRPr="00B159ED">
        <w:t xml:space="preserve">The Proposer </w:t>
      </w:r>
      <w:r w:rsidR="00965A71" w:rsidRPr="00B159ED">
        <w:t>shall</w:t>
      </w:r>
      <w:r w:rsidR="005951FA" w:rsidRPr="00B159ED">
        <w:t xml:space="preserve"> also submit examples of deliverables produced for other projects of similar scope to the Louisiana Replacement MMIS.  </w:t>
      </w:r>
    </w:p>
    <w:p w:rsidR="005951FA" w:rsidRPr="00B159ED" w:rsidRDefault="005951FA" w:rsidP="00694862">
      <w:pPr>
        <w:spacing w:before="160" w:after="120"/>
        <w:jc w:val="both"/>
      </w:pPr>
      <w:r w:rsidRPr="00B159ED">
        <w:t>The requirements for the project tasks are organized within each task as follows:</w:t>
      </w:r>
    </w:p>
    <w:p w:rsidR="005951FA" w:rsidRPr="00B159ED" w:rsidRDefault="005951FA" w:rsidP="00B250BB">
      <w:pPr>
        <w:pStyle w:val="Bullet1"/>
        <w:numPr>
          <w:ilvl w:val="0"/>
          <w:numId w:val="19"/>
        </w:numPr>
        <w:spacing w:before="60" w:after="60"/>
        <w:jc w:val="both"/>
      </w:pPr>
      <w:r w:rsidRPr="00B159ED">
        <w:t xml:space="preserve">Department responsibilities; </w:t>
      </w:r>
    </w:p>
    <w:p w:rsidR="005951FA" w:rsidRPr="00B159ED" w:rsidRDefault="005951FA" w:rsidP="00B250BB">
      <w:pPr>
        <w:pStyle w:val="Bullet1"/>
        <w:numPr>
          <w:ilvl w:val="0"/>
          <w:numId w:val="19"/>
        </w:numPr>
        <w:spacing w:before="60" w:after="60"/>
        <w:jc w:val="both"/>
      </w:pPr>
      <w:r w:rsidRPr="00B159ED">
        <w:t>Contractor responsibilities;</w:t>
      </w:r>
    </w:p>
    <w:p w:rsidR="005951FA" w:rsidRPr="00B159ED" w:rsidRDefault="005951FA" w:rsidP="00B250BB">
      <w:pPr>
        <w:pStyle w:val="Bullet1"/>
        <w:numPr>
          <w:ilvl w:val="0"/>
          <w:numId w:val="19"/>
        </w:numPr>
        <w:spacing w:before="60" w:after="60"/>
        <w:jc w:val="both"/>
      </w:pPr>
      <w:r w:rsidRPr="00B159ED">
        <w:t xml:space="preserve">System </w:t>
      </w:r>
      <w:r w:rsidR="00EA7F40" w:rsidRPr="00B159ED">
        <w:t>requirements</w:t>
      </w:r>
      <w:r w:rsidRPr="00B159ED">
        <w:t>;</w:t>
      </w:r>
    </w:p>
    <w:p w:rsidR="005951FA" w:rsidRPr="00B159ED" w:rsidRDefault="005951FA" w:rsidP="00B250BB">
      <w:pPr>
        <w:pStyle w:val="Bullet1"/>
        <w:numPr>
          <w:ilvl w:val="0"/>
          <w:numId w:val="19"/>
        </w:numPr>
        <w:spacing w:before="60" w:after="60"/>
        <w:jc w:val="both"/>
      </w:pPr>
      <w:r w:rsidRPr="00B159ED">
        <w:t>Deliverables; and</w:t>
      </w:r>
    </w:p>
    <w:p w:rsidR="005951FA" w:rsidRPr="00B159ED" w:rsidRDefault="005951FA" w:rsidP="00B250BB">
      <w:pPr>
        <w:pStyle w:val="Bullet1"/>
        <w:numPr>
          <w:ilvl w:val="0"/>
          <w:numId w:val="19"/>
        </w:numPr>
        <w:spacing w:before="60" w:after="60"/>
        <w:jc w:val="both"/>
      </w:pPr>
      <w:r w:rsidRPr="00B159ED">
        <w:t>Milestones.</w:t>
      </w:r>
    </w:p>
    <w:p w:rsidR="005951FA" w:rsidRPr="00B159ED" w:rsidRDefault="004F6E78" w:rsidP="00452D7C">
      <w:pPr>
        <w:pStyle w:val="4ASFP"/>
      </w:pPr>
      <w:r w:rsidRPr="00B159ED">
        <w:t xml:space="preserve">Phase 1:  </w:t>
      </w:r>
      <w:r w:rsidR="005951FA" w:rsidRPr="00B159ED">
        <w:t>Louisiana Replacement MMIS Design, Development, and Implementation</w:t>
      </w:r>
    </w:p>
    <w:p w:rsidR="005951FA" w:rsidRPr="00B159ED" w:rsidRDefault="005951FA" w:rsidP="00694862">
      <w:pPr>
        <w:spacing w:before="240"/>
        <w:jc w:val="both"/>
      </w:pPr>
      <w:r w:rsidRPr="00B159ED">
        <w:t xml:space="preserve">During the DDI Phase, the Contractor shall transfer to Louisiana and implement a certifiable and modifiable Medicaid Management Information System and Decision Support System that complies with the requirements of this SFP.  The Contractor </w:t>
      </w:r>
      <w:r w:rsidR="00965A71" w:rsidRPr="00B159ED">
        <w:t>shall</w:t>
      </w:r>
      <w:r w:rsidRPr="00B159ED">
        <w:t xml:space="preserve"> make or alter the transferred MMIS and COTS applications to meet the business functional requirements described in Section 2.1.  The most current versions of the system and COTS applications proposed for the Louisiana Replacement MMIS </w:t>
      </w:r>
      <w:r w:rsidR="00965A71" w:rsidRPr="00B159ED">
        <w:t>shall</w:t>
      </w:r>
      <w:r w:rsidRPr="00B159ED">
        <w:t xml:space="preserve"> be available for viewing and demonstrations during the requirements validation, general design, and detail design as points of reference for Department staff.   </w:t>
      </w:r>
    </w:p>
    <w:p w:rsidR="008E0A23" w:rsidRPr="00B159ED" w:rsidRDefault="005951FA" w:rsidP="00694862">
      <w:pPr>
        <w:spacing w:before="160" w:after="120"/>
        <w:jc w:val="both"/>
      </w:pPr>
      <w:r w:rsidRPr="00B159ED">
        <w:t xml:space="preserve">The </w:t>
      </w:r>
      <w:r w:rsidR="00017346" w:rsidRPr="00B159ED">
        <w:t>Proposer</w:t>
      </w:r>
      <w:r w:rsidRPr="00B159ED">
        <w:t xml:space="preserve"> shall set the schedule of key dates and dates for submittal of major deliverables for the Department’s review during DDI in the Project Work Plan.  All milestone dates and key dates are contingent upon the Departmen</w:t>
      </w:r>
      <w:r w:rsidRPr="00496F94">
        <w:t xml:space="preserve">t’s </w:t>
      </w:r>
      <w:r w:rsidR="00132297" w:rsidRPr="00496F94">
        <w:t xml:space="preserve">prior written </w:t>
      </w:r>
      <w:r w:rsidRPr="00496F94">
        <w:t xml:space="preserve">approval.  The Department </w:t>
      </w:r>
      <w:r w:rsidR="006364B8" w:rsidRPr="00496F94">
        <w:t>desires</w:t>
      </w:r>
      <w:r w:rsidR="002E70F7" w:rsidRPr="00496F94">
        <w:t xml:space="preserve"> </w:t>
      </w:r>
      <w:r w:rsidR="000A56C1" w:rsidRPr="00496F94">
        <w:t>a thirty</w:t>
      </w:r>
      <w:r w:rsidR="00D177F5" w:rsidRPr="00496F94">
        <w:t>-six (</w:t>
      </w:r>
      <w:r w:rsidR="002E70F7" w:rsidRPr="00496F94">
        <w:t>36</w:t>
      </w:r>
      <w:r w:rsidR="00D177F5" w:rsidRPr="00496F94">
        <w:t>)</w:t>
      </w:r>
      <w:r w:rsidRPr="00496F94">
        <w:t>-month DDI phase for the</w:t>
      </w:r>
      <w:r w:rsidRPr="00B159ED">
        <w:t xml:space="preserve"> Louisiana Replacement MMIS Project once the project </w:t>
      </w:r>
      <w:r w:rsidRPr="00B159ED">
        <w:lastRenderedPageBreak/>
        <w:t>starts.</w:t>
      </w:r>
      <w:r w:rsidR="008E0A23" w:rsidRPr="00B159ED">
        <w:t xml:space="preserve">  </w:t>
      </w:r>
      <w:r w:rsidR="008E0A23" w:rsidRPr="00496F94">
        <w:t>The</w:t>
      </w:r>
      <w:r w:rsidRPr="00496F94">
        <w:t xml:space="preserve"> </w:t>
      </w:r>
      <w:r w:rsidR="00593ED3" w:rsidRPr="00496F94">
        <w:t xml:space="preserve">recommended </w:t>
      </w:r>
      <w:r w:rsidR="00D177F5" w:rsidRPr="00496F94">
        <w:t>thirty-six (</w:t>
      </w:r>
      <w:r w:rsidR="002E70F7" w:rsidRPr="00496F94">
        <w:t>36</w:t>
      </w:r>
      <w:r w:rsidR="00D177F5" w:rsidRPr="00496F94">
        <w:t>)</w:t>
      </w:r>
      <w:r w:rsidR="008E0A23" w:rsidRPr="00496F94">
        <w:t>-month DDI phase consists of the following phases and timeline</w:t>
      </w:r>
      <w:r w:rsidR="008E0A23" w:rsidRPr="00B159ED">
        <w:t>s:</w:t>
      </w:r>
    </w:p>
    <w:p w:rsidR="008E0A23" w:rsidRPr="00B159ED" w:rsidRDefault="008E0A23" w:rsidP="00B250BB">
      <w:pPr>
        <w:numPr>
          <w:ilvl w:val="0"/>
          <w:numId w:val="28"/>
        </w:numPr>
        <w:spacing w:before="60" w:after="60"/>
        <w:jc w:val="both"/>
      </w:pPr>
      <w:r w:rsidRPr="00B159ED">
        <w:t xml:space="preserve">Design Phase – </w:t>
      </w:r>
      <w:r w:rsidR="00D177F5" w:rsidRPr="00B159ED">
        <w:t>nine (</w:t>
      </w:r>
      <w:r w:rsidR="002E70F7" w:rsidRPr="00B159ED">
        <w:t>9</w:t>
      </w:r>
      <w:r w:rsidR="00D177F5" w:rsidRPr="00B159ED">
        <w:t>)</w:t>
      </w:r>
      <w:r w:rsidRPr="00B159ED">
        <w:t xml:space="preserve"> months</w:t>
      </w:r>
      <w:r w:rsidR="00807E83">
        <w:t>,</w:t>
      </w:r>
    </w:p>
    <w:p w:rsidR="008E0A23" w:rsidRPr="00B159ED" w:rsidRDefault="008E0A23" w:rsidP="00B250BB">
      <w:pPr>
        <w:numPr>
          <w:ilvl w:val="0"/>
          <w:numId w:val="28"/>
        </w:numPr>
        <w:spacing w:before="60" w:after="60"/>
        <w:jc w:val="both"/>
      </w:pPr>
      <w:r w:rsidRPr="00B159ED">
        <w:t xml:space="preserve">Development Phase – </w:t>
      </w:r>
      <w:r w:rsidR="00D177F5" w:rsidRPr="00B159ED">
        <w:t>eighteen (</w:t>
      </w:r>
      <w:r w:rsidR="002E70F7" w:rsidRPr="00B159ED">
        <w:t>18</w:t>
      </w:r>
      <w:r w:rsidR="00D177F5" w:rsidRPr="00B159ED">
        <w:t>)</w:t>
      </w:r>
      <w:r w:rsidRPr="00B159ED">
        <w:t xml:space="preserve"> months</w:t>
      </w:r>
      <w:r w:rsidR="00807E83">
        <w:t>,</w:t>
      </w:r>
    </w:p>
    <w:p w:rsidR="008E0A23" w:rsidRPr="00B159ED" w:rsidRDefault="008E0A23" w:rsidP="00B250BB">
      <w:pPr>
        <w:numPr>
          <w:ilvl w:val="0"/>
          <w:numId w:val="28"/>
        </w:numPr>
        <w:spacing w:before="60" w:after="60"/>
        <w:jc w:val="both"/>
      </w:pPr>
      <w:r w:rsidRPr="00B159ED">
        <w:t xml:space="preserve">System Test Phase – </w:t>
      </w:r>
      <w:r w:rsidR="00D177F5" w:rsidRPr="00B159ED">
        <w:t>three (</w:t>
      </w:r>
      <w:r w:rsidRPr="00B159ED">
        <w:t>3</w:t>
      </w:r>
      <w:r w:rsidR="00D177F5" w:rsidRPr="00B159ED">
        <w:t>)</w:t>
      </w:r>
      <w:r w:rsidRPr="00B159ED">
        <w:t xml:space="preserve"> months</w:t>
      </w:r>
      <w:r w:rsidR="00807E83">
        <w:t>,</w:t>
      </w:r>
      <w:r w:rsidR="00361906">
        <w:t xml:space="preserve"> and</w:t>
      </w:r>
    </w:p>
    <w:p w:rsidR="008E0A23" w:rsidRPr="00B159ED" w:rsidRDefault="008E0A23" w:rsidP="00B250BB">
      <w:pPr>
        <w:numPr>
          <w:ilvl w:val="0"/>
          <w:numId w:val="28"/>
        </w:numPr>
        <w:spacing w:before="60" w:after="60"/>
        <w:jc w:val="both"/>
      </w:pPr>
      <w:r w:rsidRPr="00B159ED">
        <w:t xml:space="preserve">User Acceptance Phase – </w:t>
      </w:r>
      <w:r w:rsidR="00D177F5" w:rsidRPr="00B159ED">
        <w:t>six (</w:t>
      </w:r>
      <w:r w:rsidRPr="00B159ED">
        <w:t>6</w:t>
      </w:r>
      <w:r w:rsidR="00D177F5" w:rsidRPr="00B159ED">
        <w:t>)</w:t>
      </w:r>
      <w:r w:rsidRPr="00B159ED">
        <w:t xml:space="preserve"> months.</w:t>
      </w:r>
    </w:p>
    <w:p w:rsidR="005951FA" w:rsidRPr="00B159ED" w:rsidRDefault="00E22982" w:rsidP="00694862">
      <w:pPr>
        <w:spacing w:before="160" w:after="120"/>
        <w:jc w:val="both"/>
      </w:pPr>
      <w:r w:rsidRPr="00B159ED">
        <w:t xml:space="preserve">The Proposer shall provide a realistic and achievable work plan and schedule </w:t>
      </w:r>
      <w:r w:rsidR="00BF0BE2" w:rsidRPr="00B159ED">
        <w:t xml:space="preserve">in the proposal </w:t>
      </w:r>
      <w:r w:rsidRPr="00B159ED">
        <w:t>that meets all requirements of this S</w:t>
      </w:r>
      <w:r w:rsidR="001504BE" w:rsidRPr="00B159ED">
        <w:t>FP</w:t>
      </w:r>
      <w:r w:rsidRPr="00B159ED">
        <w:t>.</w:t>
      </w:r>
    </w:p>
    <w:p w:rsidR="005951FA" w:rsidRPr="00B159ED" w:rsidRDefault="004F6E78" w:rsidP="00452D7C">
      <w:pPr>
        <w:pStyle w:val="5ASFP"/>
      </w:pPr>
      <w:r w:rsidRPr="00B159ED">
        <w:t xml:space="preserve">Task 1:  </w:t>
      </w:r>
      <w:r w:rsidR="005951FA" w:rsidRPr="00B159ED">
        <w:t>Project Management – Design, Development, and Implementation</w:t>
      </w:r>
    </w:p>
    <w:p w:rsidR="005951FA" w:rsidRPr="00B159ED" w:rsidRDefault="005951FA" w:rsidP="00694862">
      <w:pPr>
        <w:spacing w:before="240"/>
        <w:jc w:val="both"/>
      </w:pPr>
      <w:r w:rsidRPr="00B159ED">
        <w:t xml:space="preserve">The </w:t>
      </w:r>
      <w:r w:rsidR="00AA3747" w:rsidRPr="00B159ED">
        <w:t xml:space="preserve">Contractor </w:t>
      </w:r>
      <w:r w:rsidR="00132297" w:rsidRPr="00B159ED">
        <w:t>shall</w:t>
      </w:r>
      <w:r w:rsidRPr="00B159ED">
        <w:t xml:space="preserve"> </w:t>
      </w:r>
      <w:r w:rsidR="00AA3747" w:rsidRPr="00B159ED">
        <w:t xml:space="preserve">implement </w:t>
      </w:r>
      <w:r w:rsidRPr="00B159ED">
        <w:t xml:space="preserve">an overall project management approach and methodology that </w:t>
      </w:r>
      <w:r w:rsidR="00F158E9" w:rsidRPr="00B159ED">
        <w:t>shall</w:t>
      </w:r>
      <w:r w:rsidRPr="00B159ED">
        <w:t xml:space="preserve"> best meet the needs of the </w:t>
      </w:r>
      <w:r w:rsidR="00A87819" w:rsidRPr="00B159ED">
        <w:t>C</w:t>
      </w:r>
      <w:r w:rsidR="009B5121" w:rsidRPr="00B159ED">
        <w:t>ontract</w:t>
      </w:r>
      <w:r w:rsidRPr="00B159ED">
        <w:t xml:space="preserve">, as defined by the SFP.  Project Management includes all activities to ensure that the appropriate management, monitoring, </w:t>
      </w:r>
      <w:r w:rsidR="000D26D0" w:rsidRPr="00B159ED">
        <w:t xml:space="preserve">documentation, </w:t>
      </w:r>
      <w:r w:rsidRPr="00B159ED">
        <w:t xml:space="preserve">and communication processes are executed in support of a successful Louisiana Replacement MMIS.  </w:t>
      </w:r>
    </w:p>
    <w:p w:rsidR="00537003" w:rsidRPr="00B159ED" w:rsidRDefault="005951FA" w:rsidP="00694862">
      <w:pPr>
        <w:spacing w:before="160" w:after="120" w:line="276" w:lineRule="auto"/>
        <w:jc w:val="both"/>
      </w:pPr>
      <w:r w:rsidRPr="00B159ED">
        <w:t xml:space="preserve">The Department is open to innovative approaches that </w:t>
      </w:r>
      <w:r w:rsidR="00F158E9" w:rsidRPr="00B159ED">
        <w:t>shall</w:t>
      </w:r>
      <w:r w:rsidRPr="00B159ED">
        <w:t xml:space="preserve"> best take advantage of the </w:t>
      </w:r>
    </w:p>
    <w:p w:rsidR="00537003" w:rsidRPr="00B159ED" w:rsidRDefault="00537003" w:rsidP="00B250BB">
      <w:pPr>
        <w:numPr>
          <w:ilvl w:val="0"/>
          <w:numId w:val="89"/>
        </w:numPr>
        <w:spacing w:before="60" w:after="60" w:line="276" w:lineRule="auto"/>
        <w:jc w:val="both"/>
      </w:pPr>
      <w:r w:rsidRPr="00B159ED">
        <w:t>Transfer system capabilities</w:t>
      </w:r>
      <w:r w:rsidR="00807E83">
        <w:t>,</w:t>
      </w:r>
    </w:p>
    <w:p w:rsidR="00537003" w:rsidRPr="00B159ED" w:rsidRDefault="00537003" w:rsidP="00B250BB">
      <w:pPr>
        <w:numPr>
          <w:ilvl w:val="0"/>
          <w:numId w:val="88"/>
        </w:numPr>
        <w:spacing w:before="60" w:after="60"/>
        <w:ind w:left="720"/>
        <w:jc w:val="both"/>
      </w:pPr>
      <w:r w:rsidRPr="00B159ED">
        <w:t>COTS applications</w:t>
      </w:r>
      <w:r w:rsidR="00807E83">
        <w:t>,</w:t>
      </w:r>
    </w:p>
    <w:p w:rsidR="00537003" w:rsidRPr="00B159ED" w:rsidRDefault="00537003" w:rsidP="00B250BB">
      <w:pPr>
        <w:numPr>
          <w:ilvl w:val="0"/>
          <w:numId w:val="88"/>
        </w:numPr>
        <w:spacing w:before="60" w:after="60"/>
        <w:ind w:left="720"/>
        <w:jc w:val="both"/>
      </w:pPr>
      <w:r w:rsidRPr="00B159ED">
        <w:t>Lessons learned from previous implementations</w:t>
      </w:r>
      <w:r w:rsidR="00807E83">
        <w:t>,</w:t>
      </w:r>
      <w:r w:rsidRPr="00B159ED">
        <w:t xml:space="preserve"> and</w:t>
      </w:r>
    </w:p>
    <w:p w:rsidR="00537003" w:rsidRPr="00B159ED" w:rsidRDefault="00537003" w:rsidP="00B250BB">
      <w:pPr>
        <w:numPr>
          <w:ilvl w:val="0"/>
          <w:numId w:val="88"/>
        </w:numPr>
        <w:spacing w:before="60" w:after="60"/>
        <w:ind w:left="720"/>
        <w:jc w:val="both"/>
      </w:pPr>
      <w:r w:rsidRPr="00B159ED">
        <w:t>Insights into future directions in healthcare and healthcare management.</w:t>
      </w:r>
    </w:p>
    <w:p w:rsidR="00537003" w:rsidRPr="00B159ED" w:rsidRDefault="00537003" w:rsidP="00694862">
      <w:pPr>
        <w:spacing w:before="160" w:after="120"/>
        <w:jc w:val="both"/>
      </w:pPr>
      <w:r w:rsidRPr="00B159ED">
        <w:t xml:space="preserve">The Department anticipates that Contractors responding to this SFP for the implementation of a certifiable MMIS would have extensive experience in the MMIS or other large health care claims arena.  The Department is seeking proposals that include innovative concepts that provide for price and time efficiencies for both the DDI of the system and operation of the MMIS.  </w:t>
      </w:r>
    </w:p>
    <w:p w:rsidR="00537003" w:rsidRPr="00276AC6" w:rsidRDefault="00537003" w:rsidP="00694862">
      <w:pPr>
        <w:spacing w:before="160" w:after="120"/>
        <w:jc w:val="both"/>
      </w:pPr>
      <w:r w:rsidRPr="00B159ED">
        <w:t xml:space="preserve">The Department is interested in approaches that provide for early implementation of systems and/or contractor functions that can be implemented with minimal impact on the current business processes or operating systems.  Early implementation of a function shall not require duplicative work efforts on the part of </w:t>
      </w:r>
      <w:r w:rsidRPr="00276AC6">
        <w:t xml:space="preserve">DHH staff to support both the current operations and proposed operations.  </w:t>
      </w:r>
    </w:p>
    <w:p w:rsidR="005951FA" w:rsidRPr="00B159ED" w:rsidRDefault="00537003" w:rsidP="00B64B3C">
      <w:pPr>
        <w:autoSpaceDE w:val="0"/>
        <w:autoSpaceDN w:val="0"/>
        <w:adjustRightInd w:val="0"/>
        <w:spacing w:before="120" w:after="120"/>
        <w:jc w:val="both"/>
      </w:pPr>
      <w:r w:rsidRPr="00276AC6">
        <w:t xml:space="preserve">The Department is specifically interested in </w:t>
      </w:r>
      <w:r w:rsidR="00B64B3C" w:rsidRPr="00276AC6">
        <w:rPr>
          <w:rFonts w:cs="Times New Roman"/>
          <w:color w:val="000000"/>
          <w:szCs w:val="24"/>
        </w:rPr>
        <w:t>implementation of the provider enrollment function as early in the DDI process as possible.  The provider enrollment function must be capable of supporting the re-enrollment of all current providers and support generation of a daily file of provider re-enrol</w:t>
      </w:r>
      <w:r w:rsidR="00B64B3C" w:rsidRPr="00496F94">
        <w:rPr>
          <w:rFonts w:cs="Times New Roman"/>
          <w:color w:val="000000"/>
          <w:szCs w:val="24"/>
        </w:rPr>
        <w:t>lments to the incumbent Fiscal Intermediary through complete implementation of the replacement MMIS</w:t>
      </w:r>
      <w:r w:rsidR="001F0F91" w:rsidRPr="00496F94">
        <w:rPr>
          <w:rFonts w:cs="Times New Roman"/>
          <w:color w:val="000000"/>
          <w:szCs w:val="24"/>
        </w:rPr>
        <w:t xml:space="preserve"> (as well as be integrated into the replacement MMIS for operations)</w:t>
      </w:r>
      <w:r w:rsidR="00B64B3C" w:rsidRPr="00496F94">
        <w:rPr>
          <w:rFonts w:cs="Times New Roman"/>
          <w:color w:val="000000"/>
          <w:szCs w:val="24"/>
        </w:rPr>
        <w:t xml:space="preserve">.  </w:t>
      </w:r>
      <w:r w:rsidR="005216A7" w:rsidRPr="00496F94">
        <w:t xml:space="preserve">All current providers </w:t>
      </w:r>
      <w:r w:rsidR="00965A71" w:rsidRPr="00496F94">
        <w:t>shall</w:t>
      </w:r>
      <w:r w:rsidR="005216A7" w:rsidRPr="00496F94">
        <w:t xml:space="preserve"> be re-enrolled</w:t>
      </w:r>
      <w:r w:rsidR="00845951" w:rsidRPr="00496F94">
        <w:t xml:space="preserve"> as early as possible but no later than</w:t>
      </w:r>
      <w:r w:rsidR="005216A7" w:rsidRPr="00496F94">
        <w:t xml:space="preserve"> </w:t>
      </w:r>
      <w:r w:rsidR="00390E59" w:rsidRPr="00496F94">
        <w:t>twenty (2</w:t>
      </w:r>
      <w:r w:rsidR="005216A7" w:rsidRPr="00496F94">
        <w:t xml:space="preserve">0) </w:t>
      </w:r>
      <w:r w:rsidR="00F4484B" w:rsidRPr="00496F94">
        <w:t>days</w:t>
      </w:r>
      <w:r w:rsidR="005216A7" w:rsidRPr="00496F94">
        <w:t xml:space="preserve"> prior to the start of</w:t>
      </w:r>
      <w:r w:rsidR="00390E59" w:rsidRPr="00496F94">
        <w:t xml:space="preserve"> User Acceptance Testing (UAT)</w:t>
      </w:r>
      <w:r w:rsidR="001F0F91" w:rsidRPr="00496F94">
        <w:t xml:space="preserve"> of the replacement MMIS</w:t>
      </w:r>
      <w:r w:rsidR="00845951" w:rsidRPr="00496F94">
        <w:t>.  P</w:t>
      </w:r>
      <w:r w:rsidR="006E0E22" w:rsidRPr="00496F94">
        <w:t xml:space="preserve">rovider training </w:t>
      </w:r>
      <w:r w:rsidR="003A5F88" w:rsidRPr="00496F94">
        <w:t>shall begin no later than</w:t>
      </w:r>
      <w:r w:rsidR="006E0E22" w:rsidRPr="00496F94">
        <w:t xml:space="preserve"> ninety (90) calendar days prior to implementation.  </w:t>
      </w:r>
      <w:r w:rsidR="001F0F91" w:rsidRPr="00496F94">
        <w:t xml:space="preserve">Provider enrollment must include processes to validate facility and individual licensing, criminal background checks, and ownership.  </w:t>
      </w:r>
      <w:r w:rsidR="00845951" w:rsidRPr="00496F94">
        <w:rPr>
          <w:rFonts w:cs="Times New Roman"/>
          <w:color w:val="000000"/>
          <w:szCs w:val="24"/>
        </w:rPr>
        <w:t xml:space="preserve">The file for use by the incumbent Fiscal Intermediary shall be in a format that requires no changes to the legacy system.  </w:t>
      </w:r>
      <w:r w:rsidR="006E5F08" w:rsidRPr="00496F94">
        <w:t>The D</w:t>
      </w:r>
      <w:r w:rsidR="005216A7" w:rsidRPr="00496F94">
        <w:t xml:space="preserve">epartment expects the proposals to include the method, </w:t>
      </w:r>
      <w:r w:rsidR="00F80773" w:rsidRPr="00496F94">
        <w:t>process,</w:t>
      </w:r>
      <w:r w:rsidR="005216A7" w:rsidRPr="00276AC6">
        <w:t xml:space="preserve"> </w:t>
      </w:r>
      <w:r w:rsidR="005216A7" w:rsidRPr="00496F94">
        <w:t xml:space="preserve">and timeline for the </w:t>
      </w:r>
      <w:r w:rsidR="00845951" w:rsidRPr="00496F94">
        <w:rPr>
          <w:rFonts w:cs="Times New Roman"/>
          <w:color w:val="000000"/>
          <w:szCs w:val="24"/>
        </w:rPr>
        <w:t xml:space="preserve">implementation of the provider enrollment functionality </w:t>
      </w:r>
      <w:r w:rsidR="00845951" w:rsidRPr="00496F94">
        <w:rPr>
          <w:rFonts w:cs="Times New Roman"/>
          <w:color w:val="000000"/>
          <w:szCs w:val="24"/>
        </w:rPr>
        <w:lastRenderedPageBreak/>
        <w:t xml:space="preserve">and the re-enrollment </w:t>
      </w:r>
      <w:r w:rsidR="005216A7" w:rsidRPr="00496F94">
        <w:t>of all providers</w:t>
      </w:r>
      <w:r w:rsidR="00342574" w:rsidRPr="00496F94">
        <w:t xml:space="preserve"> including UAT of enrollment process prior to the implementation of the process</w:t>
      </w:r>
      <w:r w:rsidR="005216A7" w:rsidRPr="00496F94">
        <w:t xml:space="preserve">.  </w:t>
      </w:r>
      <w:r w:rsidR="008E0A23" w:rsidRPr="00496F94">
        <w:t xml:space="preserve">The re-enrollment process </w:t>
      </w:r>
      <w:r w:rsidR="00132297" w:rsidRPr="00496F94">
        <w:t xml:space="preserve">shall meet </w:t>
      </w:r>
      <w:r w:rsidR="00CF2143" w:rsidRPr="00496F94">
        <w:t xml:space="preserve">the need to </w:t>
      </w:r>
      <w:r w:rsidR="008E0A23" w:rsidRPr="00496F94">
        <w:t>collect and utilize any data e</w:t>
      </w:r>
      <w:r w:rsidR="008E0A23" w:rsidRPr="00276AC6">
        <w:t xml:space="preserve">lements related to the detection of waste, fraud and /or abuse as required from any </w:t>
      </w:r>
      <w:r w:rsidR="007A1B51" w:rsidRPr="00276AC6">
        <w:t>Federal</w:t>
      </w:r>
      <w:r w:rsidR="008E0A23" w:rsidRPr="00B159ED">
        <w:t xml:space="preserve"> health reform initiatives such as Section 1903</w:t>
      </w:r>
      <w:r w:rsidR="00DE16D0" w:rsidRPr="00B159ED">
        <w:t>(r)</w:t>
      </w:r>
      <w:r w:rsidR="008E0A23" w:rsidRPr="00B159ED">
        <w:t>(1)(F) of the Social Security Act (42 U.S.C.1396b(r) (1)(F).</w:t>
      </w:r>
    </w:p>
    <w:p w:rsidR="005951FA" w:rsidRPr="00B159ED" w:rsidRDefault="005951FA" w:rsidP="00694862">
      <w:pPr>
        <w:spacing w:before="160" w:after="120"/>
        <w:jc w:val="both"/>
      </w:pPr>
      <w:r w:rsidRPr="00B159ED">
        <w:t>Processes that are considered key components of effective project management for DDI shall be as follows:</w:t>
      </w:r>
    </w:p>
    <w:p w:rsidR="005951FA" w:rsidRPr="00B159ED" w:rsidRDefault="005951FA" w:rsidP="00B250BB">
      <w:pPr>
        <w:pStyle w:val="Bullet1"/>
        <w:numPr>
          <w:ilvl w:val="0"/>
          <w:numId w:val="17"/>
        </w:numPr>
        <w:spacing w:before="60" w:after="60"/>
        <w:jc w:val="both"/>
      </w:pPr>
      <w:r w:rsidRPr="00B159ED">
        <w:t>Project Initiation, Planning, and Execution;</w:t>
      </w:r>
    </w:p>
    <w:p w:rsidR="005951FA" w:rsidRPr="00B159ED" w:rsidRDefault="005951FA" w:rsidP="00B250BB">
      <w:pPr>
        <w:pStyle w:val="Bullet1"/>
        <w:numPr>
          <w:ilvl w:val="0"/>
          <w:numId w:val="17"/>
        </w:numPr>
        <w:spacing w:before="60" w:after="60"/>
        <w:jc w:val="both"/>
      </w:pPr>
      <w:r w:rsidRPr="00B159ED">
        <w:t>Time Management-activity definition, sequencing, development, and control;</w:t>
      </w:r>
    </w:p>
    <w:p w:rsidR="005951FA" w:rsidRPr="00B159ED" w:rsidRDefault="005951FA" w:rsidP="00B250BB">
      <w:pPr>
        <w:pStyle w:val="Bullet1"/>
        <w:numPr>
          <w:ilvl w:val="0"/>
          <w:numId w:val="17"/>
        </w:numPr>
        <w:spacing w:before="60" w:after="60"/>
        <w:jc w:val="both"/>
      </w:pPr>
      <w:r w:rsidRPr="00B159ED">
        <w:t>Staff Management-resource planning, staff acquisition, and team development;</w:t>
      </w:r>
    </w:p>
    <w:p w:rsidR="005951FA" w:rsidRPr="00B159ED" w:rsidRDefault="005951FA" w:rsidP="00B250BB">
      <w:pPr>
        <w:pStyle w:val="Bullet1"/>
        <w:numPr>
          <w:ilvl w:val="0"/>
          <w:numId w:val="17"/>
        </w:numPr>
        <w:spacing w:before="60" w:after="60"/>
        <w:jc w:val="both"/>
      </w:pPr>
      <w:r w:rsidRPr="00B159ED">
        <w:t>Quality Management-quality planning, quality assurance and quality control;</w:t>
      </w:r>
    </w:p>
    <w:p w:rsidR="005951FA" w:rsidRPr="00B159ED" w:rsidRDefault="005951FA" w:rsidP="00B250BB">
      <w:pPr>
        <w:pStyle w:val="Bullet1"/>
        <w:numPr>
          <w:ilvl w:val="0"/>
          <w:numId w:val="17"/>
        </w:numPr>
        <w:spacing w:before="60" w:after="60"/>
        <w:jc w:val="both"/>
      </w:pPr>
      <w:r w:rsidRPr="00B159ED">
        <w:t>Communications Management-communications planning, information distribution;</w:t>
      </w:r>
    </w:p>
    <w:p w:rsidR="005951FA" w:rsidRPr="00B159ED" w:rsidRDefault="007B1121" w:rsidP="00B250BB">
      <w:pPr>
        <w:pStyle w:val="Bullet1"/>
        <w:numPr>
          <w:ilvl w:val="0"/>
          <w:numId w:val="17"/>
        </w:numPr>
        <w:spacing w:before="60" w:after="60"/>
        <w:jc w:val="both"/>
      </w:pPr>
      <w:r w:rsidRPr="00B159ED">
        <w:t>P</w:t>
      </w:r>
      <w:r w:rsidR="005951FA" w:rsidRPr="00B159ED">
        <w:t xml:space="preserve">erformance reporting, administrative functions; </w:t>
      </w:r>
    </w:p>
    <w:p w:rsidR="005951FA" w:rsidRPr="00B159ED" w:rsidRDefault="005951FA" w:rsidP="00B250BB">
      <w:pPr>
        <w:pStyle w:val="Bullet1"/>
        <w:numPr>
          <w:ilvl w:val="0"/>
          <w:numId w:val="17"/>
        </w:numPr>
        <w:spacing w:before="60" w:after="60"/>
        <w:jc w:val="both"/>
      </w:pPr>
      <w:r w:rsidRPr="00B159ED">
        <w:t>Risk Management-risk planning, risk identification, risk analysis, risk response planning, documenting, communicating, and mitigation;</w:t>
      </w:r>
    </w:p>
    <w:p w:rsidR="005951FA" w:rsidRPr="00B159ED" w:rsidRDefault="005951FA" w:rsidP="00B250BB">
      <w:pPr>
        <w:pStyle w:val="Bullet1"/>
        <w:numPr>
          <w:ilvl w:val="0"/>
          <w:numId w:val="17"/>
        </w:numPr>
        <w:spacing w:before="60" w:after="60"/>
        <w:jc w:val="both"/>
      </w:pPr>
      <w:r w:rsidRPr="00B159ED">
        <w:t>Change Control-establishing and managing;</w:t>
      </w:r>
    </w:p>
    <w:p w:rsidR="005951FA" w:rsidRPr="00B159ED" w:rsidRDefault="005951FA" w:rsidP="00B250BB">
      <w:pPr>
        <w:pStyle w:val="Bullet1"/>
        <w:numPr>
          <w:ilvl w:val="0"/>
          <w:numId w:val="17"/>
        </w:numPr>
        <w:spacing w:before="60" w:after="60"/>
        <w:jc w:val="both"/>
      </w:pPr>
      <w:r w:rsidRPr="00B159ED">
        <w:t>Issues Management-identifying, logging, communicating, and resolving project issues;</w:t>
      </w:r>
    </w:p>
    <w:p w:rsidR="005951FA" w:rsidRPr="00B159ED" w:rsidRDefault="005951FA" w:rsidP="00B250BB">
      <w:pPr>
        <w:pStyle w:val="Bullet1"/>
        <w:numPr>
          <w:ilvl w:val="0"/>
          <w:numId w:val="17"/>
        </w:numPr>
        <w:spacing w:before="60" w:after="60"/>
        <w:jc w:val="both"/>
      </w:pPr>
      <w:r w:rsidRPr="00B159ED">
        <w:t>Ensuring adherence to all applicable regulatory (Federal and State) policies, standards, guidelines, and procedures; and</w:t>
      </w:r>
    </w:p>
    <w:p w:rsidR="005951FA" w:rsidRPr="00B159ED" w:rsidRDefault="005951FA" w:rsidP="00B250BB">
      <w:pPr>
        <w:pStyle w:val="Bullet1"/>
        <w:numPr>
          <w:ilvl w:val="0"/>
          <w:numId w:val="17"/>
        </w:numPr>
        <w:spacing w:before="60" w:after="60"/>
        <w:jc w:val="both"/>
      </w:pPr>
      <w:r w:rsidRPr="00B159ED">
        <w:t>Contract Management.</w:t>
      </w:r>
    </w:p>
    <w:p w:rsidR="005951FA" w:rsidRPr="00B159ED" w:rsidRDefault="00AA3747" w:rsidP="00694862">
      <w:pPr>
        <w:pStyle w:val="Bullet1"/>
        <w:spacing w:before="240"/>
        <w:jc w:val="both"/>
      </w:pPr>
      <w:r w:rsidRPr="00B159ED">
        <w:t>All of the above will be maintained in a detailed Project Work Plan to be updated on a bi-weekly basis.</w:t>
      </w:r>
    </w:p>
    <w:p w:rsidR="005951FA" w:rsidRPr="00B159ED" w:rsidRDefault="005951FA" w:rsidP="00694862">
      <w:pPr>
        <w:spacing w:before="160" w:after="120"/>
        <w:jc w:val="both"/>
      </w:pPr>
      <w:r w:rsidRPr="00B159ED">
        <w:t xml:space="preserve">The Proposer </w:t>
      </w:r>
      <w:r w:rsidR="00965A71" w:rsidRPr="00B159ED">
        <w:t>shall</w:t>
      </w:r>
      <w:r w:rsidR="007B1121" w:rsidRPr="00B159ED">
        <w:t xml:space="preserve"> </w:t>
      </w:r>
      <w:r w:rsidRPr="00B159ED">
        <w:t xml:space="preserve">discuss, in their proposal, their approach to project management addressing each of the key components above as well as define the anticipated timelines and estimated completion dates for the project deliverables in a Detailed Project Work Plan that shall be submitted with their proposal. </w:t>
      </w:r>
    </w:p>
    <w:p w:rsidR="005951FA" w:rsidRPr="00B159ED" w:rsidRDefault="005951FA" w:rsidP="00694862">
      <w:pPr>
        <w:spacing w:before="160" w:after="120"/>
        <w:jc w:val="both"/>
      </w:pPr>
      <w:r w:rsidRPr="00B159ED">
        <w:t xml:space="preserve">During execution of the Project, the Contractor </w:t>
      </w:r>
      <w:r w:rsidR="00965A71" w:rsidRPr="00B159ED">
        <w:t>shall</w:t>
      </w:r>
      <w:r w:rsidRPr="00B159ED">
        <w:t xml:space="preserve"> exert control to assure the completion of all tasks according to the Project Schedule and Project Budget.  All variances </w:t>
      </w:r>
      <w:r w:rsidR="00965A71" w:rsidRPr="00B159ED">
        <w:t>shall</w:t>
      </w:r>
      <w:r w:rsidRPr="00B159ED">
        <w:t xml:space="preserve"> be </w:t>
      </w:r>
      <w:r w:rsidR="0068703A" w:rsidRPr="00B159ED">
        <w:t xml:space="preserve">tracked and </w:t>
      </w:r>
      <w:r w:rsidRPr="00B159ED">
        <w:t xml:space="preserve">reported to the Department, and the Contractor </w:t>
      </w:r>
      <w:r w:rsidR="00965A71" w:rsidRPr="00B159ED">
        <w:t>shall</w:t>
      </w:r>
      <w:r w:rsidRPr="00B159ED">
        <w:t xml:space="preserve"> work with the Department to deal with any variance in a manner that </w:t>
      </w:r>
      <w:r w:rsidR="00F158E9" w:rsidRPr="00B159ED">
        <w:t>shall</w:t>
      </w:r>
      <w:r w:rsidRPr="00B159ED">
        <w:t xml:space="preserve"> assure overall completion of the Project within time and budget constraints.  The Department </w:t>
      </w:r>
      <w:r w:rsidR="00F158E9" w:rsidRPr="00B159ED">
        <w:t>shall</w:t>
      </w:r>
      <w:r w:rsidRPr="00B159ED">
        <w:t xml:space="preserve"> work with the Contractor to approve fast-tracking or reallocation of Contractor resources as necessary.</w:t>
      </w:r>
    </w:p>
    <w:p w:rsidR="005951FA" w:rsidRPr="00B159ED" w:rsidRDefault="004F6E78" w:rsidP="00452D7C">
      <w:pPr>
        <w:pStyle w:val="6BSFP"/>
      </w:pPr>
      <w:r w:rsidRPr="00B159ED">
        <w:t xml:space="preserve">Task 1:  Project Management </w:t>
      </w:r>
      <w:r w:rsidR="005951FA" w:rsidRPr="00B159ED">
        <w:t>Department Responsibilities</w:t>
      </w:r>
    </w:p>
    <w:p w:rsidR="006410D3" w:rsidRPr="00B159ED" w:rsidRDefault="005D212B" w:rsidP="00694862">
      <w:pPr>
        <w:pStyle w:val="NormalSFP"/>
        <w:keepNext w:val="0"/>
        <w:keepLines w:val="0"/>
      </w:pPr>
      <w:r w:rsidRPr="00B159ED">
        <w:t>It is the Department</w:t>
      </w:r>
      <w:r w:rsidR="00A52929" w:rsidRPr="00B159ED">
        <w:t>’</w:t>
      </w:r>
      <w:r w:rsidRPr="00B159ED">
        <w:t xml:space="preserve">s intentions to provide the support and expertise necessary to accomplish a successful Louisiana </w:t>
      </w:r>
      <w:r w:rsidR="00A52929" w:rsidRPr="00B159ED">
        <w:t>MMIS R</w:t>
      </w:r>
      <w:r w:rsidRPr="00B159ED">
        <w:t>eplacement project.  The Department</w:t>
      </w:r>
      <w:r w:rsidR="00F86244" w:rsidRPr="00B159ED">
        <w:t xml:space="preserve"> shall have</w:t>
      </w:r>
      <w:r w:rsidR="006410D3" w:rsidRPr="00B159ED">
        <w:t xml:space="preserve"> a full</w:t>
      </w:r>
      <w:r w:rsidR="00F86244" w:rsidRPr="00B159ED">
        <w:t>-</w:t>
      </w:r>
      <w:r w:rsidR="006410D3" w:rsidRPr="00B159ED">
        <w:t xml:space="preserve">time </w:t>
      </w:r>
      <w:r w:rsidRPr="00B159ED">
        <w:t>Project Management Team</w:t>
      </w:r>
      <w:r w:rsidR="006410D3" w:rsidRPr="00B159ED">
        <w:t xml:space="preserve"> </w:t>
      </w:r>
      <w:r w:rsidR="00AA582E" w:rsidRPr="00B159ED">
        <w:t>that will</w:t>
      </w:r>
      <w:r w:rsidR="006410D3" w:rsidRPr="00B159ED">
        <w:t xml:space="preserve"> include a Project Manager, Deputy Project Manager</w:t>
      </w:r>
      <w:r w:rsidR="00AA582E" w:rsidRPr="00B159ED">
        <w:t>,</w:t>
      </w:r>
      <w:r w:rsidR="006410D3" w:rsidRPr="00B159ED">
        <w:t xml:space="preserve"> and team members to support the following</w:t>
      </w:r>
      <w:r w:rsidR="00F43565" w:rsidRPr="00B159ED">
        <w:t xml:space="preserve"> specialty</w:t>
      </w:r>
      <w:r w:rsidR="006410D3" w:rsidRPr="00B159ED">
        <w:t xml:space="preserve"> areas:  </w:t>
      </w:r>
    </w:p>
    <w:p w:rsidR="00A52929" w:rsidRPr="00B159ED" w:rsidRDefault="00A52929" w:rsidP="00A17F5C">
      <w:pPr>
        <w:pStyle w:val="NormalSFP"/>
        <w:keepLines w:val="0"/>
        <w:numPr>
          <w:ilvl w:val="0"/>
          <w:numId w:val="99"/>
        </w:numPr>
        <w:spacing w:before="60" w:after="60"/>
      </w:pPr>
      <w:r w:rsidRPr="00B159ED">
        <w:lastRenderedPageBreak/>
        <w:t>Project Management &amp; Operation Management</w:t>
      </w:r>
      <w:r w:rsidR="00807E83">
        <w:t>,</w:t>
      </w:r>
    </w:p>
    <w:p w:rsidR="00A52929" w:rsidRPr="00B159ED" w:rsidRDefault="00A52929" w:rsidP="00A17F5C">
      <w:pPr>
        <w:pStyle w:val="NormalSFP"/>
        <w:keepLines w:val="0"/>
        <w:numPr>
          <w:ilvl w:val="0"/>
          <w:numId w:val="98"/>
        </w:numPr>
        <w:spacing w:before="60" w:after="60"/>
      </w:pPr>
      <w:r w:rsidRPr="00B159ED">
        <w:t>Member Management</w:t>
      </w:r>
      <w:r w:rsidR="00807E83">
        <w:t>,</w:t>
      </w:r>
    </w:p>
    <w:p w:rsidR="00A52929" w:rsidRPr="00B159ED" w:rsidRDefault="00A52929" w:rsidP="00B250BB">
      <w:pPr>
        <w:pStyle w:val="NormalSFP"/>
        <w:keepNext w:val="0"/>
        <w:keepLines w:val="0"/>
        <w:numPr>
          <w:ilvl w:val="0"/>
          <w:numId w:val="98"/>
        </w:numPr>
        <w:spacing w:before="60" w:after="60"/>
      </w:pPr>
      <w:r w:rsidRPr="00B159ED">
        <w:t>Provider Management, Business Relationship Management, Program Integrity</w:t>
      </w:r>
      <w:r w:rsidR="00807E83">
        <w:t>,</w:t>
      </w:r>
    </w:p>
    <w:p w:rsidR="00A52929" w:rsidRPr="00B159ED" w:rsidRDefault="00A52929" w:rsidP="00B250BB">
      <w:pPr>
        <w:pStyle w:val="NormalSFP"/>
        <w:keepNext w:val="0"/>
        <w:keepLines w:val="0"/>
        <w:numPr>
          <w:ilvl w:val="0"/>
          <w:numId w:val="98"/>
        </w:numPr>
        <w:spacing w:before="60" w:after="60"/>
      </w:pPr>
      <w:r w:rsidRPr="00B159ED">
        <w:t>Program Management</w:t>
      </w:r>
      <w:r w:rsidR="00807E83">
        <w:t>,</w:t>
      </w:r>
    </w:p>
    <w:p w:rsidR="00A52929" w:rsidRPr="00B159ED" w:rsidRDefault="00A52929" w:rsidP="00B250BB">
      <w:pPr>
        <w:pStyle w:val="NormalSFP"/>
        <w:keepNext w:val="0"/>
        <w:keepLines w:val="0"/>
        <w:numPr>
          <w:ilvl w:val="0"/>
          <w:numId w:val="98"/>
        </w:numPr>
        <w:spacing w:before="60" w:after="60"/>
      </w:pPr>
      <w:r w:rsidRPr="00B159ED">
        <w:t>Contractor Management</w:t>
      </w:r>
      <w:r w:rsidR="00807E83">
        <w:t>,</w:t>
      </w:r>
    </w:p>
    <w:p w:rsidR="00A52929" w:rsidRPr="00B159ED" w:rsidRDefault="00A52929" w:rsidP="00B250BB">
      <w:pPr>
        <w:pStyle w:val="NormalSFP"/>
        <w:keepNext w:val="0"/>
        <w:keepLines w:val="0"/>
        <w:numPr>
          <w:ilvl w:val="0"/>
          <w:numId w:val="98"/>
        </w:numPr>
        <w:spacing w:before="60" w:after="60"/>
      </w:pPr>
      <w:r w:rsidRPr="00B159ED">
        <w:t>DHH IT</w:t>
      </w:r>
      <w:r w:rsidR="00807E83">
        <w:t>,</w:t>
      </w:r>
    </w:p>
    <w:p w:rsidR="00AA582E" w:rsidRPr="00B159ED" w:rsidRDefault="00A52929" w:rsidP="00B250BB">
      <w:pPr>
        <w:pStyle w:val="NormalSFP"/>
        <w:keepNext w:val="0"/>
        <w:keepLines w:val="0"/>
        <w:numPr>
          <w:ilvl w:val="0"/>
          <w:numId w:val="98"/>
        </w:numPr>
        <w:spacing w:before="60" w:after="60"/>
      </w:pPr>
      <w:r w:rsidRPr="00B159ED">
        <w:t>Pharmacy (PBM/POS, Rebate)</w:t>
      </w:r>
      <w:r w:rsidR="00807E83">
        <w:t>,</w:t>
      </w:r>
      <w:r w:rsidR="00AA582E" w:rsidRPr="00B159ED">
        <w:t xml:space="preserve"> and</w:t>
      </w:r>
    </w:p>
    <w:p w:rsidR="00F056E0" w:rsidRPr="00496F94" w:rsidRDefault="00A52929" w:rsidP="00B250BB">
      <w:pPr>
        <w:pStyle w:val="NormalSFP"/>
        <w:keepNext w:val="0"/>
        <w:keepLines w:val="0"/>
        <w:numPr>
          <w:ilvl w:val="0"/>
          <w:numId w:val="98"/>
        </w:numPr>
        <w:spacing w:before="60" w:after="60"/>
        <w:rPr>
          <w:lang w:bidi="he-IL"/>
        </w:rPr>
      </w:pPr>
      <w:r w:rsidRPr="00B159ED">
        <w:t xml:space="preserve">Reporting (DSS/DW, MARS, Ad </w:t>
      </w:r>
      <w:r w:rsidRPr="00496F94">
        <w:t>hoc)</w:t>
      </w:r>
      <w:r w:rsidR="00371A87" w:rsidRPr="00496F94">
        <w:t>.</w:t>
      </w:r>
    </w:p>
    <w:p w:rsidR="00AA582E" w:rsidRPr="00B159ED" w:rsidRDefault="00AA582E" w:rsidP="00F056E0">
      <w:pPr>
        <w:pStyle w:val="NormalSFP"/>
        <w:keepNext w:val="0"/>
        <w:keepLines w:val="0"/>
        <w:spacing w:before="60" w:after="60"/>
        <w:ind w:left="720"/>
        <w:rPr>
          <w:lang w:bidi="he-IL"/>
        </w:rPr>
      </w:pPr>
    </w:p>
    <w:p w:rsidR="006410D3" w:rsidRPr="00B159ED" w:rsidRDefault="006410D3" w:rsidP="00694862">
      <w:pPr>
        <w:pStyle w:val="NormalSFP"/>
        <w:keepNext w:val="0"/>
        <w:keepLines w:val="0"/>
        <w:rPr>
          <w:lang w:bidi="he-IL"/>
        </w:rPr>
      </w:pPr>
      <w:r w:rsidRPr="00B159ED">
        <w:t xml:space="preserve">Additional expertise will be provided by SMEs </w:t>
      </w:r>
      <w:r w:rsidR="00F86244" w:rsidRPr="00B159ED">
        <w:t xml:space="preserve">during </w:t>
      </w:r>
      <w:r w:rsidR="000E7AD4" w:rsidRPr="00B159ED">
        <w:t>periods</w:t>
      </w:r>
      <w:r w:rsidR="00F86244" w:rsidRPr="00B159ED">
        <w:t xml:space="preserve"> such as work </w:t>
      </w:r>
      <w:r w:rsidR="000E7AD4" w:rsidRPr="00B159ED">
        <w:t>sessions,</w:t>
      </w:r>
      <w:r w:rsidR="00F86244" w:rsidRPr="00B159ED">
        <w:t xml:space="preserve"> deliverable review</w:t>
      </w:r>
      <w:r w:rsidR="000E7AD4" w:rsidRPr="00B159ED">
        <w:t>,</w:t>
      </w:r>
      <w:r w:rsidR="00F86244" w:rsidRPr="00B159ED">
        <w:t xml:space="preserve"> and testing</w:t>
      </w:r>
      <w:r w:rsidRPr="00B159ED">
        <w:t xml:space="preserve">.  The Project Management Team will be responsible for </w:t>
      </w:r>
      <w:r w:rsidR="000E7AD4" w:rsidRPr="00B159ED">
        <w:t>coordinating</w:t>
      </w:r>
      <w:r w:rsidR="00F86244" w:rsidRPr="00B159ED">
        <w:t xml:space="preserve"> the allocation of </w:t>
      </w:r>
      <w:r w:rsidRPr="00B159ED">
        <w:t>SMEs and other Department staff</w:t>
      </w:r>
      <w:r w:rsidR="000E7AD4" w:rsidRPr="00B159ED">
        <w:t xml:space="preserve"> to project tasks</w:t>
      </w:r>
      <w:r w:rsidRPr="00B159ED">
        <w:t xml:space="preserve">. </w:t>
      </w:r>
    </w:p>
    <w:p w:rsidR="005951FA" w:rsidRPr="00B159ED" w:rsidRDefault="005951FA" w:rsidP="00694862">
      <w:pPr>
        <w:spacing w:before="240"/>
        <w:jc w:val="both"/>
      </w:pPr>
      <w:r w:rsidRPr="00B159ED">
        <w:t xml:space="preserve">The Department shall:  </w:t>
      </w:r>
    </w:p>
    <w:p w:rsidR="008F410D" w:rsidRPr="00B159ED" w:rsidRDefault="008F410D" w:rsidP="00452D7C">
      <w:pPr>
        <w:pStyle w:val="7SFP"/>
      </w:pPr>
      <w:r w:rsidRPr="00B159ED">
        <w:t>Provide a Project Manager and Deputy Project Manager to provide day-to-day project management, oversight, and coordination of Department resources.  During DDI, the Project Manager will serve as the Contract Monitor and have authority to approve required deliverables.  For Operations, the Medicaid Director or designee will act as the Contract Monitor with the same level of authority to approve required deliverables.  For both DDI and Operations, the Contract Monitor will obtain input from the Executive Steering Committee prior to approval for changes in contractual requirements, scope of work, or changes in Key Personnel;</w:t>
      </w:r>
    </w:p>
    <w:p w:rsidR="00C1380E" w:rsidRPr="00B159ED" w:rsidRDefault="005951FA" w:rsidP="00452D7C">
      <w:pPr>
        <w:pStyle w:val="7SFP"/>
      </w:pPr>
      <w:r w:rsidRPr="00B159ED">
        <w:t>Provide a Project Team to support day-to-day management activities of the project;</w:t>
      </w:r>
    </w:p>
    <w:p w:rsidR="00C1380E" w:rsidRPr="00B159ED" w:rsidRDefault="005951FA" w:rsidP="00452D7C">
      <w:pPr>
        <w:pStyle w:val="7SFP"/>
      </w:pPr>
      <w:r w:rsidRPr="00B159ED">
        <w:t xml:space="preserve">Review and approve agendas and meeting </w:t>
      </w:r>
      <w:r w:rsidR="00F12C1A" w:rsidRPr="00B159ED">
        <w:t>minutes for</w:t>
      </w:r>
      <w:r w:rsidRPr="00B159ED">
        <w:t xml:space="preserve"> all project management meetings</w:t>
      </w:r>
      <w:r w:rsidR="00C500FE" w:rsidRPr="00B159ED">
        <w:t xml:space="preserve"> within</w:t>
      </w:r>
      <w:r w:rsidR="00893032" w:rsidRPr="00B159ED">
        <w:t xml:space="preserve"> </w:t>
      </w:r>
      <w:r w:rsidR="00802234" w:rsidRPr="00B159ED">
        <w:t>ten (</w:t>
      </w:r>
      <w:r w:rsidR="00893032" w:rsidRPr="00B159ED">
        <w:t>10</w:t>
      </w:r>
      <w:r w:rsidR="00802234" w:rsidRPr="00B159ED">
        <w:t>)</w:t>
      </w:r>
      <w:r w:rsidR="00C500FE" w:rsidRPr="00B159ED">
        <w:t xml:space="preserve"> </w:t>
      </w:r>
      <w:r w:rsidR="00F4484B" w:rsidRPr="00B159ED">
        <w:t>days</w:t>
      </w:r>
      <w:r w:rsidRPr="00B159ED">
        <w:t>;</w:t>
      </w:r>
    </w:p>
    <w:p w:rsidR="00C1380E" w:rsidRPr="00B159ED" w:rsidRDefault="005951FA" w:rsidP="00452D7C">
      <w:pPr>
        <w:pStyle w:val="7SFP"/>
      </w:pPr>
      <w:r w:rsidRPr="00B159ED">
        <w:t xml:space="preserve">Attend all project status meetings and </w:t>
      </w:r>
      <w:r w:rsidR="00A1708B" w:rsidRPr="00B159ED">
        <w:t>ad hoc</w:t>
      </w:r>
      <w:r w:rsidRPr="00B159ED">
        <w:t xml:space="preserve"> meetings as identified;</w:t>
      </w:r>
    </w:p>
    <w:p w:rsidR="00C1380E" w:rsidRPr="00B159ED" w:rsidRDefault="005951FA" w:rsidP="00452D7C">
      <w:pPr>
        <w:pStyle w:val="7SFP"/>
      </w:pPr>
      <w:r w:rsidRPr="00B159ED">
        <w:t xml:space="preserve">Review all project management status reports and deliverables and provide comments </w:t>
      </w:r>
      <w:r w:rsidR="006C2AE5" w:rsidRPr="00B159ED">
        <w:t>or</w:t>
      </w:r>
      <w:r w:rsidRPr="00B159ED">
        <w:t xml:space="preserve"> </w:t>
      </w:r>
      <w:r w:rsidR="00F158E9" w:rsidRPr="00B159ED">
        <w:t>prior written approval</w:t>
      </w:r>
      <w:r w:rsidRPr="00B159ED">
        <w:t xml:space="preserve"> decisions to the Contractor</w:t>
      </w:r>
      <w:r w:rsidR="00C500FE" w:rsidRPr="00B159ED">
        <w:t xml:space="preserve"> within </w:t>
      </w:r>
      <w:r w:rsidR="00802234" w:rsidRPr="00B159ED">
        <w:t>ten (</w:t>
      </w:r>
      <w:r w:rsidR="00C500FE" w:rsidRPr="00B159ED">
        <w:t>10</w:t>
      </w:r>
      <w:r w:rsidR="00802234" w:rsidRPr="00B159ED">
        <w:t>)</w:t>
      </w:r>
      <w:r w:rsidR="00C500FE" w:rsidRPr="00B159ED">
        <w:t xml:space="preserve"> </w:t>
      </w:r>
      <w:r w:rsidR="00F4484B" w:rsidRPr="00B159ED">
        <w:t>days</w:t>
      </w:r>
      <w:r w:rsidRPr="00B159ED">
        <w:t>;</w:t>
      </w:r>
    </w:p>
    <w:p w:rsidR="001D1059" w:rsidRPr="00B159ED" w:rsidRDefault="001D1059" w:rsidP="00452D7C">
      <w:pPr>
        <w:pStyle w:val="7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p>
    <w:p w:rsidR="00C1380E" w:rsidRPr="00B159ED" w:rsidRDefault="005951FA" w:rsidP="00452D7C">
      <w:pPr>
        <w:pStyle w:val="7SFP"/>
      </w:pPr>
      <w:r w:rsidRPr="00B159ED">
        <w:t>Review all detailed project wor</w:t>
      </w:r>
      <w:r w:rsidR="00595A97" w:rsidRPr="00B159ED">
        <w:t>k plans and provide comments or</w:t>
      </w:r>
      <w:r w:rsidRPr="00B159ED">
        <w:t xml:space="preserve"> </w:t>
      </w:r>
      <w:r w:rsidR="00F158E9" w:rsidRPr="00B159ED">
        <w:t xml:space="preserve">prior written </w:t>
      </w:r>
      <w:r w:rsidR="00613EB5" w:rsidRPr="00B159ED">
        <w:t>approval</w:t>
      </w:r>
      <w:r w:rsidRPr="00B159ED">
        <w:t xml:space="preserve"> decision</w:t>
      </w:r>
      <w:r w:rsidR="00C500FE" w:rsidRPr="00B159ED">
        <w:t xml:space="preserve"> within </w:t>
      </w:r>
      <w:r w:rsidR="00802234" w:rsidRPr="00B159ED">
        <w:t>ten (</w:t>
      </w:r>
      <w:r w:rsidR="00C500FE" w:rsidRPr="00B159ED">
        <w:t>10</w:t>
      </w:r>
      <w:r w:rsidR="00802234" w:rsidRPr="00B159ED">
        <w:t>)</w:t>
      </w:r>
      <w:r w:rsidR="00C500FE" w:rsidRPr="00B159ED">
        <w:t xml:space="preserve"> </w:t>
      </w:r>
      <w:r w:rsidR="00F4484B" w:rsidRPr="00B159ED">
        <w:t>days</w:t>
      </w:r>
      <w:r w:rsidRPr="00B159ED">
        <w:t>; and</w:t>
      </w:r>
    </w:p>
    <w:p w:rsidR="00C1380E" w:rsidRPr="00B159ED" w:rsidRDefault="005951FA" w:rsidP="00452D7C">
      <w:pPr>
        <w:pStyle w:val="7SFP"/>
      </w:pPr>
      <w:r w:rsidRPr="00B159ED">
        <w:t>Identify and provide updates for Department tasks to be included in the Detailed Project Work Plan.</w:t>
      </w:r>
    </w:p>
    <w:p w:rsidR="00496F94" w:rsidRDefault="00496F94">
      <w:pPr>
        <w:spacing w:after="0"/>
        <w:rPr>
          <w:rFonts w:eastAsia="Times New Roman"/>
          <w:b/>
          <w:szCs w:val="24"/>
          <w:lang w:bidi="he-IL"/>
        </w:rPr>
      </w:pPr>
      <w:r>
        <w:br w:type="page"/>
      </w:r>
    </w:p>
    <w:p w:rsidR="00C1380E" w:rsidRPr="00B159ED" w:rsidRDefault="004F6E78" w:rsidP="00452D7C">
      <w:pPr>
        <w:pStyle w:val="6ASFP"/>
      </w:pPr>
      <w:r w:rsidRPr="00B159ED">
        <w:lastRenderedPageBreak/>
        <w:t xml:space="preserve">Task 1:  Project Management </w:t>
      </w:r>
      <w:r w:rsidR="005951FA" w:rsidRPr="00B159ED">
        <w:t>Contractor Responsibilities</w:t>
      </w:r>
    </w:p>
    <w:p w:rsidR="005951FA" w:rsidRPr="00B159ED" w:rsidRDefault="005951FA" w:rsidP="00B452FF">
      <w:pPr>
        <w:keepNext/>
        <w:spacing w:before="240"/>
        <w:jc w:val="both"/>
      </w:pPr>
      <w:r w:rsidRPr="00B159ED">
        <w:t xml:space="preserve">The Contractor shall:  </w:t>
      </w:r>
    </w:p>
    <w:p w:rsidR="00C1380E" w:rsidRPr="00496F94" w:rsidRDefault="005951FA" w:rsidP="00452D7C">
      <w:pPr>
        <w:pStyle w:val="7SFP"/>
      </w:pPr>
      <w:r w:rsidRPr="00496F94">
        <w:t>Know and actively apply professional project management standards to every aspect of the work performed under th</w:t>
      </w:r>
      <w:r w:rsidR="00682B96" w:rsidRPr="00496F94">
        <w:t>e</w:t>
      </w:r>
      <w:r w:rsidRPr="00496F94">
        <w:t xml:space="preserve"> </w:t>
      </w:r>
      <w:r w:rsidR="00682B96" w:rsidRPr="00496F94">
        <w:t>C</w:t>
      </w:r>
      <w:r w:rsidRPr="00496F94">
        <w:t xml:space="preserve">ontract.  The Contractor </w:t>
      </w:r>
      <w:r w:rsidR="00965A71" w:rsidRPr="00496F94">
        <w:t>shall</w:t>
      </w:r>
      <w:r w:rsidRPr="00496F94">
        <w:t xml:space="preserve"> adhere to the highest ethical standards, and exert financial and audit controls and separation of duties consistent with the size and volume of the Louisiana Medicaid program and consistent with Generally Accepted Accounting Principles (GAAP) and Generally Accep</w:t>
      </w:r>
      <w:r w:rsidR="005F4A45" w:rsidRPr="00496F94">
        <w:t xml:space="preserve">ted Auditing Standards (GAAS).  The Contractor shall provide </w:t>
      </w:r>
      <w:r w:rsidR="009419D2" w:rsidRPr="00496F94">
        <w:t>a completed Statement o</w:t>
      </w:r>
      <w:r w:rsidR="004C5812" w:rsidRPr="00496F94">
        <w:t>n Auditing</w:t>
      </w:r>
      <w:r w:rsidR="009419D2" w:rsidRPr="00496F94">
        <w:t xml:space="preserve"> Standards</w:t>
      </w:r>
      <w:r w:rsidR="004C5812" w:rsidRPr="00496F94">
        <w:t xml:space="preserve"> No.70</w:t>
      </w:r>
      <w:r w:rsidR="009419D2" w:rsidRPr="00496F94">
        <w:t xml:space="preserve"> (SAS</w:t>
      </w:r>
      <w:r w:rsidR="004C5812" w:rsidRPr="00496F94">
        <w:t xml:space="preserve"> 70</w:t>
      </w:r>
      <w:r w:rsidR="009419D2" w:rsidRPr="00496F94">
        <w:t>) by the first business day in October of each year of the contract.  The Contractor shall submit a corrective action plan responding to any audit findings for Department review and prior written approval within ten (10) business days of notification of the audit results</w:t>
      </w:r>
      <w:r w:rsidR="00371A87" w:rsidRPr="00496F94">
        <w:t>;</w:t>
      </w:r>
      <w:r w:rsidR="009419D2" w:rsidRPr="00496F94">
        <w:t xml:space="preserve">  </w:t>
      </w:r>
    </w:p>
    <w:p w:rsidR="00C1380E" w:rsidRPr="00B159ED" w:rsidRDefault="005951FA" w:rsidP="00452D7C">
      <w:pPr>
        <w:pStyle w:val="7SFP"/>
      </w:pPr>
      <w:r w:rsidRPr="00496F94">
        <w:t>Oper</w:t>
      </w:r>
      <w:r w:rsidRPr="00B159ED">
        <w:t xml:space="preserve">ate a Quality Monitoring and Control unit under direct management control ensuring all information system development methodologies and standards are followed throughout the DDI tasks.  The Quality Monitoring and Control staff shall also complete reviews of all project deliverables and approve their content prior to submission to the Department for review and </w:t>
      </w:r>
      <w:r w:rsidR="00613EB5" w:rsidRPr="00B159ED">
        <w:t>written approval</w:t>
      </w:r>
      <w:r w:rsidRPr="00B159ED">
        <w:t xml:space="preserve">.  Quality Monitoring and Control staff </w:t>
      </w:r>
      <w:r w:rsidR="00965A71" w:rsidRPr="00B159ED">
        <w:t>shall</w:t>
      </w:r>
      <w:r w:rsidRPr="00B159ED">
        <w:t xml:space="preserve"> not participate in the day-to-day </w:t>
      </w:r>
      <w:r w:rsidR="002E240C" w:rsidRPr="00B159ED">
        <w:t xml:space="preserve">DDI </w:t>
      </w:r>
      <w:r w:rsidRPr="00B159ED">
        <w:t xml:space="preserve">activities they are monitoring; </w:t>
      </w:r>
    </w:p>
    <w:p w:rsidR="00C1380E" w:rsidRPr="00B159ED" w:rsidRDefault="005951FA" w:rsidP="00452D7C">
      <w:pPr>
        <w:pStyle w:val="7SFP"/>
      </w:pPr>
      <w:r w:rsidRPr="00B159ED">
        <w:t xml:space="preserve">Prepare a detailed Project Work Plan with a Work Breakdown Structure (WBS) that defines each task, activity, and completion date for each.  The Project Work Plan </w:t>
      </w:r>
      <w:r w:rsidR="00965A71" w:rsidRPr="00B159ED">
        <w:t>shall</w:t>
      </w:r>
      <w:r w:rsidRPr="00B159ED">
        <w:t xml:space="preserve"> incorporate all Contractor and Department tasks and activities into the detailed Project Work Plan; </w:t>
      </w:r>
    </w:p>
    <w:p w:rsidR="00C1380E" w:rsidRPr="00B159ED" w:rsidRDefault="005951FA" w:rsidP="00452D7C">
      <w:pPr>
        <w:pStyle w:val="7SFP"/>
      </w:pPr>
      <w:bookmarkStart w:id="377" w:name="OLE_LINK5"/>
      <w:bookmarkStart w:id="378" w:name="OLE_LINK6"/>
      <w:r w:rsidRPr="00B159ED">
        <w:t xml:space="preserve">Submit </w:t>
      </w:r>
      <w:r w:rsidR="00193F3E" w:rsidRPr="00B159ED">
        <w:t xml:space="preserve">in writing </w:t>
      </w:r>
      <w:r w:rsidRPr="00B159ED">
        <w:t xml:space="preserve">the Detailed Project Work Plan to the Department Project Manager for review, comments, and </w:t>
      </w:r>
      <w:r w:rsidR="00613EB5" w:rsidRPr="00B159ED">
        <w:t>written approval</w:t>
      </w:r>
      <w:r w:rsidRPr="00B159ED">
        <w:t xml:space="preserve"> decision fifteen (15) </w:t>
      </w:r>
      <w:r w:rsidR="007365A5" w:rsidRPr="00B159ED">
        <w:t>calendar</w:t>
      </w:r>
      <w:r w:rsidRPr="00B159ED">
        <w:t xml:space="preserve"> days following project start date and then bi-weekly thereafter on a day approved</w:t>
      </w:r>
      <w:r w:rsidR="00193F3E" w:rsidRPr="00B159ED">
        <w:t xml:space="preserve"> in writing</w:t>
      </w:r>
      <w:r w:rsidRPr="00B159ED">
        <w:t xml:space="preserve"> by the Department;  </w:t>
      </w:r>
    </w:p>
    <w:bookmarkEnd w:id="377"/>
    <w:bookmarkEnd w:id="378"/>
    <w:p w:rsidR="00C1380E" w:rsidRPr="00B159ED" w:rsidRDefault="005951FA" w:rsidP="00452D7C">
      <w:pPr>
        <w:pStyle w:val="7SFP"/>
      </w:pPr>
      <w:r w:rsidRPr="00B159ED">
        <w:t xml:space="preserve">During execution of the Project, the Contractor </w:t>
      </w:r>
      <w:r w:rsidR="00965A71" w:rsidRPr="00B159ED">
        <w:t>shall</w:t>
      </w:r>
      <w:r w:rsidRPr="00B159ED">
        <w:t xml:space="preserve"> measure performance according to the WBS and manage changes to the plan requested by the </w:t>
      </w:r>
      <w:r w:rsidR="002E4327" w:rsidRPr="00B159ED">
        <w:t>Department;</w:t>
      </w:r>
      <w:r w:rsidRPr="00B159ED">
        <w:t xml:space="preserve"> </w:t>
      </w:r>
    </w:p>
    <w:p w:rsidR="00C1380E" w:rsidRPr="00B159ED" w:rsidRDefault="005951FA" w:rsidP="00452D7C">
      <w:pPr>
        <w:pStyle w:val="7SFP"/>
      </w:pPr>
      <w:r w:rsidRPr="00B159ED">
        <w:t xml:space="preserve">Develop or use a COTS package to record staff work effort toward each task, subtask included in the WBS.  The Contractor </w:t>
      </w:r>
      <w:r w:rsidR="00965A71" w:rsidRPr="00B159ED">
        <w:t>shall</w:t>
      </w:r>
      <w:r w:rsidRPr="00B159ED">
        <w:t xml:space="preserve"> provide </w:t>
      </w:r>
      <w:r w:rsidR="00A013AD" w:rsidRPr="00B159ED">
        <w:t xml:space="preserve">the Department </w:t>
      </w:r>
      <w:r w:rsidR="0091625B" w:rsidRPr="00B159ED">
        <w:t xml:space="preserve">with ongoing </w:t>
      </w:r>
      <w:r w:rsidRPr="00B159ED">
        <w:t xml:space="preserve">access to this system for inquiry purposes, and </w:t>
      </w:r>
      <w:r w:rsidR="00965A71" w:rsidRPr="00B159ED">
        <w:t>shall</w:t>
      </w:r>
      <w:r w:rsidRPr="00B159ED">
        <w:t xml:space="preserve"> produce detail</w:t>
      </w:r>
      <w:r w:rsidR="009B5121" w:rsidRPr="00B159ED">
        <w:t>ed</w:t>
      </w:r>
      <w:r w:rsidRPr="00B159ED">
        <w:t xml:space="preserve"> reports at the </w:t>
      </w:r>
      <w:r w:rsidR="00A12483" w:rsidRPr="00B159ED">
        <w:t>Department</w:t>
      </w:r>
      <w:r w:rsidRPr="00B159ED">
        <w:t>’s request;</w:t>
      </w:r>
    </w:p>
    <w:p w:rsidR="00C1380E" w:rsidRPr="00B159ED" w:rsidRDefault="005951FA" w:rsidP="00452D7C">
      <w:pPr>
        <w:pStyle w:val="7SFP"/>
      </w:pPr>
      <w:r w:rsidRPr="00B159ED">
        <w:t>Attend weekly project status meetings.  The Contractor shall prepare all agendas with Department input and distribute to invited participants.  The Department Project Man</w:t>
      </w:r>
      <w:r w:rsidR="009B5121" w:rsidRPr="00B159ED">
        <w:t>a</w:t>
      </w:r>
      <w:r w:rsidRPr="00B159ED">
        <w:t>ger and Contractor shall determine the appropriate participants based on current activities or outstanding issues</w:t>
      </w:r>
      <w:r w:rsidR="00A85AA9" w:rsidRPr="00B159ED">
        <w:t xml:space="preserve">.  The Contractor shall </w:t>
      </w:r>
      <w:r w:rsidR="009D20E4" w:rsidRPr="00B159ED">
        <w:t>prepare</w:t>
      </w:r>
      <w:r w:rsidR="00D65A34" w:rsidRPr="00B159ED">
        <w:t>,</w:t>
      </w:r>
      <w:r w:rsidR="009D20E4" w:rsidRPr="00B159ED">
        <w:t xml:space="preserve"> present the meeting</w:t>
      </w:r>
      <w:r w:rsidR="00A85AA9" w:rsidRPr="00B159ED">
        <w:t xml:space="preserve"> minutes</w:t>
      </w:r>
      <w:r w:rsidR="009D20E4" w:rsidRPr="00B159ED">
        <w:t xml:space="preserve"> to the Department for </w:t>
      </w:r>
      <w:r w:rsidR="00613EB5" w:rsidRPr="00B159ED">
        <w:t>written approval</w:t>
      </w:r>
      <w:r w:rsidR="00D65A34" w:rsidRPr="00B159ED">
        <w:t>, and provide follow-up to action items</w:t>
      </w:r>
      <w:r w:rsidRPr="00B159ED">
        <w:t>;</w:t>
      </w:r>
    </w:p>
    <w:p w:rsidR="00C1380E" w:rsidRPr="00B159ED" w:rsidRDefault="005951FA" w:rsidP="00452D7C">
      <w:pPr>
        <w:pStyle w:val="7SFP"/>
      </w:pPr>
      <w:r w:rsidRPr="00B159ED">
        <w:t>Attend monthly Executive Steering Committee meetings.  The Contractor shall prepare all agendas with Department input and distribute to invited participants.  The Department shall determine the appropriate participants for the meeting</w:t>
      </w:r>
      <w:r w:rsidR="00A85AA9" w:rsidRPr="00B159ED">
        <w:t xml:space="preserve">.  The Contractor </w:t>
      </w:r>
      <w:r w:rsidR="00A85AA9" w:rsidRPr="00B159ED">
        <w:lastRenderedPageBreak/>
        <w:t xml:space="preserve">shall </w:t>
      </w:r>
      <w:r w:rsidR="009D20E4" w:rsidRPr="00B159ED">
        <w:t>prepare and present the m</w:t>
      </w:r>
      <w:r w:rsidR="00A85AA9" w:rsidRPr="00B159ED">
        <w:t>eeting minutes</w:t>
      </w:r>
      <w:r w:rsidR="009D20E4" w:rsidRPr="00B159ED">
        <w:t xml:space="preserve"> to the Department for </w:t>
      </w:r>
      <w:r w:rsidR="00613EB5" w:rsidRPr="00B159ED">
        <w:t>written approval</w:t>
      </w:r>
      <w:r w:rsidR="00D65A34" w:rsidRPr="00B159ED">
        <w:t xml:space="preserve"> and provide initial follow-up to action items</w:t>
      </w:r>
      <w:r w:rsidR="00A85AA9" w:rsidRPr="00B159ED">
        <w:t>;</w:t>
      </w:r>
    </w:p>
    <w:p w:rsidR="00C1380E" w:rsidRPr="00B159ED" w:rsidRDefault="005951FA" w:rsidP="00452D7C">
      <w:pPr>
        <w:pStyle w:val="7SFP"/>
      </w:pPr>
      <w:bookmarkStart w:id="379" w:name="OLE_LINK7"/>
      <w:r w:rsidRPr="00B159ED">
        <w:t xml:space="preserve">Prepare and submit weekly, monthly, and quarterly project status reports using formats, media, and schedule </w:t>
      </w:r>
      <w:r w:rsidR="0091625B" w:rsidRPr="00B159ED">
        <w:t xml:space="preserve">previously </w:t>
      </w:r>
      <w:r w:rsidRPr="00B159ED">
        <w:t>approved by the Department;</w:t>
      </w:r>
    </w:p>
    <w:bookmarkEnd w:id="379"/>
    <w:p w:rsidR="00C1380E" w:rsidRPr="00B159ED" w:rsidRDefault="005951FA" w:rsidP="00452D7C">
      <w:pPr>
        <w:pStyle w:val="7SFP"/>
      </w:pPr>
      <w:r w:rsidRPr="00B159ED">
        <w:t xml:space="preserve">Prepare and submit other </w:t>
      </w:r>
      <w:r w:rsidR="00A1708B" w:rsidRPr="00B159ED">
        <w:t>ad hoc</w:t>
      </w:r>
      <w:r w:rsidRPr="00B159ED">
        <w:t xml:space="preserve"> status reports or white papers as requested by the Department;</w:t>
      </w:r>
    </w:p>
    <w:p w:rsidR="00C1380E" w:rsidRPr="00B159ED" w:rsidRDefault="005951FA" w:rsidP="00452D7C">
      <w:pPr>
        <w:pStyle w:val="7SFP"/>
      </w:pPr>
      <w:r w:rsidRPr="00B159ED">
        <w:t>Attend and participate in other ad hoc meetings as requested by the Department;</w:t>
      </w:r>
    </w:p>
    <w:p w:rsidR="00001B9C" w:rsidRPr="00B159ED" w:rsidRDefault="0078116B" w:rsidP="00452D7C">
      <w:pPr>
        <w:pStyle w:val="7SFP"/>
      </w:pPr>
      <w:bookmarkStart w:id="380" w:name="OLE_LINK8"/>
      <w:r w:rsidRPr="00B159ED">
        <w:t xml:space="preserve">Prepare and submit a Disaster Recovery and Business Continuity Plan to cover the project during DDI for Department review, comment, and written approval decision </w:t>
      </w:r>
      <w:r w:rsidR="00CB220E" w:rsidRPr="00B159ED">
        <w:t>forty-five</w:t>
      </w:r>
      <w:r w:rsidRPr="00B159ED">
        <w:t xml:space="preserve"> (</w:t>
      </w:r>
      <w:r w:rsidR="00CB220E" w:rsidRPr="00B159ED">
        <w:t>4</w:t>
      </w:r>
      <w:r w:rsidRPr="00B159ED">
        <w:t>5) calendar days following project start</w:t>
      </w:r>
      <w:r w:rsidR="00F80773" w:rsidRPr="00B159ED">
        <w:t xml:space="preserve">.  </w:t>
      </w:r>
      <w:r w:rsidR="00001B9C" w:rsidRPr="00B159ED">
        <w:t>An annual review is required and update</w:t>
      </w:r>
      <w:r w:rsidR="00CB220E" w:rsidRPr="00B159ED">
        <w:t>s</w:t>
      </w:r>
      <w:r w:rsidR="00001B9C" w:rsidRPr="00B159ED">
        <w:t xml:space="preserve"> made as necessary;  </w:t>
      </w:r>
    </w:p>
    <w:p w:rsidR="00C1380E" w:rsidRPr="00B159ED" w:rsidRDefault="005951FA" w:rsidP="00452D7C">
      <w:pPr>
        <w:pStyle w:val="7SFP"/>
      </w:pPr>
      <w:bookmarkStart w:id="381" w:name="OLE_LINK9"/>
      <w:bookmarkEnd w:id="380"/>
      <w:r w:rsidRPr="00B159ED">
        <w:t xml:space="preserve">Prepare and submit </w:t>
      </w:r>
      <w:r w:rsidR="0091625B" w:rsidRPr="00B159ED">
        <w:t>in writing or other media previously approved by the Department</w:t>
      </w:r>
      <w:r w:rsidR="00AF3519" w:rsidRPr="00B159ED">
        <w:t>,</w:t>
      </w:r>
      <w:r w:rsidR="0091625B" w:rsidRPr="00B159ED">
        <w:t xml:space="preserve"> </w:t>
      </w:r>
      <w:r w:rsidRPr="00B159ED">
        <w:t xml:space="preserve">a Staff Management Plan to the Department for review, comment, and </w:t>
      </w:r>
      <w:r w:rsidR="00613EB5" w:rsidRPr="00B159ED">
        <w:t>written approval</w:t>
      </w:r>
      <w:r w:rsidRPr="00B159ED">
        <w:t xml:space="preserve"> decision thirty (30) calendar days following project start.  Updates to the Staff Management Plan shall be submitted for Department review, comment, and </w:t>
      </w:r>
      <w:r w:rsidR="00613EB5" w:rsidRPr="00B159ED">
        <w:t>written approval</w:t>
      </w:r>
      <w:r w:rsidRPr="00B159ED">
        <w:t xml:space="preserve"> decision thirty (30) calendar days prior to the start of the Development and Testing</w:t>
      </w:r>
      <w:r w:rsidR="00F766F5" w:rsidRPr="00B159ED">
        <w:t xml:space="preserve"> Task</w:t>
      </w:r>
      <w:r w:rsidRPr="00B159ED">
        <w:t>, Implementation</w:t>
      </w:r>
      <w:r w:rsidR="00F766F5" w:rsidRPr="00B159ED">
        <w:t xml:space="preserve"> Task</w:t>
      </w:r>
      <w:r w:rsidRPr="00B159ED">
        <w:t xml:space="preserve">, and </w:t>
      </w:r>
      <w:r w:rsidR="0073465B" w:rsidRPr="00B159ED">
        <w:t>Operations Phase</w:t>
      </w:r>
      <w:r w:rsidRPr="00B159ED">
        <w:t xml:space="preserve">;  </w:t>
      </w:r>
    </w:p>
    <w:p w:rsidR="000D7BD4" w:rsidRPr="00B159ED" w:rsidRDefault="000D7BD4" w:rsidP="00452D7C">
      <w:pPr>
        <w:pStyle w:val="7SFP"/>
      </w:pPr>
      <w:bookmarkStart w:id="382" w:name="OLE_LINK10"/>
      <w:bookmarkEnd w:id="381"/>
      <w:r w:rsidRPr="00B159ED">
        <w:t xml:space="preserve">Prepare and submit a Communications Management Plan for Department review, comment, and written approval decision thirty (30) calendar days following project start.  Updates to the Communications Management Plan shall be submitted for Department review, comment, and written approval decision thirty (30) calendar days prior to the start of the Development and Testing Task, Implementation Task, and Operations Phase;   </w:t>
      </w:r>
    </w:p>
    <w:p w:rsidR="00001B9C" w:rsidRPr="00B159ED" w:rsidRDefault="005951FA" w:rsidP="00452D7C">
      <w:pPr>
        <w:pStyle w:val="7SFP"/>
      </w:pPr>
      <w:bookmarkStart w:id="383" w:name="OLE_LINK11"/>
      <w:bookmarkEnd w:id="382"/>
      <w:r w:rsidRPr="00B159ED">
        <w:t xml:space="preserve">Prepare and submit a Quality Management Plan for Department review, </w:t>
      </w:r>
      <w:r w:rsidR="00F80773" w:rsidRPr="00B159ED">
        <w:t>comment,</w:t>
      </w:r>
      <w:r w:rsidRPr="00B159ED">
        <w:t xml:space="preserve"> and </w:t>
      </w:r>
      <w:r w:rsidR="00613EB5" w:rsidRPr="00B159ED">
        <w:t>written approval</w:t>
      </w:r>
      <w:r w:rsidRPr="00B159ED">
        <w:t xml:space="preserve"> decision thirty (30) calendar days following project start.  Updates to the Quality Management Plan shall be submitted for Department review, comment, and </w:t>
      </w:r>
      <w:r w:rsidR="00613EB5" w:rsidRPr="00B159ED">
        <w:t>written approval</w:t>
      </w:r>
      <w:r w:rsidRPr="00B159ED">
        <w:t xml:space="preserve"> deci</w:t>
      </w:r>
      <w:r w:rsidR="00476C40" w:rsidRPr="00B159ED">
        <w:t xml:space="preserve">sion thirty (30) calendar days </w:t>
      </w:r>
      <w:r w:rsidRPr="00B159ED">
        <w:t>prior to the start of the Development and Testing</w:t>
      </w:r>
      <w:r w:rsidR="00F766F5" w:rsidRPr="00B159ED">
        <w:t xml:space="preserve"> Task</w:t>
      </w:r>
      <w:r w:rsidRPr="00B159ED">
        <w:t xml:space="preserve">, </w:t>
      </w:r>
      <w:r w:rsidR="00B266DF" w:rsidRPr="00B159ED">
        <w:t>Implementation Task</w:t>
      </w:r>
      <w:r w:rsidRPr="00B159ED">
        <w:t xml:space="preserve">, and </w:t>
      </w:r>
      <w:r w:rsidR="0073465B" w:rsidRPr="00B159ED">
        <w:t>Operations Phase</w:t>
      </w:r>
      <w:r w:rsidR="00001B9C" w:rsidRPr="00B159ED">
        <w:t>.  An annual review is required and update</w:t>
      </w:r>
      <w:r w:rsidR="00CB220E" w:rsidRPr="00B159ED">
        <w:t>s</w:t>
      </w:r>
      <w:r w:rsidR="00001B9C" w:rsidRPr="00B159ED">
        <w:t xml:space="preserve"> made as necessary;  </w:t>
      </w:r>
    </w:p>
    <w:p w:rsidR="00C1380E" w:rsidRPr="00B159ED" w:rsidRDefault="005951FA" w:rsidP="00452D7C">
      <w:pPr>
        <w:pStyle w:val="7SFP"/>
      </w:pPr>
      <w:bookmarkStart w:id="384" w:name="OLE_LINK12"/>
      <w:bookmarkEnd w:id="383"/>
      <w:r w:rsidRPr="00B159ED">
        <w:t xml:space="preserve">Prepare and submit a Quality Monitoring and Control Report for Department review, comment, and </w:t>
      </w:r>
      <w:r w:rsidR="00613EB5" w:rsidRPr="00B159ED">
        <w:t>written approval</w:t>
      </w:r>
      <w:r w:rsidRPr="00B159ED">
        <w:t xml:space="preserve"> decision monthly using a format and media approved by the Department;  </w:t>
      </w:r>
    </w:p>
    <w:p w:rsidR="000D7BD4" w:rsidRPr="00B159ED" w:rsidRDefault="000D7BD4" w:rsidP="00452D7C">
      <w:pPr>
        <w:pStyle w:val="7SFP"/>
      </w:pPr>
      <w:bookmarkStart w:id="385" w:name="OLE_LINK13"/>
      <w:bookmarkEnd w:id="384"/>
      <w:r w:rsidRPr="00B159ED">
        <w:t xml:space="preserve">Prepare and submit a Change Control Plan for Department review, comment, and written approval decision </w:t>
      </w:r>
      <w:r w:rsidR="008D750B" w:rsidRPr="00B159ED">
        <w:t>forty-five (45)</w:t>
      </w:r>
      <w:r w:rsidRPr="00B159ED">
        <w:t xml:space="preserve"> calendar days following project start; </w:t>
      </w:r>
    </w:p>
    <w:p w:rsidR="000D7BD4" w:rsidRPr="00B159ED" w:rsidRDefault="000D7BD4" w:rsidP="00452D7C">
      <w:pPr>
        <w:pStyle w:val="7SFP"/>
      </w:pPr>
      <w:bookmarkStart w:id="386" w:name="OLE_LINK14"/>
      <w:bookmarkEnd w:id="385"/>
      <w:r w:rsidRPr="00B159ED">
        <w:t xml:space="preserve">Prepare and submit a Risk and Issues Management Plan for Department review, comment, and written approval decision forty-five (45) calendar days following project start;  </w:t>
      </w:r>
    </w:p>
    <w:p w:rsidR="000D7BD4" w:rsidRPr="00B159ED" w:rsidRDefault="008D750B" w:rsidP="00452D7C">
      <w:pPr>
        <w:pStyle w:val="7SFP"/>
      </w:pPr>
      <w:bookmarkStart w:id="387" w:name="OLE_LINK15"/>
      <w:bookmarkEnd w:id="386"/>
      <w:r w:rsidRPr="00B159ED">
        <w:lastRenderedPageBreak/>
        <w:t xml:space="preserve">Prepare and submit a Disaster Recovery and Business Continuity Plan to cover the project during Operations for Department review, comment, and written approval decision sixty (60) calendar days prior to the start of User Acceptance Testing.  An annual review is required and update made as necessary;  </w:t>
      </w:r>
    </w:p>
    <w:p w:rsidR="00001B9C" w:rsidRPr="00B159ED" w:rsidRDefault="000D7BD4" w:rsidP="00452D7C">
      <w:pPr>
        <w:pStyle w:val="7SFP"/>
      </w:pPr>
      <w:bookmarkStart w:id="388" w:name="OLE_LINK16"/>
      <w:bookmarkEnd w:id="387"/>
      <w:r w:rsidRPr="00B159ED">
        <w:t xml:space="preserve">Prepare and submit a </w:t>
      </w:r>
      <w:r w:rsidR="00721E8F" w:rsidRPr="00B159ED">
        <w:t>Privacy/</w:t>
      </w:r>
      <w:r w:rsidRPr="00B159ED">
        <w:t xml:space="preserve">Security Management Plan for Department review, comment, and written approval decision within ten (10) calendar days following final written approval of the General System Design.  Updates to the </w:t>
      </w:r>
      <w:r w:rsidR="00721E8F" w:rsidRPr="00B159ED">
        <w:t>Privacy/</w:t>
      </w:r>
      <w:r w:rsidRPr="00B159ED">
        <w:t xml:space="preserve">Security Management Plan shall be submitted within </w:t>
      </w:r>
      <w:r w:rsidR="006E0E22" w:rsidRPr="00963A17">
        <w:t>thirty (30)</w:t>
      </w:r>
      <w:r w:rsidRPr="00963A17">
        <w:t xml:space="preserve"> calendar days </w:t>
      </w:r>
      <w:r w:rsidR="006E0E22" w:rsidRPr="00963A17">
        <w:t>prior to</w:t>
      </w:r>
      <w:r w:rsidRPr="00963A17">
        <w:t xml:space="preserve"> start of the Operations Phase</w:t>
      </w:r>
      <w:r w:rsidR="00F80773" w:rsidRPr="00963A17">
        <w:t xml:space="preserve">.  </w:t>
      </w:r>
      <w:r w:rsidR="008D750B" w:rsidRPr="00963A17">
        <w:t>An annual review is required</w:t>
      </w:r>
      <w:r w:rsidR="008D750B" w:rsidRPr="00B159ED">
        <w:t xml:space="preserve"> and update</w:t>
      </w:r>
      <w:r w:rsidR="00CB220E" w:rsidRPr="00B159ED">
        <w:t>s</w:t>
      </w:r>
      <w:r w:rsidR="008D750B" w:rsidRPr="00B159ED">
        <w:t xml:space="preserve"> made as necessary</w:t>
      </w:r>
      <w:r w:rsidR="00001B9C" w:rsidRPr="00B159ED">
        <w:t xml:space="preserve">;  </w:t>
      </w:r>
    </w:p>
    <w:p w:rsidR="005951FA" w:rsidRPr="00B159ED" w:rsidRDefault="005951FA" w:rsidP="00452D7C">
      <w:pPr>
        <w:pStyle w:val="7SFP"/>
      </w:pPr>
      <w:bookmarkStart w:id="389" w:name="OLE_LINK17"/>
      <w:bookmarkEnd w:id="388"/>
      <w:r w:rsidRPr="00B159ED">
        <w:t xml:space="preserve">Prepare and submit a Configuration Management Plan for Department review, comment, and </w:t>
      </w:r>
      <w:r w:rsidR="00613EB5" w:rsidRPr="00B159ED">
        <w:t>written approval</w:t>
      </w:r>
      <w:r w:rsidRPr="00B159ED">
        <w:t xml:space="preserve"> decision thirty (30) calendar days prior to the start of the Development and Testing Task.  Updates to the Configuration Management Plan shall be submitted for Department review, comment, and </w:t>
      </w:r>
      <w:r w:rsidR="00613EB5" w:rsidRPr="00B159ED">
        <w:t>written approval</w:t>
      </w:r>
      <w:r w:rsidRPr="00B159ED">
        <w:t xml:space="preserve"> decision thirty (30) calendar days prior to the start of the User Acceptance Testing and Implementation Tasks;</w:t>
      </w:r>
      <w:r w:rsidR="00BC062D" w:rsidRPr="00B159ED">
        <w:t xml:space="preserve"> and</w:t>
      </w:r>
      <w:r w:rsidRPr="00B159ED">
        <w:t xml:space="preserve">  </w:t>
      </w:r>
    </w:p>
    <w:bookmarkEnd w:id="389"/>
    <w:p w:rsidR="00162233" w:rsidRPr="00B159ED" w:rsidRDefault="00BC062D" w:rsidP="00452D7C">
      <w:pPr>
        <w:pStyle w:val="7SFP"/>
      </w:pPr>
      <w:r w:rsidRPr="00B159ED">
        <w:t>Proposer</w:t>
      </w:r>
      <w:r w:rsidR="006C2AE5" w:rsidRPr="00B159ED">
        <w:t>s</w:t>
      </w:r>
      <w:r w:rsidRPr="00B159ED">
        <w:t xml:space="preserve"> are required to meet all the performance measurements in section 4.2 and they must maintain the appropriate functional</w:t>
      </w:r>
      <w:r w:rsidR="006C16EB" w:rsidRPr="00B159ED">
        <w:t>ity</w:t>
      </w:r>
      <w:r w:rsidRPr="00B159ED">
        <w:t xml:space="preserve"> to measure compliance</w:t>
      </w:r>
      <w:r w:rsidR="006C2AE5" w:rsidRPr="00B159ED">
        <w:t xml:space="preserve"> and</w:t>
      </w:r>
      <w:r w:rsidRPr="00B159ED">
        <w:t xml:space="preserve"> report the results.</w:t>
      </w:r>
    </w:p>
    <w:p w:rsidR="005951FA" w:rsidRPr="00B159ED" w:rsidRDefault="004F6E78" w:rsidP="00452D7C">
      <w:pPr>
        <w:pStyle w:val="6ASFP"/>
      </w:pPr>
      <w:r w:rsidRPr="00B159ED">
        <w:t xml:space="preserve">Task 1:  </w:t>
      </w:r>
      <w:r w:rsidR="005951FA" w:rsidRPr="00B159ED">
        <w:t xml:space="preserve">Project </w:t>
      </w:r>
      <w:r w:rsidR="005951FA" w:rsidRPr="00723385">
        <w:rPr>
          <w:rStyle w:val="IntenseEmphasis"/>
          <w:b/>
          <w:i w:val="0"/>
          <w:color w:val="auto"/>
        </w:rPr>
        <w:t>Management</w:t>
      </w:r>
      <w:r w:rsidR="005951FA" w:rsidRPr="00B159ED">
        <w:rPr>
          <w:i/>
        </w:rPr>
        <w:t xml:space="preserve"> </w:t>
      </w:r>
      <w:r w:rsidR="005951FA" w:rsidRPr="00B159ED">
        <w:t>Task Deliverables</w:t>
      </w:r>
    </w:p>
    <w:p w:rsidR="005951FA" w:rsidRPr="00B159ED" w:rsidRDefault="005951FA" w:rsidP="00452D7C">
      <w:pPr>
        <w:pStyle w:val="7SFP"/>
      </w:pPr>
      <w:r w:rsidRPr="00B159ED">
        <w:t>Detailed Project Work Plan</w:t>
      </w:r>
    </w:p>
    <w:p w:rsidR="005951FA" w:rsidRPr="00B159ED" w:rsidRDefault="005951FA" w:rsidP="00694862">
      <w:pPr>
        <w:spacing w:before="160" w:after="120"/>
        <w:jc w:val="both"/>
      </w:pPr>
      <w:r w:rsidRPr="00B159ED">
        <w:t xml:space="preserve">The </w:t>
      </w:r>
      <w:r w:rsidR="00017346" w:rsidRPr="00B159ED">
        <w:t>Proposer</w:t>
      </w:r>
      <w:r w:rsidRPr="00B159ED">
        <w:t xml:space="preserve"> shall submit a Detailed Project Work </w:t>
      </w:r>
      <w:r w:rsidR="00550ED3" w:rsidRPr="00B159ED">
        <w:t>Plan to</w:t>
      </w:r>
      <w:r w:rsidRPr="00B159ED">
        <w:t xml:space="preserve"> the Department both in hard copy and in an electronic media compatible with Department standards within fifteen (15) </w:t>
      </w:r>
      <w:r w:rsidR="007365A5" w:rsidRPr="00B159ED">
        <w:t>calendar</w:t>
      </w:r>
      <w:r w:rsidRPr="00B159ED">
        <w:t xml:space="preserve"> days following project start.  The purpose of the detailed Project Work Plan is to reaffirm </w:t>
      </w:r>
      <w:r w:rsidR="00017346" w:rsidRPr="00B159ED">
        <w:t>Proposer</w:t>
      </w:r>
      <w:r w:rsidRPr="00B159ED">
        <w:t xml:space="preserve"> delivery dates presented in the </w:t>
      </w:r>
      <w:r w:rsidR="00017346" w:rsidRPr="00B159ED">
        <w:t>Proposer</w:t>
      </w:r>
      <w:r w:rsidRPr="00B159ED">
        <w:t>’s proposal, to detail work activities, and to facilitate the Department’s monitoring of Contractor progress based on milestones and key dates as specified in SFP.</w:t>
      </w:r>
      <w:r w:rsidRPr="00B159ED">
        <w:rPr>
          <w:i/>
        </w:rPr>
        <w:t xml:space="preserve"> </w:t>
      </w:r>
      <w:r w:rsidRPr="00B159ED">
        <w:t xml:space="preserve"> Any work task exceeding </w:t>
      </w:r>
      <w:r w:rsidR="002E240C" w:rsidRPr="00B159ED">
        <w:t>eighty (</w:t>
      </w:r>
      <w:r w:rsidRPr="00B159ED">
        <w:t>80</w:t>
      </w:r>
      <w:r w:rsidR="002E240C" w:rsidRPr="00B159ED">
        <w:t>)</w:t>
      </w:r>
      <w:r w:rsidRPr="00B159ED">
        <w:t xml:space="preserve"> hours or </w:t>
      </w:r>
      <w:r w:rsidR="002E240C" w:rsidRPr="00B159ED">
        <w:t>ten (</w:t>
      </w:r>
      <w:r w:rsidRPr="00B159ED">
        <w:t>10</w:t>
      </w:r>
      <w:r w:rsidR="002E240C" w:rsidRPr="00B159ED">
        <w:t>)</w:t>
      </w:r>
      <w:r w:rsidRPr="00B159ED">
        <w:t xml:space="preserve"> </w:t>
      </w:r>
      <w:r w:rsidR="00F4484B" w:rsidRPr="00B159ED">
        <w:t>days</w:t>
      </w:r>
      <w:r w:rsidRPr="00B159ED">
        <w:t xml:space="preserve"> to complete </w:t>
      </w:r>
      <w:r w:rsidR="00965A71" w:rsidRPr="00B159ED">
        <w:t>shall</w:t>
      </w:r>
      <w:r w:rsidRPr="00B159ED">
        <w:t xml:space="preserve"> be decomposed further.  The Project Work Plan shall be updated on a bi-weekly basis and provided to the Department both in hard copy and in an electronic media compatible with Department standards.  </w:t>
      </w:r>
    </w:p>
    <w:p w:rsidR="005951FA" w:rsidRPr="00B159ED" w:rsidRDefault="005951FA" w:rsidP="00694862">
      <w:pPr>
        <w:spacing w:before="160" w:after="120"/>
        <w:jc w:val="both"/>
      </w:pPr>
      <w:r w:rsidRPr="00B159ED">
        <w:t xml:space="preserve">A draft Detailed Project Work Plan </w:t>
      </w:r>
      <w:r w:rsidR="00965A71" w:rsidRPr="00B159ED">
        <w:t>shall</w:t>
      </w:r>
      <w:r w:rsidRPr="00B159ED">
        <w:t xml:space="preserve"> be submitted as part of the response to this SFP.  </w:t>
      </w:r>
    </w:p>
    <w:p w:rsidR="005951FA" w:rsidRPr="00B159ED" w:rsidRDefault="005951FA" w:rsidP="00694862">
      <w:pPr>
        <w:spacing w:before="160" w:after="120"/>
        <w:jc w:val="both"/>
      </w:pPr>
      <w:r w:rsidRPr="00B159ED">
        <w:t>At a minimum, the detailed Project Work Plan shall include:</w:t>
      </w:r>
    </w:p>
    <w:p w:rsidR="005951FA" w:rsidRPr="00B159ED" w:rsidRDefault="005951FA" w:rsidP="00B250BB">
      <w:pPr>
        <w:pStyle w:val="Bullet3"/>
        <w:numPr>
          <w:ilvl w:val="0"/>
          <w:numId w:val="29"/>
        </w:numPr>
        <w:tabs>
          <w:tab w:val="clear" w:pos="1440"/>
          <w:tab w:val="left" w:pos="720"/>
        </w:tabs>
        <w:spacing w:before="60" w:after="60"/>
        <w:jc w:val="both"/>
        <w:rPr>
          <w:rFonts w:ascii="Times New Roman" w:hAnsi="Times New Roman"/>
        </w:rPr>
      </w:pPr>
      <w:r w:rsidRPr="00B159ED">
        <w:rPr>
          <w:rFonts w:ascii="Times New Roman" w:hAnsi="Times New Roman"/>
        </w:rPr>
        <w:t>Work Breakdown Structure (WB</w:t>
      </w:r>
      <w:r w:rsidR="00476C40" w:rsidRPr="00B159ED">
        <w:rPr>
          <w:rFonts w:ascii="Times New Roman" w:hAnsi="Times New Roman"/>
        </w:rPr>
        <w:t xml:space="preserve">S), using a breakdown of tasks </w:t>
      </w:r>
      <w:r w:rsidRPr="00B159ED">
        <w:rPr>
          <w:rFonts w:ascii="Times New Roman" w:hAnsi="Times New Roman"/>
        </w:rPr>
        <w:t>and subtask, within each of the Louisiana Replacement MMIS Design, Development, and Implementation Tasks;</w:t>
      </w:r>
    </w:p>
    <w:p w:rsidR="005951FA" w:rsidRPr="00B159ED" w:rsidRDefault="005951FA" w:rsidP="00B250BB">
      <w:pPr>
        <w:pStyle w:val="Bullet3"/>
        <w:numPr>
          <w:ilvl w:val="0"/>
          <w:numId w:val="29"/>
        </w:numPr>
        <w:tabs>
          <w:tab w:val="clear" w:pos="1440"/>
          <w:tab w:val="left" w:pos="720"/>
        </w:tabs>
        <w:spacing w:before="60" w:after="60"/>
        <w:jc w:val="both"/>
        <w:rPr>
          <w:rFonts w:ascii="Times New Roman" w:hAnsi="Times New Roman"/>
        </w:rPr>
      </w:pPr>
      <w:r w:rsidRPr="00B159ED">
        <w:rPr>
          <w:rFonts w:ascii="Times New Roman" w:hAnsi="Times New Roman"/>
        </w:rPr>
        <w:t xml:space="preserve">Start and Finish dates, including baseline, planned and actual, for each task and subtask including deliverable submissions and milestones.  </w:t>
      </w:r>
      <w:r w:rsidR="0091625B" w:rsidRPr="00B159ED">
        <w:rPr>
          <w:rFonts w:ascii="Times New Roman" w:hAnsi="Times New Roman"/>
        </w:rPr>
        <w:t xml:space="preserve">Written </w:t>
      </w:r>
      <w:r w:rsidRPr="00B159ED">
        <w:rPr>
          <w:rFonts w:ascii="Times New Roman" w:hAnsi="Times New Roman"/>
        </w:rPr>
        <w:t xml:space="preserve">Department approval is needed prior to re-baselining the work plan;  </w:t>
      </w:r>
    </w:p>
    <w:p w:rsidR="005951FA" w:rsidRPr="00B159ED" w:rsidRDefault="005951FA" w:rsidP="00B250BB">
      <w:pPr>
        <w:pStyle w:val="Bullet3"/>
        <w:numPr>
          <w:ilvl w:val="0"/>
          <w:numId w:val="29"/>
        </w:numPr>
        <w:tabs>
          <w:tab w:val="clear" w:pos="1440"/>
          <w:tab w:val="left" w:pos="720"/>
        </w:tabs>
        <w:spacing w:before="60" w:after="60"/>
        <w:jc w:val="both"/>
        <w:rPr>
          <w:rFonts w:ascii="Times New Roman" w:hAnsi="Times New Roman"/>
        </w:rPr>
      </w:pPr>
      <w:r w:rsidRPr="00B159ED">
        <w:rPr>
          <w:rFonts w:ascii="Times New Roman" w:hAnsi="Times New Roman"/>
        </w:rPr>
        <w:t>Description at the subtask level which includes:</w:t>
      </w:r>
    </w:p>
    <w:p w:rsidR="005951FA" w:rsidRPr="00B159ED" w:rsidRDefault="005951FA" w:rsidP="00B250BB">
      <w:pPr>
        <w:pStyle w:val="Bullet3"/>
        <w:numPr>
          <w:ilvl w:val="1"/>
          <w:numId w:val="12"/>
        </w:numPr>
        <w:tabs>
          <w:tab w:val="clear" w:pos="1440"/>
          <w:tab w:val="left" w:pos="720"/>
        </w:tabs>
        <w:spacing w:before="60" w:after="60"/>
        <w:jc w:val="both"/>
        <w:rPr>
          <w:rFonts w:ascii="Times New Roman" w:hAnsi="Times New Roman"/>
        </w:rPr>
      </w:pPr>
      <w:r w:rsidRPr="00B159ED">
        <w:rPr>
          <w:rFonts w:ascii="Times New Roman" w:hAnsi="Times New Roman"/>
        </w:rPr>
        <w:t>Description of the subtask</w:t>
      </w:r>
      <w:r w:rsidR="00807E83">
        <w:rPr>
          <w:rFonts w:ascii="Times New Roman" w:hAnsi="Times New Roman"/>
        </w:rPr>
        <w:t>,</w:t>
      </w:r>
    </w:p>
    <w:p w:rsidR="005951FA" w:rsidRPr="00B159ED" w:rsidRDefault="005951FA" w:rsidP="00B250BB">
      <w:pPr>
        <w:pStyle w:val="Bullet3"/>
        <w:numPr>
          <w:ilvl w:val="1"/>
          <w:numId w:val="12"/>
        </w:numPr>
        <w:tabs>
          <w:tab w:val="clear" w:pos="1440"/>
          <w:tab w:val="left" w:pos="720"/>
        </w:tabs>
        <w:spacing w:before="60" w:after="60"/>
        <w:jc w:val="both"/>
        <w:rPr>
          <w:rFonts w:ascii="Times New Roman" w:hAnsi="Times New Roman"/>
        </w:rPr>
      </w:pPr>
      <w:r w:rsidRPr="00B159ED">
        <w:rPr>
          <w:rFonts w:ascii="Times New Roman" w:hAnsi="Times New Roman"/>
        </w:rPr>
        <w:t>Proposed location for tasks to be performed</w:t>
      </w:r>
      <w:r w:rsidR="00807E83">
        <w:rPr>
          <w:rFonts w:ascii="Times New Roman" w:hAnsi="Times New Roman"/>
        </w:rPr>
        <w:t>,</w:t>
      </w:r>
    </w:p>
    <w:p w:rsidR="005951FA" w:rsidRPr="00B159ED" w:rsidRDefault="005951FA" w:rsidP="00B250BB">
      <w:pPr>
        <w:pStyle w:val="Bullet3"/>
        <w:numPr>
          <w:ilvl w:val="1"/>
          <w:numId w:val="12"/>
        </w:numPr>
        <w:tabs>
          <w:tab w:val="clear" w:pos="1440"/>
          <w:tab w:val="left" w:pos="720"/>
        </w:tabs>
        <w:spacing w:before="60" w:after="60"/>
        <w:jc w:val="both"/>
        <w:rPr>
          <w:rFonts w:ascii="Times New Roman" w:hAnsi="Times New Roman"/>
        </w:rPr>
      </w:pPr>
      <w:r w:rsidRPr="00B159ED">
        <w:rPr>
          <w:rFonts w:ascii="Times New Roman" w:hAnsi="Times New Roman"/>
        </w:rPr>
        <w:lastRenderedPageBreak/>
        <w:t>Definition of work products</w:t>
      </w:r>
      <w:r w:rsidR="00807E83">
        <w:rPr>
          <w:rFonts w:ascii="Times New Roman" w:hAnsi="Times New Roman"/>
        </w:rPr>
        <w:t>,</w:t>
      </w:r>
    </w:p>
    <w:p w:rsidR="005951FA" w:rsidRPr="00B159ED" w:rsidRDefault="005951FA" w:rsidP="00B250BB">
      <w:pPr>
        <w:pStyle w:val="Bullet3"/>
        <w:numPr>
          <w:ilvl w:val="1"/>
          <w:numId w:val="12"/>
        </w:numPr>
        <w:tabs>
          <w:tab w:val="clear" w:pos="1440"/>
          <w:tab w:val="left" w:pos="720"/>
        </w:tabs>
        <w:spacing w:before="60" w:after="60"/>
        <w:jc w:val="both"/>
        <w:rPr>
          <w:rFonts w:ascii="Times New Roman" w:hAnsi="Times New Roman"/>
        </w:rPr>
      </w:pPr>
      <w:r w:rsidRPr="00B159ED">
        <w:rPr>
          <w:rFonts w:ascii="Times New Roman" w:hAnsi="Times New Roman"/>
        </w:rPr>
        <w:t xml:space="preserve">Contractor </w:t>
      </w:r>
      <w:r w:rsidR="007162FD" w:rsidRPr="00B159ED">
        <w:rPr>
          <w:rFonts w:ascii="Times New Roman" w:hAnsi="Times New Roman"/>
        </w:rPr>
        <w:t xml:space="preserve">key staff </w:t>
      </w:r>
      <w:r w:rsidRPr="00B159ED">
        <w:rPr>
          <w:rFonts w:ascii="Times New Roman" w:hAnsi="Times New Roman"/>
        </w:rPr>
        <w:t>resources applied by name and level of effort, in hours</w:t>
      </w:r>
      <w:r w:rsidR="00807E83">
        <w:rPr>
          <w:rFonts w:ascii="Times New Roman" w:hAnsi="Times New Roman"/>
        </w:rPr>
        <w:t>,</w:t>
      </w:r>
    </w:p>
    <w:p w:rsidR="007162FD" w:rsidRPr="00B159ED" w:rsidRDefault="007162FD" w:rsidP="00B250BB">
      <w:pPr>
        <w:pStyle w:val="Bullet3"/>
        <w:numPr>
          <w:ilvl w:val="1"/>
          <w:numId w:val="12"/>
        </w:numPr>
        <w:tabs>
          <w:tab w:val="clear" w:pos="1440"/>
          <w:tab w:val="left" w:pos="720"/>
        </w:tabs>
        <w:spacing w:before="60" w:after="60"/>
        <w:jc w:val="both"/>
        <w:rPr>
          <w:rFonts w:ascii="Times New Roman" w:hAnsi="Times New Roman"/>
        </w:rPr>
      </w:pPr>
      <w:r w:rsidRPr="00B159ED">
        <w:rPr>
          <w:rFonts w:ascii="Times New Roman" w:hAnsi="Times New Roman"/>
        </w:rPr>
        <w:t xml:space="preserve">Contractor non-key staff resources applied by </w:t>
      </w:r>
      <w:r w:rsidR="00DA2599" w:rsidRPr="00B159ED">
        <w:rPr>
          <w:rFonts w:ascii="Times New Roman" w:hAnsi="Times New Roman"/>
        </w:rPr>
        <w:t xml:space="preserve">category or position name </w:t>
      </w:r>
      <w:r w:rsidRPr="00B159ED">
        <w:rPr>
          <w:rFonts w:ascii="Times New Roman" w:hAnsi="Times New Roman"/>
        </w:rPr>
        <w:t>and level of effort, in hours</w:t>
      </w:r>
      <w:r w:rsidR="00807E83">
        <w:rPr>
          <w:rFonts w:ascii="Times New Roman" w:hAnsi="Times New Roman"/>
        </w:rPr>
        <w:t>,</w:t>
      </w:r>
    </w:p>
    <w:p w:rsidR="005951FA" w:rsidRPr="00B159ED" w:rsidRDefault="005951FA" w:rsidP="00B250BB">
      <w:pPr>
        <w:pStyle w:val="Bullet3"/>
        <w:numPr>
          <w:ilvl w:val="1"/>
          <w:numId w:val="12"/>
        </w:numPr>
        <w:tabs>
          <w:tab w:val="clear" w:pos="1440"/>
          <w:tab w:val="left" w:pos="720"/>
        </w:tabs>
        <w:spacing w:before="60" w:after="60"/>
        <w:jc w:val="both"/>
        <w:rPr>
          <w:rFonts w:ascii="Times New Roman" w:hAnsi="Times New Roman"/>
        </w:rPr>
      </w:pPr>
      <w:r w:rsidRPr="00B159ED">
        <w:rPr>
          <w:rFonts w:ascii="Times New Roman" w:hAnsi="Times New Roman"/>
        </w:rPr>
        <w:t>Department resource requirements (staff and other)</w:t>
      </w:r>
      <w:r w:rsidR="00807E83">
        <w:rPr>
          <w:rFonts w:ascii="Times New Roman" w:hAnsi="Times New Roman"/>
        </w:rPr>
        <w:t>,</w:t>
      </w:r>
    </w:p>
    <w:p w:rsidR="005951FA" w:rsidRPr="00B159ED" w:rsidRDefault="005951FA" w:rsidP="00B250BB">
      <w:pPr>
        <w:pStyle w:val="Bullet3"/>
        <w:numPr>
          <w:ilvl w:val="1"/>
          <w:numId w:val="12"/>
        </w:numPr>
        <w:tabs>
          <w:tab w:val="clear" w:pos="1440"/>
          <w:tab w:val="left" w:pos="720"/>
        </w:tabs>
        <w:spacing w:before="60" w:after="60"/>
        <w:jc w:val="both"/>
        <w:rPr>
          <w:rFonts w:ascii="Times New Roman" w:hAnsi="Times New Roman"/>
        </w:rPr>
      </w:pPr>
      <w:r w:rsidRPr="00B159ED">
        <w:rPr>
          <w:rFonts w:ascii="Times New Roman" w:hAnsi="Times New Roman"/>
        </w:rPr>
        <w:t>Duration of task and subtask</w:t>
      </w:r>
      <w:r w:rsidR="00807E83">
        <w:rPr>
          <w:rFonts w:ascii="Times New Roman" w:hAnsi="Times New Roman"/>
        </w:rPr>
        <w:t>,</w:t>
      </w:r>
    </w:p>
    <w:p w:rsidR="005951FA" w:rsidRPr="00B159ED" w:rsidRDefault="005951FA" w:rsidP="00B250BB">
      <w:pPr>
        <w:pStyle w:val="Bullet3"/>
        <w:numPr>
          <w:ilvl w:val="1"/>
          <w:numId w:val="12"/>
        </w:numPr>
        <w:tabs>
          <w:tab w:val="clear" w:pos="1440"/>
          <w:tab w:val="left" w:pos="720"/>
        </w:tabs>
        <w:spacing w:before="60" w:after="60"/>
        <w:jc w:val="both"/>
        <w:rPr>
          <w:rFonts w:ascii="Times New Roman" w:hAnsi="Times New Roman"/>
        </w:rPr>
      </w:pPr>
      <w:r w:rsidRPr="00B159ED">
        <w:rPr>
          <w:rFonts w:ascii="Times New Roman" w:hAnsi="Times New Roman"/>
        </w:rPr>
        <w:t>Dependencies</w:t>
      </w:r>
      <w:r w:rsidR="00807E83">
        <w:rPr>
          <w:rFonts w:ascii="Times New Roman" w:hAnsi="Times New Roman"/>
        </w:rPr>
        <w:t>,</w:t>
      </w:r>
    </w:p>
    <w:p w:rsidR="005951FA" w:rsidRPr="00B159ED" w:rsidRDefault="005951FA" w:rsidP="00B250BB">
      <w:pPr>
        <w:pStyle w:val="Bullet3"/>
        <w:numPr>
          <w:ilvl w:val="1"/>
          <w:numId w:val="12"/>
        </w:numPr>
        <w:tabs>
          <w:tab w:val="clear" w:pos="1440"/>
          <w:tab w:val="left" w:pos="720"/>
        </w:tabs>
        <w:spacing w:before="60" w:after="60"/>
        <w:jc w:val="both"/>
        <w:rPr>
          <w:rFonts w:ascii="Times New Roman" w:hAnsi="Times New Roman"/>
        </w:rPr>
      </w:pPr>
      <w:r w:rsidRPr="00B159ED">
        <w:rPr>
          <w:rFonts w:ascii="Times New Roman" w:hAnsi="Times New Roman"/>
        </w:rPr>
        <w:t>Deliverables</w:t>
      </w:r>
      <w:r w:rsidR="00807E83">
        <w:rPr>
          <w:rFonts w:ascii="Times New Roman" w:hAnsi="Times New Roman"/>
        </w:rPr>
        <w:t>,</w:t>
      </w:r>
    </w:p>
    <w:p w:rsidR="005951FA" w:rsidRPr="00B159ED" w:rsidRDefault="005951FA" w:rsidP="00B250BB">
      <w:pPr>
        <w:pStyle w:val="Bullet3"/>
        <w:numPr>
          <w:ilvl w:val="1"/>
          <w:numId w:val="12"/>
        </w:numPr>
        <w:tabs>
          <w:tab w:val="clear" w:pos="1440"/>
          <w:tab w:val="left" w:pos="720"/>
        </w:tabs>
        <w:spacing w:before="60" w:after="60"/>
        <w:jc w:val="both"/>
        <w:rPr>
          <w:rFonts w:ascii="Times New Roman" w:hAnsi="Times New Roman"/>
        </w:rPr>
      </w:pPr>
      <w:r w:rsidRPr="00B159ED">
        <w:rPr>
          <w:rFonts w:ascii="Times New Roman" w:hAnsi="Times New Roman"/>
        </w:rPr>
        <w:t>Risks and Assumptions</w:t>
      </w:r>
      <w:r w:rsidR="00807E83">
        <w:rPr>
          <w:rFonts w:ascii="Times New Roman" w:hAnsi="Times New Roman"/>
        </w:rPr>
        <w:t>,</w:t>
      </w:r>
      <w:r w:rsidRPr="00B159ED">
        <w:rPr>
          <w:rFonts w:ascii="Times New Roman" w:hAnsi="Times New Roman"/>
        </w:rPr>
        <w:t xml:space="preserve"> and</w:t>
      </w:r>
    </w:p>
    <w:p w:rsidR="005951FA" w:rsidRPr="00496F94" w:rsidRDefault="005951FA" w:rsidP="00B250BB">
      <w:pPr>
        <w:pStyle w:val="Bullet3"/>
        <w:numPr>
          <w:ilvl w:val="1"/>
          <w:numId w:val="12"/>
        </w:numPr>
        <w:tabs>
          <w:tab w:val="clear" w:pos="1440"/>
          <w:tab w:val="left" w:pos="720"/>
        </w:tabs>
        <w:spacing w:before="60" w:after="60"/>
        <w:jc w:val="both"/>
        <w:rPr>
          <w:rFonts w:ascii="Times New Roman" w:hAnsi="Times New Roman"/>
        </w:rPr>
      </w:pPr>
      <w:r w:rsidRPr="00B159ED">
        <w:rPr>
          <w:rFonts w:ascii="Times New Roman" w:hAnsi="Times New Roman"/>
        </w:rPr>
        <w:t>Contingency and recovery procedure</w:t>
      </w:r>
      <w:r w:rsidRPr="00496F94">
        <w:rPr>
          <w:rFonts w:ascii="Times New Roman" w:hAnsi="Times New Roman"/>
        </w:rPr>
        <w:t>s at the activity level</w:t>
      </w:r>
      <w:r w:rsidR="00DE057A" w:rsidRPr="00496F94">
        <w:rPr>
          <w:rFonts w:ascii="Times New Roman" w:hAnsi="Times New Roman"/>
        </w:rPr>
        <w:t>.</w:t>
      </w:r>
    </w:p>
    <w:p w:rsidR="005951FA" w:rsidRPr="00496F94" w:rsidRDefault="005951FA" w:rsidP="00B250BB">
      <w:pPr>
        <w:pStyle w:val="Bullet3"/>
        <w:numPr>
          <w:ilvl w:val="0"/>
          <w:numId w:val="30"/>
        </w:numPr>
        <w:tabs>
          <w:tab w:val="clear" w:pos="1440"/>
          <w:tab w:val="left" w:pos="720"/>
        </w:tabs>
        <w:spacing w:before="60" w:after="60"/>
        <w:jc w:val="both"/>
        <w:rPr>
          <w:rFonts w:ascii="Times New Roman" w:hAnsi="Times New Roman"/>
        </w:rPr>
      </w:pPr>
      <w:r w:rsidRPr="00496F94">
        <w:rPr>
          <w:rFonts w:ascii="Times New Roman" w:hAnsi="Times New Roman"/>
        </w:rPr>
        <w:t>Gantt chart;</w:t>
      </w:r>
    </w:p>
    <w:p w:rsidR="005951FA" w:rsidRPr="00B159ED" w:rsidRDefault="005951FA" w:rsidP="00B250BB">
      <w:pPr>
        <w:pStyle w:val="Bullet3"/>
        <w:numPr>
          <w:ilvl w:val="0"/>
          <w:numId w:val="30"/>
        </w:numPr>
        <w:tabs>
          <w:tab w:val="clear" w:pos="1440"/>
          <w:tab w:val="left" w:pos="720"/>
        </w:tabs>
        <w:spacing w:before="60" w:after="60"/>
        <w:jc w:val="both"/>
        <w:rPr>
          <w:rFonts w:ascii="Times New Roman" w:hAnsi="Times New Roman"/>
        </w:rPr>
      </w:pPr>
      <w:r w:rsidRPr="00B159ED">
        <w:rPr>
          <w:rFonts w:ascii="Times New Roman" w:hAnsi="Times New Roman"/>
        </w:rPr>
        <w:t>Program, Evaluation, and Review Technique (PERT) or dependence chart; and</w:t>
      </w:r>
    </w:p>
    <w:p w:rsidR="005951FA" w:rsidRPr="00B159ED" w:rsidRDefault="005951FA" w:rsidP="00B250BB">
      <w:pPr>
        <w:pStyle w:val="Bullet3"/>
        <w:numPr>
          <w:ilvl w:val="0"/>
          <w:numId w:val="30"/>
        </w:numPr>
        <w:tabs>
          <w:tab w:val="clear" w:pos="1440"/>
          <w:tab w:val="left" w:pos="720"/>
        </w:tabs>
        <w:spacing w:before="60" w:after="60"/>
        <w:jc w:val="both"/>
        <w:rPr>
          <w:rFonts w:ascii="Times New Roman" w:hAnsi="Times New Roman"/>
        </w:rPr>
      </w:pPr>
      <w:r w:rsidRPr="00B159ED">
        <w:rPr>
          <w:rFonts w:ascii="Times New Roman" w:hAnsi="Times New Roman"/>
        </w:rPr>
        <w:t>Resource (personnel and other) matrix by subtask, summarized by total hours by person, per month.</w:t>
      </w:r>
    </w:p>
    <w:p w:rsidR="000D7BD4" w:rsidRPr="00B159ED" w:rsidRDefault="000D7BD4" w:rsidP="00452D7C">
      <w:pPr>
        <w:pStyle w:val="7SFP"/>
      </w:pPr>
      <w:r w:rsidRPr="00B159ED">
        <w:t>Project Status Reports</w:t>
      </w:r>
    </w:p>
    <w:p w:rsidR="000D7BD4" w:rsidRPr="00B159ED" w:rsidRDefault="000D7BD4" w:rsidP="00694862">
      <w:pPr>
        <w:spacing w:before="160" w:after="120"/>
        <w:jc w:val="both"/>
      </w:pPr>
      <w:r w:rsidRPr="00B159ED">
        <w:t xml:space="preserve">The Contractor shall produce weekly, monthly, and quarterly project status reports throughout the life of the Louisiana Replacement MMIS using a format previously approved by the Department.  The Contractor shall also attend project status meetings on a schedule approved by the Department.  The Contractor and Department Project Manager shall identify persons who are required to attend project status meetings.  Except as otherwise approved, status meetings shall be held on a weekly basis.  Executive Steering Committee meetings shall be conducted on a monthly basis or as approved by the Department.  </w:t>
      </w:r>
    </w:p>
    <w:p w:rsidR="000D7BD4" w:rsidRPr="00B159ED" w:rsidRDefault="000D7BD4" w:rsidP="00694862">
      <w:pPr>
        <w:spacing w:before="160" w:after="120"/>
        <w:jc w:val="both"/>
      </w:pPr>
      <w:r w:rsidRPr="00B159ED">
        <w:t>Written status reports shall include, at a minimum:</w:t>
      </w:r>
    </w:p>
    <w:p w:rsidR="000D7BD4" w:rsidRPr="00B159ED" w:rsidRDefault="000D7BD4" w:rsidP="00B250BB">
      <w:pPr>
        <w:numPr>
          <w:ilvl w:val="0"/>
          <w:numId w:val="31"/>
        </w:numPr>
        <w:spacing w:before="60" w:after="60"/>
        <w:jc w:val="both"/>
      </w:pPr>
      <w:r w:rsidRPr="00B159ED">
        <w:t>A general status report;</w:t>
      </w:r>
    </w:p>
    <w:p w:rsidR="000D7BD4" w:rsidRPr="00B159ED" w:rsidRDefault="000D7BD4" w:rsidP="00B250BB">
      <w:pPr>
        <w:numPr>
          <w:ilvl w:val="0"/>
          <w:numId w:val="31"/>
        </w:numPr>
        <w:spacing w:before="60" w:after="60"/>
        <w:jc w:val="both"/>
      </w:pPr>
      <w:r w:rsidRPr="00B159ED">
        <w:t>Activities completed in the preceding reporting period;</w:t>
      </w:r>
    </w:p>
    <w:p w:rsidR="000D7BD4" w:rsidRPr="00B159ED" w:rsidRDefault="000D7BD4" w:rsidP="00B250BB">
      <w:pPr>
        <w:numPr>
          <w:ilvl w:val="0"/>
          <w:numId w:val="31"/>
        </w:numPr>
        <w:spacing w:before="60" w:after="60"/>
        <w:jc w:val="both"/>
      </w:pPr>
      <w:r w:rsidRPr="00B159ED">
        <w:t>Activities planned for the next period;</w:t>
      </w:r>
    </w:p>
    <w:p w:rsidR="000D7BD4" w:rsidRPr="00B159ED" w:rsidRDefault="000D7BD4" w:rsidP="00B250BB">
      <w:pPr>
        <w:numPr>
          <w:ilvl w:val="0"/>
          <w:numId w:val="31"/>
        </w:numPr>
        <w:spacing w:before="60" w:after="60"/>
        <w:jc w:val="both"/>
      </w:pPr>
      <w:r w:rsidRPr="00B159ED">
        <w:t>Problems encountered and proposed/actual resolutions;</w:t>
      </w:r>
    </w:p>
    <w:p w:rsidR="000D7BD4" w:rsidRPr="00B159ED" w:rsidRDefault="000D7BD4" w:rsidP="00B250BB">
      <w:pPr>
        <w:numPr>
          <w:ilvl w:val="0"/>
          <w:numId w:val="31"/>
        </w:numPr>
        <w:spacing w:before="60" w:after="60"/>
        <w:jc w:val="both"/>
      </w:pPr>
      <w:r w:rsidRPr="00B159ED">
        <w:t>Status of risks with special emphasis on change in risks;</w:t>
      </w:r>
    </w:p>
    <w:p w:rsidR="000D7BD4" w:rsidRPr="00B159ED" w:rsidRDefault="000D7BD4" w:rsidP="00B250BB">
      <w:pPr>
        <w:numPr>
          <w:ilvl w:val="0"/>
          <w:numId w:val="31"/>
        </w:numPr>
        <w:spacing w:before="60" w:after="60"/>
        <w:jc w:val="both"/>
      </w:pPr>
      <w:r w:rsidRPr="00B159ED">
        <w:t>Status of each task in the Project Work Plan that is in progress, overdue, or planned to begin in next reporting period;</w:t>
      </w:r>
    </w:p>
    <w:p w:rsidR="000D7BD4" w:rsidRPr="00B159ED" w:rsidRDefault="000D7BD4" w:rsidP="00B250BB">
      <w:pPr>
        <w:numPr>
          <w:ilvl w:val="0"/>
          <w:numId w:val="31"/>
        </w:numPr>
        <w:spacing w:before="60" w:after="60"/>
        <w:jc w:val="both"/>
      </w:pPr>
      <w:r w:rsidRPr="00B159ED">
        <w:t>Status of active issues and/or action items;</w:t>
      </w:r>
    </w:p>
    <w:p w:rsidR="000D7BD4" w:rsidRPr="00B159ED" w:rsidRDefault="000D7BD4" w:rsidP="00B250BB">
      <w:pPr>
        <w:numPr>
          <w:ilvl w:val="0"/>
          <w:numId w:val="31"/>
        </w:numPr>
        <w:spacing w:before="60" w:after="60"/>
        <w:jc w:val="both"/>
      </w:pPr>
      <w:r w:rsidRPr="00B159ED">
        <w:t>Contractor’s Quality Assurance status;</w:t>
      </w:r>
    </w:p>
    <w:p w:rsidR="000D7BD4" w:rsidRPr="00B159ED" w:rsidRDefault="000D7BD4" w:rsidP="00B250BB">
      <w:pPr>
        <w:numPr>
          <w:ilvl w:val="0"/>
          <w:numId w:val="31"/>
        </w:numPr>
        <w:spacing w:before="60" w:after="60"/>
        <w:jc w:val="both"/>
      </w:pPr>
      <w:r w:rsidRPr="00B159ED">
        <w:t>Identification of schedule slippage and strategy for resolution; and</w:t>
      </w:r>
    </w:p>
    <w:p w:rsidR="000D7BD4" w:rsidRPr="00B159ED" w:rsidRDefault="000D7BD4" w:rsidP="00B250BB">
      <w:pPr>
        <w:numPr>
          <w:ilvl w:val="0"/>
          <w:numId w:val="31"/>
        </w:numPr>
        <w:spacing w:before="60" w:after="60"/>
        <w:jc w:val="both"/>
      </w:pPr>
      <w:r w:rsidRPr="00B159ED">
        <w:t>Status of staff including planned and unplanned departures, vacancies, vacations, absences, and new staff additions.</w:t>
      </w:r>
    </w:p>
    <w:p w:rsidR="000D7BD4" w:rsidRPr="00B159ED" w:rsidRDefault="000D7BD4" w:rsidP="00694862">
      <w:pPr>
        <w:spacing w:before="160" w:after="120"/>
        <w:jc w:val="both"/>
      </w:pPr>
      <w:r w:rsidRPr="00B159ED">
        <w:t>Monthly and Quarterly Status Reports shall summarize data from the weekly reports and include clear identification of new or changed items; financial information related to expenses and billings for the project; Contractor staff</w:t>
      </w:r>
      <w:r w:rsidR="00101AC5" w:rsidRPr="00B159ED">
        <w:t xml:space="preserve">, </w:t>
      </w:r>
      <w:r w:rsidRPr="00B159ED">
        <w:t>location/schedule</w:t>
      </w:r>
      <w:r w:rsidR="00101AC5" w:rsidRPr="00B159ED">
        <w:t xml:space="preserve"> and actual/planned hours of work for </w:t>
      </w:r>
      <w:r w:rsidR="00101AC5" w:rsidRPr="00B159ED">
        <w:lastRenderedPageBreak/>
        <w:t>the current and next reporting period</w:t>
      </w:r>
      <w:r w:rsidRPr="00B159ED">
        <w:t>; Department resources required for activities during the next reporting period; and include executive summaries for presentation to management and oversight bodies.  The Contractor shall obtain written prior approval of the format and media for these reports.</w:t>
      </w:r>
    </w:p>
    <w:p w:rsidR="000D7BD4" w:rsidRPr="00B159ED" w:rsidRDefault="000D7BD4" w:rsidP="00452D7C">
      <w:pPr>
        <w:pStyle w:val="7SFP"/>
      </w:pPr>
      <w:r w:rsidRPr="00B159ED">
        <w:t>Meeting Agendas, Minutes, and Addendum</w:t>
      </w:r>
    </w:p>
    <w:p w:rsidR="000D7BD4" w:rsidRPr="00B159ED" w:rsidRDefault="000D7BD4" w:rsidP="00694862">
      <w:pPr>
        <w:spacing w:before="160" w:after="120"/>
        <w:jc w:val="both"/>
      </w:pPr>
      <w:r w:rsidRPr="00B159ED">
        <w:t xml:space="preserve">The Contractor shall work with the Department to schedule meetings and identify participants to attend the meetings as far in advance as possible.  Meetings shall be held at the Contractor’s Baton Rouge facility unless a change in location is approved or requested by the Department.  Meetings that are needed to complete work identified in the detailed Project Work Plan shall be scheduled no later than ten (10) </w:t>
      </w:r>
      <w:r w:rsidR="00F4484B" w:rsidRPr="00B159ED">
        <w:t>days</w:t>
      </w:r>
      <w:r w:rsidRPr="00B159ED">
        <w:t xml:space="preserve"> prior to the meeting unless otherwise approved by the Department.  </w:t>
      </w:r>
    </w:p>
    <w:p w:rsidR="000D7BD4" w:rsidRPr="00B159ED" w:rsidRDefault="000D7BD4" w:rsidP="00694862">
      <w:pPr>
        <w:spacing w:before="160" w:after="120"/>
        <w:jc w:val="both"/>
      </w:pPr>
      <w:r w:rsidRPr="00B159ED">
        <w:t xml:space="preserve">For each scheduled meeting, the Contractor shall prepare an agenda and present to the Department for review and comment.  The final agenda shall be distributed to the invited participants as far in advance of the meeting as possible but no less than one (1) day before the meeting.  The agenda shall identify the meeting place/time/location, scheduled participants, and discussion points to be addressed during the meeting, and open action items from previous meetings, if appropriate.  </w:t>
      </w:r>
    </w:p>
    <w:p w:rsidR="000D7BD4" w:rsidRPr="00B159ED" w:rsidRDefault="000D7BD4" w:rsidP="00694862">
      <w:pPr>
        <w:spacing w:before="160" w:after="120"/>
        <w:jc w:val="both"/>
      </w:pPr>
      <w:r w:rsidRPr="00B159ED">
        <w:t xml:space="preserve">Following meetings, the Contractor shall document the participants, discussion items addressed, decisions made, and action items resolved or added to the list.  The minutes shall also identify any work materials that were distributed.  The meeting notes shall then be distributed to meeting participants for review and comment.  The meeting minutes shall be disseminated to the attendees and any other individuals indentified by the Department.  The minutes shall be disseminated via e-mail and posted to a shared on-line repository no later than two (2) </w:t>
      </w:r>
      <w:r w:rsidR="00F4484B" w:rsidRPr="00B159ED">
        <w:t>days</w:t>
      </w:r>
      <w:r w:rsidRPr="00B159ED">
        <w:t xml:space="preserve"> after the meeting.  The updated final version of the minutes shall be disseminated via e-mail to the original distribution list and posted on the shared on-line repository no later than one (1) </w:t>
      </w:r>
      <w:r w:rsidR="00F4484B" w:rsidRPr="00B159ED">
        <w:t>day</w:t>
      </w:r>
      <w:r w:rsidRPr="00B159ED">
        <w:t xml:space="preserve"> after the comments are received from the Department.  The Contractor shall perform follow-up on action items and provide documentation of contacts made, results/action taken and those who did not produce results.</w:t>
      </w:r>
    </w:p>
    <w:p w:rsidR="00924EE2" w:rsidRPr="00B159ED" w:rsidRDefault="00924EE2" w:rsidP="00452D7C">
      <w:pPr>
        <w:pStyle w:val="7SFP"/>
      </w:pPr>
      <w:r w:rsidRPr="00B159ED">
        <w:t xml:space="preserve">Disaster Recovery and Business Continuity Plan (DDI) </w:t>
      </w:r>
    </w:p>
    <w:p w:rsidR="00924EE2" w:rsidRPr="00B159ED" w:rsidRDefault="00924EE2" w:rsidP="00694862">
      <w:pPr>
        <w:spacing w:before="240"/>
        <w:jc w:val="both"/>
      </w:pPr>
      <w:r w:rsidRPr="00B159ED">
        <w:t xml:space="preserve">The Louisiana Replacement MMIS </w:t>
      </w:r>
      <w:r w:rsidR="00746927" w:rsidRPr="00B159ED">
        <w:t xml:space="preserve">DDI task </w:t>
      </w:r>
      <w:r w:rsidRPr="00B159ED">
        <w:t xml:space="preserve">shall be protected against hardware, software, and human error.  </w:t>
      </w:r>
      <w:r w:rsidR="00FE7C94" w:rsidRPr="00B159ED">
        <w:t>All DDI work</w:t>
      </w:r>
      <w:r w:rsidR="00746927" w:rsidRPr="00B159ED">
        <w:t xml:space="preserve"> products </w:t>
      </w:r>
      <w:r w:rsidRPr="00B159ED">
        <w:t xml:space="preserve">shall be well </w:t>
      </w:r>
      <w:r w:rsidR="00746927" w:rsidRPr="00B159ED">
        <w:t>protected</w:t>
      </w:r>
      <w:r w:rsidRPr="00B159ED">
        <w:t xml:space="preserve"> in the event of natural or man-made disasters.  The disaster plan shall take into consideration any disaster that impacts the Louisiana Replacement MMIS during DDI whether it occurs in Louisiana or some other location.  It is the sole responsibility of the Contractor to maintain adequate back-up to ensure </w:t>
      </w:r>
      <w:r w:rsidR="00746927" w:rsidRPr="00B159ED">
        <w:t xml:space="preserve">DDI may </w:t>
      </w:r>
      <w:r w:rsidRPr="00B159ED">
        <w:t>continue</w:t>
      </w:r>
      <w:r w:rsidR="00746927" w:rsidRPr="00B159ED">
        <w:t xml:space="preserve"> on schedule</w:t>
      </w:r>
      <w:r w:rsidRPr="00B159ED">
        <w:t xml:space="preserve">.  This plan shall be available to the Department and the State auditors at all times.  </w:t>
      </w:r>
    </w:p>
    <w:p w:rsidR="00924EE2" w:rsidRPr="00B159ED" w:rsidRDefault="00924EE2" w:rsidP="00694862">
      <w:pPr>
        <w:spacing w:before="240"/>
        <w:jc w:val="both"/>
      </w:pPr>
      <w:r w:rsidRPr="00B159ED">
        <w:t xml:space="preserve">The system shall include appropriate </w:t>
      </w:r>
      <w:r w:rsidR="00746927" w:rsidRPr="00B159ED">
        <w:t>DDI</w:t>
      </w:r>
      <w:r w:rsidR="00FE7C94" w:rsidRPr="00B159ED">
        <w:t xml:space="preserve"> </w:t>
      </w:r>
      <w:r w:rsidRPr="00B159ED">
        <w:t>restart capabilities, file back-up and storage capabilities, hardware and software back-up, telecommunications reliability, and disaster recovery.  The Disaster Recovery and Business Continuity Plan shall be available for review by Department or Federal officials on request and version control shall be maintained.  The Contractor shall prepare a Disaster Recovery and Business Continuity Plan for their site</w:t>
      </w:r>
      <w:r w:rsidR="00595BB4" w:rsidRPr="00B159ED">
        <w:t>s</w:t>
      </w:r>
      <w:r w:rsidRPr="00B159ED">
        <w:t xml:space="preserve"> that minimally addresses:</w:t>
      </w:r>
    </w:p>
    <w:p w:rsidR="00924EE2" w:rsidRPr="00B159ED" w:rsidRDefault="00FE7C94" w:rsidP="00B250BB">
      <w:pPr>
        <w:numPr>
          <w:ilvl w:val="0"/>
          <w:numId w:val="34"/>
        </w:numPr>
        <w:spacing w:before="60" w:after="60"/>
        <w:jc w:val="both"/>
      </w:pPr>
      <w:r w:rsidRPr="00B159ED">
        <w:lastRenderedPageBreak/>
        <w:t>Restart</w:t>
      </w:r>
      <w:r w:rsidR="00924EE2" w:rsidRPr="00B159ED">
        <w:t xml:space="preserve"> capabilities</w:t>
      </w:r>
      <w:r w:rsidR="00746927" w:rsidRPr="00B159ED">
        <w:t xml:space="preserve"> </w:t>
      </w:r>
      <w:r w:rsidR="00566B01" w:rsidRPr="00B159ED">
        <w:t xml:space="preserve">including staffing, hardware, applications, and development tools needed for continuation </w:t>
      </w:r>
      <w:r w:rsidR="00746927" w:rsidRPr="00B159ED">
        <w:t>of the DDI phase</w:t>
      </w:r>
      <w:r w:rsidR="00924EE2" w:rsidRPr="00B159ED">
        <w:t>;</w:t>
      </w:r>
    </w:p>
    <w:p w:rsidR="00924EE2" w:rsidRPr="00B159ED" w:rsidRDefault="00924EE2" w:rsidP="00B250BB">
      <w:pPr>
        <w:numPr>
          <w:ilvl w:val="0"/>
          <w:numId w:val="34"/>
        </w:numPr>
        <w:spacing w:before="60" w:after="60"/>
        <w:jc w:val="both"/>
      </w:pPr>
      <w:r w:rsidRPr="00B159ED">
        <w:t xml:space="preserve">Retention and storage of </w:t>
      </w:r>
      <w:r w:rsidR="00746927" w:rsidRPr="00B159ED">
        <w:t xml:space="preserve">DDI </w:t>
      </w:r>
      <w:r w:rsidRPr="00B159ED">
        <w:t>back-up files and software;</w:t>
      </w:r>
    </w:p>
    <w:p w:rsidR="00924EE2" w:rsidRPr="00B159ED" w:rsidRDefault="00924EE2" w:rsidP="00B250BB">
      <w:pPr>
        <w:numPr>
          <w:ilvl w:val="0"/>
          <w:numId w:val="34"/>
        </w:numPr>
        <w:spacing w:before="60" w:after="60"/>
        <w:jc w:val="both"/>
      </w:pPr>
      <w:r w:rsidRPr="00B159ED">
        <w:t>Hardware back-up for the main processor;</w:t>
      </w:r>
    </w:p>
    <w:p w:rsidR="00924EE2" w:rsidRPr="00B159ED" w:rsidRDefault="00924EE2" w:rsidP="00B250BB">
      <w:pPr>
        <w:numPr>
          <w:ilvl w:val="0"/>
          <w:numId w:val="34"/>
        </w:numPr>
        <w:spacing w:before="60" w:after="60"/>
        <w:jc w:val="both"/>
      </w:pPr>
      <w:r w:rsidRPr="00B159ED">
        <w:t>Network back-up for telecommunications;</w:t>
      </w:r>
    </w:p>
    <w:p w:rsidR="00924EE2" w:rsidRPr="00B159ED" w:rsidRDefault="00924EE2" w:rsidP="00B250BB">
      <w:pPr>
        <w:numPr>
          <w:ilvl w:val="0"/>
          <w:numId w:val="34"/>
        </w:numPr>
        <w:spacing w:before="60" w:after="60"/>
        <w:jc w:val="both"/>
      </w:pPr>
      <w:r w:rsidRPr="00B159ED">
        <w:t>A detailed file back-up plan and procedures, including the offsite storage of crucial transaction and master files.  The plan and procedures shall include a detailed schedule for backing up critical</w:t>
      </w:r>
      <w:r w:rsidR="00746927" w:rsidRPr="00B159ED">
        <w:t xml:space="preserve"> DDI</w:t>
      </w:r>
      <w:r w:rsidRPr="00B159ED">
        <w:t xml:space="preserve"> files and their rotation to an offsite storage facility.  The offsite storage facility shall also provide for comparable security of the data stored there, including fire, sabotage, and environmental considerations;</w:t>
      </w:r>
    </w:p>
    <w:p w:rsidR="00A255AF" w:rsidRPr="00B159ED" w:rsidRDefault="00924EE2" w:rsidP="00B250BB">
      <w:pPr>
        <w:numPr>
          <w:ilvl w:val="0"/>
          <w:numId w:val="34"/>
        </w:numPr>
        <w:spacing w:before="60" w:after="60"/>
        <w:jc w:val="both"/>
      </w:pPr>
      <w:r w:rsidRPr="00B159ED">
        <w:t>The maintenance of current system documentation and source program libraries at an offsite location;</w:t>
      </w:r>
    </w:p>
    <w:p w:rsidR="00A255AF" w:rsidRPr="00B159ED" w:rsidRDefault="00924EE2" w:rsidP="00B250BB">
      <w:pPr>
        <w:numPr>
          <w:ilvl w:val="0"/>
          <w:numId w:val="34"/>
        </w:numPr>
        <w:spacing w:before="60" w:after="60"/>
        <w:jc w:val="both"/>
      </w:pPr>
      <w:r w:rsidRPr="00B159ED">
        <w:t xml:space="preserve">Annual review </w:t>
      </w:r>
      <w:r w:rsidR="00746927" w:rsidRPr="00B159ED">
        <w:t xml:space="preserve">during DDI </w:t>
      </w:r>
      <w:r w:rsidRPr="00B159ED">
        <w:t>of the Disaster Recovery Plan and procedures, including Department written approval</w:t>
      </w:r>
      <w:r w:rsidR="00595BB4" w:rsidRPr="00B159ED">
        <w:t>.  T</w:t>
      </w:r>
      <w:r w:rsidRPr="00B159ED">
        <w:t>he Department shall participate in the walk through</w:t>
      </w:r>
      <w:r w:rsidR="00595BB4" w:rsidRPr="00B159ED">
        <w:t>; and</w:t>
      </w:r>
    </w:p>
    <w:p w:rsidR="00A255AF" w:rsidRPr="00B159ED" w:rsidRDefault="00924EE2" w:rsidP="00B250BB">
      <w:pPr>
        <w:numPr>
          <w:ilvl w:val="0"/>
          <w:numId w:val="34"/>
        </w:numPr>
        <w:spacing w:before="60" w:after="60"/>
        <w:jc w:val="both"/>
      </w:pPr>
      <w:r w:rsidRPr="00B159ED">
        <w:t xml:space="preserve">Each aspect of the Disaster Recovery Plan shall be detailed as to both Contractor and Department responsibilities. </w:t>
      </w:r>
    </w:p>
    <w:p w:rsidR="005951FA" w:rsidRPr="00B159ED" w:rsidRDefault="007365A5" w:rsidP="00452D7C">
      <w:pPr>
        <w:pStyle w:val="7SFP"/>
      </w:pPr>
      <w:r w:rsidRPr="00B159ED">
        <w:t xml:space="preserve"> </w:t>
      </w:r>
      <w:r w:rsidR="005951FA" w:rsidRPr="00B159ED">
        <w:t>Staff Management Plan</w:t>
      </w:r>
    </w:p>
    <w:p w:rsidR="005951FA" w:rsidRPr="00B159ED" w:rsidRDefault="005951FA" w:rsidP="00694862">
      <w:pPr>
        <w:spacing w:before="160" w:after="120"/>
        <w:jc w:val="both"/>
      </w:pPr>
      <w:r w:rsidRPr="00B159ED">
        <w:t xml:space="preserve">For the Louisiana Replacement MMIS Project, the Contractor </w:t>
      </w:r>
      <w:r w:rsidR="00965A71" w:rsidRPr="00B159ED">
        <w:t>shall</w:t>
      </w:r>
      <w:r w:rsidRPr="00B159ED">
        <w:t xml:space="preserve"> create a Staffing Management Plan including organizational charts with defined responsibilities and contact information.  </w:t>
      </w:r>
      <w:r w:rsidR="007162FD" w:rsidRPr="00B159ED">
        <w:t>Key staff r</w:t>
      </w:r>
      <w:r w:rsidRPr="00B159ED">
        <w:t xml:space="preserve">esources </w:t>
      </w:r>
      <w:r w:rsidR="00965A71" w:rsidRPr="00B159ED">
        <w:t>shall</w:t>
      </w:r>
      <w:r w:rsidRPr="00B159ED">
        <w:t xml:space="preserve"> be allocated by name</w:t>
      </w:r>
      <w:r w:rsidR="007162FD" w:rsidRPr="00B159ED">
        <w:t xml:space="preserve"> and non-key staff by category or position names (such as business analyst 1, business analyst 2) </w:t>
      </w:r>
      <w:r w:rsidRPr="00B159ED">
        <w:t xml:space="preserve">to the tasks/subtasks included in the detailed Project Work Plan.  The plan shall also provide for appropriate training and management supervision as staff is added to the project and ongoing as appropriate.  </w:t>
      </w:r>
    </w:p>
    <w:p w:rsidR="005951FA" w:rsidRPr="00B159ED" w:rsidRDefault="005951FA" w:rsidP="00694862">
      <w:pPr>
        <w:spacing w:before="160" w:after="120"/>
        <w:jc w:val="both"/>
      </w:pPr>
      <w:r w:rsidRPr="00B159ED">
        <w:t xml:space="preserve">The Proposer’s approach to staff management shall be included as part of the proposal in response to the SFP.  </w:t>
      </w:r>
    </w:p>
    <w:p w:rsidR="00695C1D" w:rsidRPr="00B159ED" w:rsidRDefault="00695C1D" w:rsidP="00452D7C">
      <w:pPr>
        <w:pStyle w:val="7SFP"/>
      </w:pPr>
      <w:r w:rsidRPr="00B159ED">
        <w:t>Communications Management Plan</w:t>
      </w:r>
    </w:p>
    <w:p w:rsidR="00695C1D" w:rsidRPr="00B159ED" w:rsidRDefault="00695C1D" w:rsidP="00694862">
      <w:pPr>
        <w:spacing w:before="160" w:after="120"/>
        <w:jc w:val="both"/>
      </w:pPr>
      <w:r w:rsidRPr="00B159ED">
        <w:t xml:space="preserve">The Contractor shall develop a written project communications plan to be followed during the Louisiana Replacement MMIS DDI tasks.  Communications planning and management includes the activities performed to ensure the proper generation, collection, dissemination, and storage of project information for project stakeholders both internal and external to the project.  </w:t>
      </w:r>
    </w:p>
    <w:p w:rsidR="00695C1D" w:rsidRPr="00B159ED" w:rsidRDefault="00695C1D" w:rsidP="00694862">
      <w:pPr>
        <w:spacing w:before="160" w:after="120"/>
        <w:jc w:val="both"/>
      </w:pPr>
      <w:r w:rsidRPr="00B159ED">
        <w:t xml:space="preserve">To complete the Communications Plan, the Contractor shall complete an analysis of all stakeholders groups and stakeholders, identify the formal and informal information requirements for each stakeholder, and the type, method of delivery, </w:t>
      </w:r>
      <w:r w:rsidR="00F80773" w:rsidRPr="00B159ED">
        <w:t>format,</w:t>
      </w:r>
      <w:r w:rsidRPr="00B159ED">
        <w:t xml:space="preserve"> and content, frequency, and identify who is responsible for the communications delivery.  All communications shall be produced in a format using standard software available to the Department.  The Communications Plan shall also address document management processes for development, review, written approval, and storage of the many communications.  </w:t>
      </w:r>
    </w:p>
    <w:p w:rsidR="00695C1D" w:rsidRPr="00B159ED" w:rsidRDefault="00695C1D" w:rsidP="00694862">
      <w:pPr>
        <w:spacing w:before="160" w:after="120"/>
        <w:jc w:val="both"/>
      </w:pPr>
      <w:r w:rsidRPr="00B159ED">
        <w:t xml:space="preserve">The Proposer’s approach to communications management shall be included as part of the proposal in response to the SFP including a description of the document management system that would be used to meet the plan’s requirements.  </w:t>
      </w:r>
    </w:p>
    <w:p w:rsidR="005951FA" w:rsidRPr="00B159ED" w:rsidRDefault="005951FA" w:rsidP="00452D7C">
      <w:pPr>
        <w:pStyle w:val="7SFP"/>
      </w:pPr>
      <w:r w:rsidRPr="00B159ED">
        <w:lastRenderedPageBreak/>
        <w:t>Quality Management Plan</w:t>
      </w:r>
    </w:p>
    <w:p w:rsidR="005951FA" w:rsidRPr="00B159ED" w:rsidRDefault="00A87819" w:rsidP="00694862">
      <w:pPr>
        <w:spacing w:before="160" w:after="120"/>
        <w:jc w:val="both"/>
      </w:pPr>
      <w:r w:rsidRPr="00B159ED">
        <w:t>Throughout all phases of the C</w:t>
      </w:r>
      <w:r w:rsidR="005951FA" w:rsidRPr="00B159ED">
        <w:t xml:space="preserve">ontract, the Contractor </w:t>
      </w:r>
      <w:r w:rsidR="00965A71" w:rsidRPr="00B159ED">
        <w:t>shall</w:t>
      </w:r>
      <w:r w:rsidR="005951FA" w:rsidRPr="00B159ED">
        <w:t xml:space="preserve"> employ a formal Quality Management Plan</w:t>
      </w:r>
      <w:r w:rsidR="008912BD" w:rsidRPr="00B159ED">
        <w:t xml:space="preserve"> in a format previously approved in writing by the Department</w:t>
      </w:r>
      <w:r w:rsidR="005951FA" w:rsidRPr="00B159ED">
        <w:t xml:space="preserve">.  The plan </w:t>
      </w:r>
      <w:r w:rsidR="00965A71" w:rsidRPr="00B159ED">
        <w:t>shall</w:t>
      </w:r>
      <w:r w:rsidR="005951FA" w:rsidRPr="00B159ED">
        <w:t xml:space="preserve"> address the processes for ensuring quality of deliverables created and submitted to the Department as well </w:t>
      </w:r>
      <w:r w:rsidR="008912BD" w:rsidRPr="00B159ED">
        <w:t xml:space="preserve">as </w:t>
      </w:r>
      <w:r w:rsidR="005951FA" w:rsidRPr="00B159ED">
        <w:t xml:space="preserve">adherence to ISDM methodologies and standards.  The Contractor is expected to develop checklists, </w:t>
      </w:r>
      <w:r w:rsidR="00F80773" w:rsidRPr="00B159ED">
        <w:t>measures,</w:t>
      </w:r>
      <w:r w:rsidR="005951FA" w:rsidRPr="00B159ED">
        <w:t xml:space="preserve"> and tools to measure the level of quality of each deliverable.  The quality measurement process applies to plans and documents, as well as programs and operational functions.  The Quality Management plan </w:t>
      </w:r>
      <w:r w:rsidR="00965A71" w:rsidRPr="00B159ED">
        <w:t>shall</w:t>
      </w:r>
      <w:r w:rsidR="005951FA" w:rsidRPr="00B159ED">
        <w:t xml:space="preserve"> reflect a process for sampling and audits and for continuous quality improvement.  The plan </w:t>
      </w:r>
      <w:r w:rsidR="00965A71" w:rsidRPr="00B159ED">
        <w:t>shall</w:t>
      </w:r>
      <w:r w:rsidR="005951FA" w:rsidRPr="00B159ED">
        <w:t xml:space="preserve"> address the monthly submission of a Quality Monitoring and Control report to the Department for review, comment, and </w:t>
      </w:r>
      <w:r w:rsidR="00613EB5" w:rsidRPr="00B159ED">
        <w:t>written approval</w:t>
      </w:r>
      <w:r w:rsidR="005951FA" w:rsidRPr="00B159ED">
        <w:t xml:space="preserve"> using a format and media approved by the Department.  The monthly report is required to be submitted during all tasks listed in Section 2.1.</w:t>
      </w:r>
    </w:p>
    <w:p w:rsidR="005951FA" w:rsidRPr="00B159ED" w:rsidRDefault="005951FA" w:rsidP="00694862">
      <w:pPr>
        <w:spacing w:before="160" w:after="120"/>
        <w:jc w:val="both"/>
      </w:pPr>
      <w:r w:rsidRPr="00B159ED">
        <w:t>The Proposer’s approach to quality management shall be included as part of the proposal in response to the SFP.</w:t>
      </w:r>
    </w:p>
    <w:p w:rsidR="00D9551C" w:rsidRPr="00496F94" w:rsidRDefault="00D9551C" w:rsidP="00452D7C">
      <w:pPr>
        <w:pStyle w:val="7SFP"/>
      </w:pPr>
      <w:r w:rsidRPr="00B159ED">
        <w:t>Change Contr</w:t>
      </w:r>
      <w:r w:rsidRPr="00496F94">
        <w:t>ol Plan</w:t>
      </w:r>
    </w:p>
    <w:p w:rsidR="00D2691A" w:rsidRPr="00496F94" w:rsidRDefault="00D2691A" w:rsidP="00D2691A">
      <w:pPr>
        <w:spacing w:before="240"/>
        <w:jc w:val="both"/>
        <w:rPr>
          <w:rFonts w:ascii="Arial" w:hAnsi="Arial" w:cs="Arial"/>
          <w:sz w:val="22"/>
        </w:rPr>
      </w:pPr>
      <w:r w:rsidRPr="00496F94">
        <w:t>For both the DDI and Operations phases of the project, the Contractor shall maintain a System Modification and Change Management System to track all requests for modifications or enhancements to the system.  Requirements for the System Modification and Change Management System can be found in Section 2.1.1.2.</w:t>
      </w:r>
      <w:r w:rsidR="00593ED3" w:rsidRPr="00496F94">
        <w:t>2</w:t>
      </w:r>
      <w:r w:rsidRPr="00496F94">
        <w:t xml:space="preserve">.  Transition from use of the management system from DDI to Operations shall require minimal changes in procedures.   </w:t>
      </w:r>
    </w:p>
    <w:p w:rsidR="00D2691A" w:rsidRPr="00496F94" w:rsidRDefault="00D2691A" w:rsidP="00D2691A">
      <w:pPr>
        <w:spacing w:before="160" w:after="120"/>
        <w:jc w:val="both"/>
      </w:pPr>
      <w:r w:rsidRPr="00496F94">
        <w:t xml:space="preserve">The Proposer is required to describe their System Modification and Change Control Management processes and tracking system in their response to this SFP. </w:t>
      </w:r>
    </w:p>
    <w:p w:rsidR="005951FA" w:rsidRPr="00B159ED" w:rsidRDefault="005951FA" w:rsidP="00452D7C">
      <w:pPr>
        <w:pStyle w:val="7SFP"/>
      </w:pPr>
      <w:r w:rsidRPr="00496F94">
        <w:t>Risk and Issue</w:t>
      </w:r>
      <w:r w:rsidRPr="00B159ED">
        <w:t>s Management Plan</w:t>
      </w:r>
    </w:p>
    <w:p w:rsidR="005951FA" w:rsidRPr="00B159ED" w:rsidRDefault="00A87819" w:rsidP="00694862">
      <w:pPr>
        <w:spacing w:before="160" w:after="120"/>
        <w:jc w:val="both"/>
      </w:pPr>
      <w:r w:rsidRPr="00B159ED">
        <w:t>During the life of the C</w:t>
      </w:r>
      <w:r w:rsidR="00794C43" w:rsidRPr="00B159ED">
        <w:t>ontract</w:t>
      </w:r>
      <w:r w:rsidR="00550ED3" w:rsidRPr="00B159ED">
        <w:t>, the</w:t>
      </w:r>
      <w:r w:rsidR="005951FA" w:rsidRPr="00B159ED">
        <w:t xml:space="preserve"> Contractor </w:t>
      </w:r>
      <w:r w:rsidR="00965A71" w:rsidRPr="00B159ED">
        <w:t>shall</w:t>
      </w:r>
      <w:r w:rsidR="005951FA" w:rsidRPr="00B159ED">
        <w:t xml:space="preserve"> develop and use a standard Risk and Issues Management Plan </w:t>
      </w:r>
      <w:r w:rsidR="004429EE" w:rsidRPr="00B159ED">
        <w:t xml:space="preserve">previously </w:t>
      </w:r>
      <w:r w:rsidR="005951FA" w:rsidRPr="00B159ED">
        <w:t xml:space="preserve">approved </w:t>
      </w:r>
      <w:r w:rsidR="004429EE" w:rsidRPr="00B159ED">
        <w:t xml:space="preserve">in writing </w:t>
      </w:r>
      <w:r w:rsidR="005951FA" w:rsidRPr="00B159ED">
        <w:t xml:space="preserve">by the Department.  </w:t>
      </w:r>
    </w:p>
    <w:p w:rsidR="005951FA" w:rsidRPr="00B159ED" w:rsidRDefault="005951FA" w:rsidP="00694862">
      <w:pPr>
        <w:spacing w:before="160" w:after="120"/>
        <w:jc w:val="both"/>
      </w:pPr>
      <w:r w:rsidRPr="00B159ED">
        <w:t xml:space="preserve">For each risk identified by the Contractor or the Department, the Contractor </w:t>
      </w:r>
      <w:r w:rsidR="00965A71" w:rsidRPr="00B159ED">
        <w:t>shall</w:t>
      </w:r>
      <w:r w:rsidRPr="00B159ED">
        <w:t xml:space="preserve"> evaluate and set the risk priority based on likelihood and impact, assign risk management responsibility, and create a risk management strategy.  For each significant accepted risk, the Contractor </w:t>
      </w:r>
      <w:r w:rsidR="00965A71" w:rsidRPr="00B159ED">
        <w:t>shall</w:t>
      </w:r>
      <w:r w:rsidRPr="00B159ED">
        <w:t xml:space="preserve"> develop risk mitigation strategies to limit the impact of the risk on the project.  The Risk and Issues Management Plan </w:t>
      </w:r>
      <w:r w:rsidR="00965A71" w:rsidRPr="00B159ED">
        <w:t>shall</w:t>
      </w:r>
      <w:r w:rsidRPr="00B159ED">
        <w:t xml:space="preserve"> include aggressive monitoring for risks, identify the frequency of risk reports, and describe the plan for timely notification to the Department of any changes in risk or trigger of risk events.  </w:t>
      </w:r>
    </w:p>
    <w:p w:rsidR="005951FA" w:rsidRPr="00B159ED" w:rsidRDefault="005951FA" w:rsidP="00694862">
      <w:pPr>
        <w:spacing w:before="160" w:after="120"/>
        <w:jc w:val="both"/>
      </w:pPr>
      <w:r w:rsidRPr="00B159ED">
        <w:t>At a minimum, the Risk and Issues Management Plan shall:</w:t>
      </w:r>
    </w:p>
    <w:p w:rsidR="005951FA" w:rsidRPr="00B159ED" w:rsidRDefault="005951FA" w:rsidP="00B250BB">
      <w:pPr>
        <w:numPr>
          <w:ilvl w:val="0"/>
          <w:numId w:val="32"/>
        </w:numPr>
        <w:spacing w:before="60" w:after="60"/>
        <w:jc w:val="both"/>
        <w:rPr>
          <w:szCs w:val="24"/>
        </w:rPr>
      </w:pPr>
      <w:r w:rsidRPr="00B159ED">
        <w:t>Address the process and timing for risk and issues identification;</w:t>
      </w:r>
    </w:p>
    <w:p w:rsidR="005951FA" w:rsidRPr="00B159ED" w:rsidRDefault="005951FA" w:rsidP="00B250BB">
      <w:pPr>
        <w:numPr>
          <w:ilvl w:val="0"/>
          <w:numId w:val="32"/>
        </w:numPr>
        <w:spacing w:before="60" w:after="60"/>
        <w:jc w:val="both"/>
        <w:rPr>
          <w:szCs w:val="24"/>
        </w:rPr>
      </w:pPr>
      <w:r w:rsidRPr="00B159ED">
        <w:t xml:space="preserve">Describe the process for tracking and monitoring risks and issues; </w:t>
      </w:r>
    </w:p>
    <w:p w:rsidR="005951FA" w:rsidRPr="00B159ED" w:rsidRDefault="005951FA" w:rsidP="00B250BB">
      <w:pPr>
        <w:numPr>
          <w:ilvl w:val="0"/>
          <w:numId w:val="32"/>
        </w:numPr>
        <w:spacing w:before="60" w:after="60"/>
        <w:jc w:val="both"/>
        <w:rPr>
          <w:szCs w:val="24"/>
        </w:rPr>
      </w:pPr>
      <w:r w:rsidRPr="00B159ED">
        <w:t xml:space="preserve">Identify Contractor staff that </w:t>
      </w:r>
      <w:r w:rsidR="00F158E9" w:rsidRPr="00B159ED">
        <w:t>shall</w:t>
      </w:r>
      <w:r w:rsidRPr="00B159ED">
        <w:t xml:space="preserve"> be involved in the risk and issues management process; </w:t>
      </w:r>
    </w:p>
    <w:p w:rsidR="005951FA" w:rsidRPr="00B159ED" w:rsidRDefault="005951FA" w:rsidP="00B250BB">
      <w:pPr>
        <w:numPr>
          <w:ilvl w:val="0"/>
          <w:numId w:val="32"/>
        </w:numPr>
        <w:spacing w:before="60" w:after="60"/>
        <w:jc w:val="both"/>
        <w:rPr>
          <w:szCs w:val="24"/>
        </w:rPr>
      </w:pPr>
      <w:r w:rsidRPr="00B159ED">
        <w:t xml:space="preserve">Identify the tools and techniques that </w:t>
      </w:r>
      <w:r w:rsidR="00F158E9" w:rsidRPr="00B159ED">
        <w:t>shall</w:t>
      </w:r>
      <w:r w:rsidRPr="00B159ED">
        <w:t xml:space="preserve"> be used in risk identification and analysis; </w:t>
      </w:r>
    </w:p>
    <w:p w:rsidR="005951FA" w:rsidRPr="00B159ED" w:rsidRDefault="005951FA" w:rsidP="00B250BB">
      <w:pPr>
        <w:numPr>
          <w:ilvl w:val="0"/>
          <w:numId w:val="32"/>
        </w:numPr>
        <w:spacing w:before="60" w:after="60"/>
        <w:jc w:val="both"/>
        <w:rPr>
          <w:szCs w:val="24"/>
        </w:rPr>
      </w:pPr>
      <w:r w:rsidRPr="00B159ED">
        <w:t xml:space="preserve">Describe how risks </w:t>
      </w:r>
      <w:r w:rsidR="00F158E9" w:rsidRPr="00B159ED">
        <w:t>shall</w:t>
      </w:r>
      <w:r w:rsidRPr="00B159ED">
        <w:t xml:space="preserve"> be quantified and</w:t>
      </w:r>
      <w:r w:rsidRPr="00B159ED">
        <w:rPr>
          <w:szCs w:val="24"/>
        </w:rPr>
        <w:t xml:space="preserve"> </w:t>
      </w:r>
      <w:r w:rsidRPr="00B159ED">
        <w:t xml:space="preserve">qualified; and </w:t>
      </w:r>
    </w:p>
    <w:p w:rsidR="005951FA" w:rsidRPr="00B159ED" w:rsidRDefault="005951FA" w:rsidP="00B250BB">
      <w:pPr>
        <w:numPr>
          <w:ilvl w:val="0"/>
          <w:numId w:val="32"/>
        </w:numPr>
        <w:spacing w:before="60" w:after="60"/>
        <w:jc w:val="both"/>
        <w:rPr>
          <w:szCs w:val="24"/>
        </w:rPr>
      </w:pPr>
      <w:r w:rsidRPr="00B159ED">
        <w:lastRenderedPageBreak/>
        <w:t xml:space="preserve">Describe how the Contractor </w:t>
      </w:r>
      <w:r w:rsidR="00F158E9" w:rsidRPr="00B159ED">
        <w:t>shall</w:t>
      </w:r>
      <w:r w:rsidRPr="00B159ED">
        <w:t xml:space="preserve"> perform risk response planning.</w:t>
      </w:r>
    </w:p>
    <w:p w:rsidR="005951FA" w:rsidRPr="00B159ED" w:rsidRDefault="005951FA" w:rsidP="00694862">
      <w:pPr>
        <w:spacing w:before="160" w:after="120"/>
        <w:jc w:val="both"/>
      </w:pPr>
      <w:r w:rsidRPr="00B159ED">
        <w:t xml:space="preserve">The Proposer shall describe their Risk and Issues Management methodology as a part of the response to this SFP.  </w:t>
      </w:r>
    </w:p>
    <w:p w:rsidR="00695C1D" w:rsidRPr="00B159ED" w:rsidRDefault="00695C1D" w:rsidP="00452D7C">
      <w:pPr>
        <w:pStyle w:val="7SFP"/>
      </w:pPr>
      <w:r w:rsidRPr="00B159ED">
        <w:t>Disaster Recovery and Business Continuity Plan (Operations)</w:t>
      </w:r>
    </w:p>
    <w:p w:rsidR="00695C1D" w:rsidRPr="00B159ED" w:rsidRDefault="00695C1D" w:rsidP="00B452FF">
      <w:pPr>
        <w:keepNext/>
        <w:spacing w:before="240"/>
        <w:jc w:val="both"/>
      </w:pPr>
      <w:r w:rsidRPr="00B159ED">
        <w:t xml:space="preserve">The Louisiana Replacement MMIS shall be protected against hardware, software, and human error.  The system and associated Contractor processes and services, such as provider enrollment applications and prior authorization, shall also be well prepared in the event of natural or man-made disasters.  The disaster plan shall take into consideration any disaster that impacts the processing of Louisiana Replacement MMIS whether it occurs in Louisiana or some other location.  The disaster plan shall also address an efficient turnkey process.  The turnkey process should allow for a smooth, </w:t>
      </w:r>
      <w:r w:rsidR="00F80773" w:rsidRPr="00B159ED">
        <w:t>efficient,</w:t>
      </w:r>
      <w:r w:rsidRPr="00B159ED">
        <w:t xml:space="preserve"> and speedy transition to</w:t>
      </w:r>
      <w:r w:rsidR="008F199B" w:rsidRPr="00B159ED">
        <w:t xml:space="preserve"> </w:t>
      </w:r>
      <w:r w:rsidR="00023BD0" w:rsidRPr="00B159ED">
        <w:t xml:space="preserve">use of </w:t>
      </w:r>
      <w:r w:rsidRPr="00B159ED">
        <w:t xml:space="preserve">specific edits </w:t>
      </w:r>
      <w:r w:rsidR="00595BB4" w:rsidRPr="00B159ED">
        <w:t xml:space="preserve">and reporting requirements </w:t>
      </w:r>
      <w:r w:rsidRPr="00B159ED">
        <w:t>for the disaster processing</w:t>
      </w:r>
      <w:r w:rsidR="00023BD0" w:rsidRPr="00B159ED">
        <w:t>,</w:t>
      </w:r>
      <w:r w:rsidRPr="00B159ED">
        <w:t xml:space="preserve"> as well as special processes such as emergency provider applications.  It is the sole responsibility of the Contractor to maintain adequate back-up to ensure continued automated and manual processing.  This plan shall be available to the Department and the State auditors at all times.  </w:t>
      </w:r>
    </w:p>
    <w:p w:rsidR="00695C1D" w:rsidRPr="00B159ED" w:rsidRDefault="00695C1D" w:rsidP="00694862">
      <w:pPr>
        <w:spacing w:before="240"/>
        <w:jc w:val="both"/>
      </w:pPr>
      <w:r w:rsidRPr="00B159ED">
        <w:t>The system shall include appropriate checkpoint/restart capabilities, file back-up and storage capabilities, hardware and software back-up, telecommunications reliability, and disaster recovery.  The Disaster Recovery and Business Continuity Plan shall be available for review by Department or Federal officials on request and version control shall be maintained.  The Contractor shall prepare a Disaster Recovery and Business Continuity Plan for their site that minimally addresses:</w:t>
      </w:r>
    </w:p>
    <w:p w:rsidR="00695C1D" w:rsidRPr="00B159ED" w:rsidRDefault="00695C1D" w:rsidP="00B250BB">
      <w:pPr>
        <w:numPr>
          <w:ilvl w:val="0"/>
          <w:numId w:val="34"/>
        </w:numPr>
        <w:spacing w:before="60" w:after="60"/>
        <w:jc w:val="both"/>
      </w:pPr>
      <w:r w:rsidRPr="00B159ED">
        <w:t>Checkpoint/restart capabilities;</w:t>
      </w:r>
    </w:p>
    <w:p w:rsidR="00695C1D" w:rsidRPr="00B159ED" w:rsidRDefault="00695C1D" w:rsidP="00B250BB">
      <w:pPr>
        <w:numPr>
          <w:ilvl w:val="0"/>
          <w:numId w:val="34"/>
        </w:numPr>
        <w:spacing w:before="60" w:after="60"/>
        <w:jc w:val="both"/>
      </w:pPr>
      <w:r w:rsidRPr="00B159ED">
        <w:t>Retention and storage of back-up files and software;</w:t>
      </w:r>
    </w:p>
    <w:p w:rsidR="00695C1D" w:rsidRPr="00B159ED" w:rsidRDefault="00695C1D" w:rsidP="00B250BB">
      <w:pPr>
        <w:numPr>
          <w:ilvl w:val="0"/>
          <w:numId w:val="34"/>
        </w:numPr>
        <w:spacing w:before="60" w:after="60"/>
        <w:jc w:val="both"/>
      </w:pPr>
      <w:r w:rsidRPr="00B159ED">
        <w:t>Hardware back-up for the main processor;</w:t>
      </w:r>
    </w:p>
    <w:p w:rsidR="00695C1D" w:rsidRPr="00B159ED" w:rsidRDefault="00695C1D" w:rsidP="00B250BB">
      <w:pPr>
        <w:numPr>
          <w:ilvl w:val="0"/>
          <w:numId w:val="34"/>
        </w:numPr>
        <w:spacing w:before="60" w:after="60"/>
        <w:jc w:val="both"/>
      </w:pPr>
      <w:r w:rsidRPr="00B159ED">
        <w:t>Hardware back-up for data entry equipment;</w:t>
      </w:r>
    </w:p>
    <w:p w:rsidR="00695C1D" w:rsidRPr="00B159ED" w:rsidRDefault="00695C1D" w:rsidP="00B250BB">
      <w:pPr>
        <w:numPr>
          <w:ilvl w:val="0"/>
          <w:numId w:val="34"/>
        </w:numPr>
        <w:spacing w:before="60" w:after="60"/>
        <w:jc w:val="both"/>
      </w:pPr>
      <w:r w:rsidRPr="00B159ED">
        <w:t>Network back-up for telecommunications;</w:t>
      </w:r>
    </w:p>
    <w:p w:rsidR="00695C1D" w:rsidRPr="00B159ED" w:rsidRDefault="00695C1D" w:rsidP="00B250BB">
      <w:pPr>
        <w:numPr>
          <w:ilvl w:val="0"/>
          <w:numId w:val="34"/>
        </w:numPr>
        <w:spacing w:before="60" w:after="60"/>
        <w:jc w:val="both"/>
      </w:pPr>
      <w:r w:rsidRPr="00B159ED">
        <w:t>Maintenance of current system, user, and operations documentation and all program libraries;</w:t>
      </w:r>
    </w:p>
    <w:p w:rsidR="00695C1D" w:rsidRPr="00B159ED" w:rsidRDefault="00695C1D" w:rsidP="00B250BB">
      <w:pPr>
        <w:numPr>
          <w:ilvl w:val="0"/>
          <w:numId w:val="34"/>
        </w:numPr>
        <w:spacing w:before="60" w:after="60"/>
        <w:jc w:val="both"/>
      </w:pPr>
      <w:r w:rsidRPr="00B159ED">
        <w:t xml:space="preserve">The continued processing of Louisiana transactions (claim records, eligibility verification, provider file, updates to the Louisiana Replacement MMIS, and so forth), assuming the loss of the Contractor’s primary processing site; </w:t>
      </w:r>
    </w:p>
    <w:p w:rsidR="00695C1D" w:rsidRPr="00B159ED" w:rsidRDefault="00695C1D" w:rsidP="00B250BB">
      <w:pPr>
        <w:numPr>
          <w:ilvl w:val="0"/>
          <w:numId w:val="34"/>
        </w:numPr>
        <w:spacing w:before="60" w:after="60"/>
        <w:jc w:val="both"/>
      </w:pPr>
      <w:r w:rsidRPr="00B159ED">
        <w:t>The continuation or resumption of physical processes, procedures, and services, such as prior authorization, pre-cert function, and call center, provided by staff located at the Contractor’s site in Baton Rouge, Louisiana;</w:t>
      </w:r>
    </w:p>
    <w:p w:rsidR="00695C1D" w:rsidRPr="00B159ED" w:rsidRDefault="00695C1D" w:rsidP="00B250BB">
      <w:pPr>
        <w:numPr>
          <w:ilvl w:val="0"/>
          <w:numId w:val="34"/>
        </w:numPr>
        <w:spacing w:before="60" w:after="60"/>
        <w:jc w:val="both"/>
      </w:pPr>
      <w:r w:rsidRPr="00B159ED">
        <w:t>Back-up procedures and support to accommodate the loss of on-line communication between the Contractor’s processing site and Department facility(s) in Louisiana.  These procedures shall not only provide for the batch entry of data and provide the Contractor with access to information necessary to adjudicate claim records, but shall also provide the Department with access to the information and processing capabilities necessary to perform its functions;</w:t>
      </w:r>
    </w:p>
    <w:p w:rsidR="00695C1D" w:rsidRPr="00B159ED" w:rsidRDefault="00695C1D" w:rsidP="00B250BB">
      <w:pPr>
        <w:numPr>
          <w:ilvl w:val="0"/>
          <w:numId w:val="34"/>
        </w:numPr>
        <w:spacing w:before="60" w:after="60"/>
        <w:jc w:val="both"/>
      </w:pPr>
      <w:r w:rsidRPr="00B159ED">
        <w:lastRenderedPageBreak/>
        <w:t>A detailed file back-up plan and procedures, including the offsite storage of crucial transaction and master files.  The plan and procedures shall include a detailed schedule for backing up critical files and their rotation to an offsite storage facility.  The offsite storage facility shall also provide for comparable security of the data stored there, including fire, sabotage, and environmental considerations;</w:t>
      </w:r>
    </w:p>
    <w:p w:rsidR="00695C1D" w:rsidRPr="00B159ED" w:rsidRDefault="00695C1D" w:rsidP="00B250BB">
      <w:pPr>
        <w:numPr>
          <w:ilvl w:val="0"/>
          <w:numId w:val="34"/>
        </w:numPr>
        <w:spacing w:before="60" w:after="60"/>
        <w:jc w:val="both"/>
      </w:pPr>
      <w:r w:rsidRPr="00B159ED">
        <w:t>The maintenance of current system documentation and source program libraries at an offsite location; and</w:t>
      </w:r>
    </w:p>
    <w:p w:rsidR="00695C1D" w:rsidRPr="00B159ED" w:rsidRDefault="00695C1D" w:rsidP="00B250BB">
      <w:pPr>
        <w:numPr>
          <w:ilvl w:val="0"/>
          <w:numId w:val="34"/>
        </w:numPr>
        <w:spacing w:before="60" w:after="60"/>
        <w:jc w:val="both"/>
      </w:pPr>
      <w:r w:rsidRPr="00B159ED">
        <w:t xml:space="preserve">Annual review and test of the Disaster Recovery Plan and procedures, including Department written approval; the Department shall participate in the walk through. </w:t>
      </w:r>
    </w:p>
    <w:p w:rsidR="00695C1D" w:rsidRPr="00B159ED" w:rsidRDefault="00695C1D" w:rsidP="00694862">
      <w:pPr>
        <w:spacing w:before="240"/>
        <w:jc w:val="both"/>
      </w:pPr>
      <w:r w:rsidRPr="00B159ED">
        <w:t xml:space="preserve">Each aspect of the Disaster Recovery Plan shall be detailed as to both Contractor and Department responsibilities and shall satisfy all requirements for CMS certification.  </w:t>
      </w:r>
    </w:p>
    <w:p w:rsidR="005951FA" w:rsidRPr="00741D79" w:rsidRDefault="00721E8F" w:rsidP="00452D7C">
      <w:pPr>
        <w:pStyle w:val="7SFP"/>
      </w:pPr>
      <w:r w:rsidRPr="00741D79">
        <w:t>Privacy/</w:t>
      </w:r>
      <w:r w:rsidR="005951FA" w:rsidRPr="00741D79">
        <w:t>Security Management Plan</w:t>
      </w:r>
    </w:p>
    <w:p w:rsidR="005951FA" w:rsidRPr="00B159ED" w:rsidRDefault="005951FA" w:rsidP="00694862">
      <w:pPr>
        <w:spacing w:before="240"/>
        <w:jc w:val="both"/>
      </w:pPr>
      <w:r w:rsidRPr="00B159ED">
        <w:t xml:space="preserve">The </w:t>
      </w:r>
      <w:r w:rsidR="00721E8F" w:rsidRPr="00B159ED">
        <w:t>Privacy/</w:t>
      </w:r>
      <w:r w:rsidRPr="00B159ED">
        <w:t>Security Management Plan shall document the actions to be taken by the Contractor to ensure that all systems, procedures, practices, and facilities are fully secur</w:t>
      </w:r>
      <w:r w:rsidR="00B276ED" w:rsidRPr="00B159ED">
        <w:t>ed</w:t>
      </w:r>
      <w:r w:rsidRPr="00B159ED">
        <w:t xml:space="preserve"> and protected.  </w:t>
      </w:r>
      <w:r w:rsidR="000A56C1" w:rsidRPr="00963A17">
        <w:t>Additionally, the plans shall address how the Contractor shall comply with applicable Louisiana State Privacy Laws and Health Insurance Portability and Accountability Act Privacy laws.</w:t>
      </w:r>
      <w:r w:rsidR="000A56C1" w:rsidRPr="00A50007">
        <w:t xml:space="preserve">  </w:t>
      </w:r>
      <w:r w:rsidRPr="00B159ED">
        <w:t xml:space="preserve">The plan </w:t>
      </w:r>
      <w:r w:rsidR="00965A71" w:rsidRPr="00B159ED">
        <w:t>shall</w:t>
      </w:r>
      <w:r w:rsidRPr="00B159ED">
        <w:t xml:space="preserve"> address periodic security reviews and production of the report of the findings to the Department within fourteen (14) </w:t>
      </w:r>
      <w:r w:rsidR="00F4484B" w:rsidRPr="00B159ED">
        <w:t>days</w:t>
      </w:r>
      <w:r w:rsidRPr="00B159ED">
        <w:t xml:space="preserve"> of the review.  The content, format, and media of the report shall be approved by the Department during project initiation.  </w:t>
      </w:r>
    </w:p>
    <w:p w:rsidR="0078116B" w:rsidRPr="00B159ED" w:rsidRDefault="0078116B" w:rsidP="00452D7C">
      <w:pPr>
        <w:pStyle w:val="7SFP"/>
        <w:rPr>
          <w:rFonts w:ascii="Helvetica" w:hAnsi="Helvetica" w:cs="Helvetica"/>
        </w:rPr>
      </w:pPr>
      <w:r w:rsidRPr="00B159ED">
        <w:t xml:space="preserve">Configuration Management Plan </w:t>
      </w:r>
    </w:p>
    <w:p w:rsidR="0078116B" w:rsidRPr="00B159ED" w:rsidRDefault="0078116B" w:rsidP="00694862">
      <w:pPr>
        <w:spacing w:before="160" w:after="120"/>
        <w:jc w:val="both"/>
      </w:pPr>
      <w:r w:rsidRPr="00B159ED">
        <w:t xml:space="preserve">This deliverable describes the administrative and technical procedures to be used by the Contractor throughout the software development lifecycle to control modifications and releases of the software.  The initial Configuration Management Plan shall cover the initial design, development, and implementation (DDI) of the Louisiana Replacement MMIS.  Subsequent updates shall address ongoing maintenance, enhancement, reuse, reengineering, and all other activities resulting in software products.  </w:t>
      </w:r>
    </w:p>
    <w:p w:rsidR="0078116B" w:rsidRPr="00B159ED" w:rsidRDefault="0078116B" w:rsidP="00694862">
      <w:pPr>
        <w:spacing w:before="160" w:after="120"/>
        <w:jc w:val="both"/>
      </w:pPr>
      <w:r w:rsidRPr="00B159ED">
        <w:t xml:space="preserve">At a minimum, the Configuration Management Plan shall: </w:t>
      </w:r>
    </w:p>
    <w:p w:rsidR="0078116B" w:rsidRPr="00B159ED" w:rsidRDefault="0078116B" w:rsidP="00B250BB">
      <w:pPr>
        <w:numPr>
          <w:ilvl w:val="0"/>
          <w:numId w:val="33"/>
        </w:numPr>
        <w:spacing w:before="60" w:after="60"/>
        <w:jc w:val="both"/>
      </w:pPr>
      <w:r w:rsidRPr="00B159ED">
        <w:t>Describe the configuration management policies and procedures that shall be executed;</w:t>
      </w:r>
    </w:p>
    <w:p w:rsidR="0078116B" w:rsidRPr="00B159ED" w:rsidRDefault="0078116B" w:rsidP="00B250BB">
      <w:pPr>
        <w:numPr>
          <w:ilvl w:val="0"/>
          <w:numId w:val="33"/>
        </w:numPr>
        <w:spacing w:before="60" w:after="60"/>
        <w:jc w:val="both"/>
      </w:pPr>
      <w:r w:rsidRPr="00B159ED">
        <w:t>Describe the tool(s) that shall be used for monitoring the software configuration;</w:t>
      </w:r>
    </w:p>
    <w:p w:rsidR="0078116B" w:rsidRPr="00B159ED" w:rsidRDefault="0078116B" w:rsidP="00B250BB">
      <w:pPr>
        <w:numPr>
          <w:ilvl w:val="0"/>
          <w:numId w:val="33"/>
        </w:numPr>
        <w:spacing w:before="60" w:after="60"/>
        <w:jc w:val="both"/>
      </w:pPr>
      <w:r w:rsidRPr="00B159ED">
        <w:t>Describe the types of items that shall be under configuration management control and how baselines shall be established;</w:t>
      </w:r>
    </w:p>
    <w:p w:rsidR="0078116B" w:rsidRPr="00B159ED" w:rsidRDefault="0078116B" w:rsidP="00B250BB">
      <w:pPr>
        <w:numPr>
          <w:ilvl w:val="0"/>
          <w:numId w:val="33"/>
        </w:numPr>
        <w:spacing w:before="60" w:after="60"/>
        <w:jc w:val="both"/>
      </w:pPr>
      <w:r w:rsidRPr="00B159ED">
        <w:t>Describe the Contractor’s plan/process to ensure the completeness, consistency, and correctness of releases;</w:t>
      </w:r>
    </w:p>
    <w:p w:rsidR="0078116B" w:rsidRPr="00B159ED" w:rsidRDefault="0078116B" w:rsidP="00B250BB">
      <w:pPr>
        <w:numPr>
          <w:ilvl w:val="0"/>
          <w:numId w:val="33"/>
        </w:numPr>
        <w:spacing w:before="60" w:after="60"/>
        <w:jc w:val="both"/>
      </w:pPr>
      <w:r w:rsidRPr="00B159ED">
        <w:t>Describe any controls put in place for the storage, handling, and delivery of the software releases;</w:t>
      </w:r>
    </w:p>
    <w:p w:rsidR="0078116B" w:rsidRPr="00B159ED" w:rsidRDefault="0078116B" w:rsidP="00B250BB">
      <w:pPr>
        <w:numPr>
          <w:ilvl w:val="0"/>
          <w:numId w:val="33"/>
        </w:numPr>
        <w:spacing w:before="60" w:after="60"/>
        <w:jc w:val="both"/>
      </w:pPr>
      <w:r w:rsidRPr="00B159ED">
        <w:t>Describe the process for recording and reporting the status of items and modification requests including the process for identification, submission, tracking, evaluation, coordination, review, prioritization, and approval/disapproval of proposed changes;</w:t>
      </w:r>
    </w:p>
    <w:p w:rsidR="0078116B" w:rsidRPr="00B159ED" w:rsidRDefault="0078116B" w:rsidP="00B250BB">
      <w:pPr>
        <w:numPr>
          <w:ilvl w:val="0"/>
          <w:numId w:val="33"/>
        </w:numPr>
        <w:spacing w:before="60" w:after="60"/>
        <w:jc w:val="both"/>
      </w:pPr>
      <w:r w:rsidRPr="00B159ED">
        <w:lastRenderedPageBreak/>
        <w:t>Describe plans for version and audit control including the release and delivery of software products and documentation; and</w:t>
      </w:r>
    </w:p>
    <w:p w:rsidR="0078116B" w:rsidRPr="00B159ED" w:rsidRDefault="0078116B" w:rsidP="00B250BB">
      <w:pPr>
        <w:numPr>
          <w:ilvl w:val="0"/>
          <w:numId w:val="33"/>
        </w:numPr>
        <w:spacing w:before="60" w:after="60"/>
        <w:jc w:val="both"/>
      </w:pPr>
      <w:r w:rsidRPr="00B159ED">
        <w:t xml:space="preserve">Describe the use and maintenance of configuration repositories, control mechanisms, and retention policies and procedures. </w:t>
      </w:r>
    </w:p>
    <w:p w:rsidR="0078116B" w:rsidRPr="00B159ED" w:rsidRDefault="0078116B" w:rsidP="00694862">
      <w:pPr>
        <w:spacing w:before="240"/>
        <w:jc w:val="both"/>
      </w:pPr>
      <w:r w:rsidRPr="00B159ED">
        <w:t xml:space="preserve">The Configuration Management Plan shall be submitted, in a Department defined format and media, for the Department’s review and prior written approval thirty (30) calendar days prior to the start of the Development and Testing Task, User Acceptance Testing, and Implementation.  </w:t>
      </w:r>
    </w:p>
    <w:p w:rsidR="005951FA" w:rsidRPr="00B159ED" w:rsidRDefault="004F6E78" w:rsidP="00452D7C">
      <w:pPr>
        <w:pStyle w:val="6ASFP"/>
      </w:pPr>
      <w:r w:rsidRPr="00B159ED">
        <w:t xml:space="preserve">Task 1:  </w:t>
      </w:r>
      <w:r w:rsidR="005951FA" w:rsidRPr="00B159ED">
        <w:t>Project Management Milestones</w:t>
      </w:r>
      <w:r w:rsidR="00373008" w:rsidRPr="00B159ED">
        <w:t>:</w:t>
      </w:r>
    </w:p>
    <w:p w:rsidR="005951FA" w:rsidRPr="00B159ED" w:rsidRDefault="005951FA" w:rsidP="00452D7C">
      <w:pPr>
        <w:pStyle w:val="7SFP"/>
      </w:pPr>
      <w:r w:rsidRPr="00B159ED">
        <w:t xml:space="preserve">Department </w:t>
      </w:r>
      <w:r w:rsidR="004E713E" w:rsidRPr="00B159ED">
        <w:t>written</w:t>
      </w:r>
      <w:r w:rsidR="00613EB5" w:rsidRPr="00B159ED">
        <w:t xml:space="preserve"> approval</w:t>
      </w:r>
      <w:r w:rsidRPr="00B159ED">
        <w:t xml:space="preserve"> Monthly Project Status Reports</w:t>
      </w:r>
      <w:r w:rsidR="00373008" w:rsidRPr="00B159ED">
        <w:t>;</w:t>
      </w:r>
    </w:p>
    <w:p w:rsidR="005951FA" w:rsidRPr="00B159ED" w:rsidRDefault="005951FA" w:rsidP="00452D7C">
      <w:pPr>
        <w:pStyle w:val="7SFP"/>
      </w:pPr>
      <w:r w:rsidRPr="00B159ED">
        <w:t xml:space="preserve">Department </w:t>
      </w:r>
      <w:r w:rsidR="004E713E" w:rsidRPr="00B159ED">
        <w:t>written</w:t>
      </w:r>
      <w:r w:rsidR="00613EB5" w:rsidRPr="00B159ED">
        <w:t xml:space="preserve"> approval</w:t>
      </w:r>
      <w:r w:rsidRPr="00B159ED">
        <w:t xml:space="preserve"> of Monthly Quality Management and Control Report</w:t>
      </w:r>
      <w:r w:rsidR="00373008" w:rsidRPr="00B159ED">
        <w:t>;</w:t>
      </w:r>
    </w:p>
    <w:p w:rsidR="005951FA" w:rsidRPr="00B159ED" w:rsidRDefault="005951FA" w:rsidP="00452D7C">
      <w:pPr>
        <w:pStyle w:val="7SFP"/>
      </w:pPr>
      <w:r w:rsidRPr="00B159ED">
        <w:t xml:space="preserve">Department </w:t>
      </w:r>
      <w:r w:rsidR="004E713E" w:rsidRPr="00B159ED">
        <w:t>written</w:t>
      </w:r>
      <w:r w:rsidR="00613EB5" w:rsidRPr="00B159ED">
        <w:t xml:space="preserve"> approval</w:t>
      </w:r>
      <w:r w:rsidRPr="00B159ED">
        <w:t xml:space="preserve"> of Detailed Project Work Plan</w:t>
      </w:r>
      <w:r w:rsidR="00373008" w:rsidRPr="00B159ED">
        <w:t>;</w:t>
      </w:r>
    </w:p>
    <w:p w:rsidR="005951FA" w:rsidRPr="00B159ED" w:rsidRDefault="005951FA" w:rsidP="00452D7C">
      <w:pPr>
        <w:pStyle w:val="7SFP"/>
      </w:pPr>
      <w:r w:rsidRPr="00B159ED">
        <w:t xml:space="preserve">Department </w:t>
      </w:r>
      <w:r w:rsidR="004E713E" w:rsidRPr="00B159ED">
        <w:t>written</w:t>
      </w:r>
      <w:r w:rsidR="00613EB5" w:rsidRPr="00B159ED">
        <w:t xml:space="preserve"> approval</w:t>
      </w:r>
      <w:r w:rsidRPr="00B159ED">
        <w:t xml:space="preserve"> of Staff Management Plan</w:t>
      </w:r>
      <w:r w:rsidR="00373008" w:rsidRPr="00B159ED">
        <w:t>;</w:t>
      </w:r>
    </w:p>
    <w:p w:rsidR="005951FA" w:rsidRPr="00B159ED" w:rsidRDefault="005951FA" w:rsidP="00452D7C">
      <w:pPr>
        <w:pStyle w:val="7SFP"/>
      </w:pPr>
      <w:r w:rsidRPr="00B159ED">
        <w:t xml:space="preserve">Department </w:t>
      </w:r>
      <w:r w:rsidR="004E713E" w:rsidRPr="00B159ED">
        <w:t>written</w:t>
      </w:r>
      <w:r w:rsidR="00613EB5" w:rsidRPr="00B159ED">
        <w:t xml:space="preserve"> approval</w:t>
      </w:r>
      <w:r w:rsidRPr="00B159ED">
        <w:t xml:space="preserve"> of Quality Management Plan</w:t>
      </w:r>
      <w:r w:rsidR="00373008" w:rsidRPr="00B159ED">
        <w:t>;</w:t>
      </w:r>
    </w:p>
    <w:p w:rsidR="005951FA" w:rsidRPr="00B159ED" w:rsidRDefault="005951FA" w:rsidP="00452D7C">
      <w:pPr>
        <w:pStyle w:val="7SFP"/>
      </w:pPr>
      <w:r w:rsidRPr="00B159ED">
        <w:t xml:space="preserve">Department </w:t>
      </w:r>
      <w:r w:rsidR="004E713E" w:rsidRPr="00B159ED">
        <w:t>written</w:t>
      </w:r>
      <w:r w:rsidR="00613EB5" w:rsidRPr="00B159ED">
        <w:t xml:space="preserve"> approval</w:t>
      </w:r>
      <w:r w:rsidRPr="00B159ED">
        <w:t xml:space="preserve"> of Communications Management Plan</w:t>
      </w:r>
      <w:r w:rsidR="00373008" w:rsidRPr="00B159ED">
        <w:t>;</w:t>
      </w:r>
    </w:p>
    <w:p w:rsidR="005951FA" w:rsidRPr="00B159ED" w:rsidRDefault="005951FA" w:rsidP="00452D7C">
      <w:pPr>
        <w:pStyle w:val="7SFP"/>
      </w:pPr>
      <w:r w:rsidRPr="00B159ED">
        <w:t xml:space="preserve">Department </w:t>
      </w:r>
      <w:r w:rsidR="004E713E" w:rsidRPr="00B159ED">
        <w:t>written</w:t>
      </w:r>
      <w:r w:rsidR="00613EB5" w:rsidRPr="00B159ED">
        <w:t xml:space="preserve"> approval</w:t>
      </w:r>
      <w:r w:rsidRPr="00B159ED">
        <w:t xml:space="preserve"> of Risk and Issues Management Plan</w:t>
      </w:r>
      <w:r w:rsidR="00373008" w:rsidRPr="00B159ED">
        <w:t>;</w:t>
      </w:r>
    </w:p>
    <w:p w:rsidR="005951FA" w:rsidRPr="00B159ED" w:rsidRDefault="005951FA" w:rsidP="00452D7C">
      <w:pPr>
        <w:pStyle w:val="7SFP"/>
      </w:pPr>
      <w:r w:rsidRPr="00B159ED">
        <w:t xml:space="preserve">Department </w:t>
      </w:r>
      <w:r w:rsidR="004E713E" w:rsidRPr="00B159ED">
        <w:t>written</w:t>
      </w:r>
      <w:r w:rsidR="00613EB5" w:rsidRPr="00B159ED">
        <w:t xml:space="preserve"> approval</w:t>
      </w:r>
      <w:r w:rsidRPr="00B159ED">
        <w:t xml:space="preserve"> of Configuration Management Plan</w:t>
      </w:r>
      <w:r w:rsidR="00373008" w:rsidRPr="00B159ED">
        <w:t>;</w:t>
      </w:r>
    </w:p>
    <w:p w:rsidR="005951FA" w:rsidRPr="00B159ED" w:rsidRDefault="005951FA" w:rsidP="00452D7C">
      <w:pPr>
        <w:pStyle w:val="7SFP"/>
      </w:pPr>
      <w:r w:rsidRPr="00B159ED">
        <w:t xml:space="preserve">Department </w:t>
      </w:r>
      <w:r w:rsidR="004E713E" w:rsidRPr="00B159ED">
        <w:t>written</w:t>
      </w:r>
      <w:r w:rsidR="00613EB5" w:rsidRPr="00B159ED">
        <w:t xml:space="preserve"> approval</w:t>
      </w:r>
      <w:r w:rsidRPr="00B159ED">
        <w:t xml:space="preserve"> of </w:t>
      </w:r>
      <w:r w:rsidR="00721E8F" w:rsidRPr="00B159ED">
        <w:t>Privacy/</w:t>
      </w:r>
      <w:r w:rsidRPr="00B159ED">
        <w:t>Security Management Plan</w:t>
      </w:r>
      <w:r w:rsidR="00373008" w:rsidRPr="00B159ED">
        <w:t>; and</w:t>
      </w:r>
    </w:p>
    <w:p w:rsidR="005951FA" w:rsidRPr="00B159ED" w:rsidRDefault="005951FA" w:rsidP="00452D7C">
      <w:pPr>
        <w:pStyle w:val="7SFP"/>
      </w:pPr>
      <w:r w:rsidRPr="00B159ED">
        <w:t xml:space="preserve">Department </w:t>
      </w:r>
      <w:r w:rsidR="004E713E" w:rsidRPr="00B159ED">
        <w:t>written</w:t>
      </w:r>
      <w:r w:rsidR="00613EB5" w:rsidRPr="00B159ED">
        <w:t xml:space="preserve"> approval</w:t>
      </w:r>
      <w:r w:rsidRPr="00B159ED">
        <w:t xml:space="preserve"> of Disaster Recovery and Business Continuity Plan</w:t>
      </w:r>
      <w:r w:rsidR="00373008" w:rsidRPr="00B159ED">
        <w:t>.</w:t>
      </w:r>
    </w:p>
    <w:p w:rsidR="005951FA" w:rsidRPr="00B159ED" w:rsidRDefault="004F6E78" w:rsidP="00452D7C">
      <w:pPr>
        <w:pStyle w:val="5ASFP"/>
      </w:pPr>
      <w:r w:rsidRPr="00B159ED">
        <w:t xml:space="preserve">Task 2:  </w:t>
      </w:r>
      <w:r w:rsidR="005951FA" w:rsidRPr="00B159ED">
        <w:t>Louisiana Replacement MMIS Design</w:t>
      </w:r>
      <w:r w:rsidR="004B0BC4" w:rsidRPr="00B159ED">
        <w:t xml:space="preserve"> Task</w:t>
      </w:r>
    </w:p>
    <w:p w:rsidR="005951FA" w:rsidRPr="00B159ED" w:rsidRDefault="005951FA" w:rsidP="00694862">
      <w:pPr>
        <w:spacing w:before="160" w:after="120"/>
        <w:jc w:val="both"/>
      </w:pPr>
      <w:r w:rsidRPr="00B159ED">
        <w:t xml:space="preserve">The Department requires that the Louisiana Replacement MMIS support the requirements identified by the Department in this SFP.  </w:t>
      </w:r>
    </w:p>
    <w:p w:rsidR="005951FA" w:rsidRPr="00B159ED" w:rsidRDefault="005951FA" w:rsidP="00694862">
      <w:pPr>
        <w:spacing w:before="160" w:after="120"/>
        <w:jc w:val="both"/>
      </w:pPr>
      <w:r w:rsidRPr="00B159ED">
        <w:t>The objectives of the Design Task are to:</w:t>
      </w:r>
    </w:p>
    <w:p w:rsidR="005951FA" w:rsidRPr="00B159ED" w:rsidRDefault="005951FA" w:rsidP="00B250BB">
      <w:pPr>
        <w:numPr>
          <w:ilvl w:val="0"/>
          <w:numId w:val="35"/>
        </w:numPr>
        <w:spacing w:before="60" w:after="60"/>
        <w:jc w:val="both"/>
      </w:pPr>
      <w:r w:rsidRPr="00B159ED">
        <w:t>Gain an understanding of the Department and the Louisiana Medical Assistance Program environment, policies, and business requirements;</w:t>
      </w:r>
    </w:p>
    <w:p w:rsidR="005951FA" w:rsidRPr="00B159ED" w:rsidRDefault="005951FA" w:rsidP="00B250BB">
      <w:pPr>
        <w:numPr>
          <w:ilvl w:val="0"/>
          <w:numId w:val="35"/>
        </w:numPr>
        <w:spacing w:before="60" w:after="60"/>
        <w:jc w:val="both"/>
      </w:pPr>
      <w:r w:rsidRPr="00B159ED">
        <w:t>Present the proposed system design documentation and live demonstrations of the system to orient Department staff to the proposed system;</w:t>
      </w:r>
    </w:p>
    <w:p w:rsidR="005951FA" w:rsidRPr="00B159ED" w:rsidRDefault="005951FA" w:rsidP="00B250BB">
      <w:pPr>
        <w:numPr>
          <w:ilvl w:val="0"/>
          <w:numId w:val="35"/>
        </w:numPr>
        <w:spacing w:before="60" w:after="60"/>
        <w:jc w:val="both"/>
      </w:pPr>
      <w:r w:rsidRPr="00B159ED">
        <w:t>Validate and refine the system requirements specified in this SFP through Joint Application Design (JAD) sessions and/or interviews; and</w:t>
      </w:r>
    </w:p>
    <w:p w:rsidR="005951FA" w:rsidRPr="00B159ED" w:rsidRDefault="005951FA" w:rsidP="00B250BB">
      <w:pPr>
        <w:numPr>
          <w:ilvl w:val="0"/>
          <w:numId w:val="35"/>
        </w:numPr>
        <w:spacing w:before="60" w:after="60"/>
        <w:jc w:val="both"/>
      </w:pPr>
      <w:r w:rsidRPr="00B159ED">
        <w:t xml:space="preserve">Develop the General System Design (GSD) and Detailed Systems Design (DSD) of the Louisiana Replacement MMIS, which shall contain architecture that is innovative, </w:t>
      </w:r>
      <w:r w:rsidRPr="00B159ED">
        <w:lastRenderedPageBreak/>
        <w:t>flexible, rules-based, user-friendly, and table-driven.  The design shall also contain a client-server, relational database, and interoperability-supported architecture utilizing an integrated Commercial-Off-The-Shelf (COTS) framework that meets, at a minimum, the standards of the Louisiana Office of Information Technology and the Department’s Office of Information Technology</w:t>
      </w:r>
      <w:r w:rsidR="000D489A" w:rsidRPr="00B159ED">
        <w:t xml:space="preserve">.  </w:t>
      </w:r>
      <w:r w:rsidR="00321422" w:rsidRPr="00B159ED">
        <w:t>Pros and cons</w:t>
      </w:r>
      <w:r w:rsidR="000D489A" w:rsidRPr="00B159ED">
        <w:t xml:space="preserve"> for the COTS products that are being recommended should also be provided to the Department</w:t>
      </w:r>
      <w:r w:rsidRPr="00B159ED">
        <w:t>.</w:t>
      </w:r>
    </w:p>
    <w:p w:rsidR="005951FA" w:rsidRPr="00B159ED" w:rsidRDefault="004F6E78" w:rsidP="00452D7C">
      <w:pPr>
        <w:pStyle w:val="6ASFP"/>
      </w:pPr>
      <w:r w:rsidRPr="00B159ED">
        <w:t xml:space="preserve">Task 2:  Design Task </w:t>
      </w:r>
      <w:r w:rsidR="005951FA" w:rsidRPr="00B159ED">
        <w:t>Department Responsibilities</w:t>
      </w:r>
    </w:p>
    <w:p w:rsidR="004C394F" w:rsidRPr="00B159ED" w:rsidRDefault="005951FA" w:rsidP="00694862">
      <w:pPr>
        <w:spacing w:before="160" w:after="120"/>
        <w:jc w:val="both"/>
      </w:pPr>
      <w:r w:rsidRPr="00B159ED">
        <w:t xml:space="preserve">The Department shall:  </w:t>
      </w:r>
    </w:p>
    <w:p w:rsidR="005951FA" w:rsidRPr="00B159ED" w:rsidRDefault="005951FA" w:rsidP="00452D7C">
      <w:pPr>
        <w:pStyle w:val="7SFP"/>
      </w:pPr>
      <w:r w:rsidRPr="00B159ED">
        <w:t>Provide all available relevant documentation on current Louisiana MMIS operations and business requirements;</w:t>
      </w:r>
    </w:p>
    <w:p w:rsidR="005951FA" w:rsidRPr="00B159ED" w:rsidRDefault="005951FA" w:rsidP="00452D7C">
      <w:pPr>
        <w:pStyle w:val="7SFP"/>
      </w:pPr>
      <w:r w:rsidRPr="00B159ED">
        <w:t>Clarify, at the Contractor’s request, Department policies, regulations, and procedures;</w:t>
      </w:r>
    </w:p>
    <w:p w:rsidR="005951FA" w:rsidRPr="00B159ED" w:rsidRDefault="005951FA" w:rsidP="00452D7C">
      <w:pPr>
        <w:pStyle w:val="7SFP"/>
      </w:pPr>
      <w:r w:rsidRPr="00B159ED">
        <w:t>Review</w:t>
      </w:r>
      <w:r w:rsidR="00925E6B" w:rsidRPr="00B159ED">
        <w:t xml:space="preserve"> and approve</w:t>
      </w:r>
      <w:r w:rsidRPr="00B159ED">
        <w:t xml:space="preserve"> policies</w:t>
      </w:r>
      <w:r w:rsidR="00925E6B" w:rsidRPr="00B159ED">
        <w:t xml:space="preserve"> drafted by </w:t>
      </w:r>
      <w:r w:rsidR="002E4327" w:rsidRPr="00B159ED">
        <w:t xml:space="preserve">the </w:t>
      </w:r>
      <w:r w:rsidR="00925E6B" w:rsidRPr="00B159ED">
        <w:t>FI</w:t>
      </w:r>
      <w:r w:rsidRPr="00B159ED">
        <w:t xml:space="preserve"> </w:t>
      </w:r>
      <w:r w:rsidR="009B5121" w:rsidRPr="00B159ED">
        <w:t xml:space="preserve">contractor </w:t>
      </w:r>
      <w:r w:rsidRPr="00B159ED">
        <w:t xml:space="preserve">and develop policies such as, but not limited to, additional fee schedules and reimbursement methodologies, or other criteria, as determined by the Department; </w:t>
      </w:r>
    </w:p>
    <w:p w:rsidR="005951FA" w:rsidRPr="00B159ED" w:rsidRDefault="005951FA" w:rsidP="00452D7C">
      <w:pPr>
        <w:pStyle w:val="7SFP"/>
      </w:pPr>
      <w:r w:rsidRPr="00B159ED">
        <w:t xml:space="preserve">Make staff available to participate in the JAD sessions and interviews; </w:t>
      </w:r>
    </w:p>
    <w:p w:rsidR="005951FA" w:rsidRPr="00B159ED" w:rsidRDefault="005951FA" w:rsidP="00452D7C">
      <w:pPr>
        <w:pStyle w:val="7SFP"/>
      </w:pPr>
      <w:r w:rsidRPr="00B159ED">
        <w:t xml:space="preserve">Meet with Contractor staff, as necessary, to validate and refine the Louisiana Replacement MMIS requirements; </w:t>
      </w:r>
    </w:p>
    <w:p w:rsidR="005951FA" w:rsidRPr="00B159ED" w:rsidRDefault="005951FA" w:rsidP="00452D7C">
      <w:pPr>
        <w:pStyle w:val="7SFP"/>
      </w:pPr>
      <w:r w:rsidRPr="00B159ED">
        <w:t xml:space="preserve">Determine the frequency, content, format, media, and numbers of copies for all </w:t>
      </w:r>
      <w:r w:rsidR="004429EE" w:rsidRPr="00B159ED">
        <w:t xml:space="preserve">documents or </w:t>
      </w:r>
      <w:r w:rsidRPr="00B159ED">
        <w:t xml:space="preserve">reports to be produced from the system; </w:t>
      </w:r>
    </w:p>
    <w:p w:rsidR="001D1059" w:rsidRPr="00B159ED" w:rsidRDefault="005951FA" w:rsidP="00452D7C">
      <w:pPr>
        <w:pStyle w:val="7SFP"/>
      </w:pPr>
      <w:r w:rsidRPr="00B159ED">
        <w:t xml:space="preserve">Review, comment, and provide </w:t>
      </w:r>
      <w:r w:rsidR="00613EB5" w:rsidRPr="00B159ED">
        <w:t>written approval</w:t>
      </w:r>
      <w:r w:rsidRPr="00B159ED">
        <w:t xml:space="preserve"> decisions on all Design Task deliverables;</w:t>
      </w:r>
    </w:p>
    <w:p w:rsidR="001D1059" w:rsidRPr="00B159ED" w:rsidRDefault="001D1059" w:rsidP="00452D7C">
      <w:pPr>
        <w:pStyle w:val="7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p>
    <w:p w:rsidR="005951FA" w:rsidRPr="00B159ED" w:rsidRDefault="005951FA" w:rsidP="00452D7C">
      <w:pPr>
        <w:pStyle w:val="7SFP"/>
      </w:pPr>
      <w:r w:rsidRPr="00B159ED">
        <w:t xml:space="preserve">Attend walk-throughs of the deliverables to enhance understanding of the Louisiana Replacement MMIS functionality and to facilitate the </w:t>
      </w:r>
      <w:r w:rsidR="00613EB5" w:rsidRPr="00B159ED">
        <w:t>written approval</w:t>
      </w:r>
      <w:r w:rsidRPr="00B159ED">
        <w:t xml:space="preserve"> process; and</w:t>
      </w:r>
    </w:p>
    <w:p w:rsidR="005951FA" w:rsidRPr="00B159ED" w:rsidRDefault="005951FA" w:rsidP="00452D7C">
      <w:pPr>
        <w:pStyle w:val="7SFP"/>
      </w:pPr>
      <w:r w:rsidRPr="00B159ED">
        <w:t>Provide copies of all current files, as requested, to support conversion activities.</w:t>
      </w:r>
    </w:p>
    <w:p w:rsidR="005951FA" w:rsidRPr="00B159ED" w:rsidRDefault="004F6E78" w:rsidP="00452D7C">
      <w:pPr>
        <w:pStyle w:val="6ASFP"/>
      </w:pPr>
      <w:bookmarkStart w:id="390" w:name="_Toc78607491"/>
      <w:bookmarkStart w:id="391" w:name="_Toc79279536"/>
      <w:bookmarkStart w:id="392" w:name="_Toc81795828"/>
      <w:r w:rsidRPr="00B159ED">
        <w:t xml:space="preserve">Task 2:  Design Task </w:t>
      </w:r>
      <w:r w:rsidR="005951FA" w:rsidRPr="00B159ED">
        <w:t>Contractor Responsibilities</w:t>
      </w:r>
      <w:bookmarkEnd w:id="390"/>
      <w:bookmarkEnd w:id="391"/>
      <w:bookmarkEnd w:id="392"/>
    </w:p>
    <w:p w:rsidR="005951FA" w:rsidRPr="00B159ED" w:rsidRDefault="005951FA" w:rsidP="00694862">
      <w:pPr>
        <w:spacing w:before="160" w:after="120"/>
        <w:jc w:val="both"/>
      </w:pPr>
      <w:r w:rsidRPr="00B159ED">
        <w:t xml:space="preserve">The Contractor shall: </w:t>
      </w:r>
    </w:p>
    <w:p w:rsidR="00C1380E" w:rsidRPr="00B159ED" w:rsidRDefault="005951FA" w:rsidP="00452D7C">
      <w:pPr>
        <w:pStyle w:val="7SFP"/>
      </w:pPr>
      <w:r w:rsidRPr="00B159ED">
        <w:t xml:space="preserve">Install the most current versions of the proposed MMIS and COTS applications for viewing and demonstrations during the requirements validation, general design, and detail design as points of reference for Department staff;   </w:t>
      </w:r>
    </w:p>
    <w:p w:rsidR="00C1380E" w:rsidRPr="00B159ED" w:rsidRDefault="005951FA" w:rsidP="00452D7C">
      <w:pPr>
        <w:pStyle w:val="7SFP"/>
      </w:pPr>
      <w:r w:rsidRPr="00B159ED">
        <w:lastRenderedPageBreak/>
        <w:t xml:space="preserve">Establish and maintain the system design using an Information System Development Methodology (ISDM) appropriate to the development platforms used by the Contractor and approved by the Department;  </w:t>
      </w:r>
    </w:p>
    <w:p w:rsidR="00C1380E" w:rsidRPr="00B159ED" w:rsidRDefault="005951FA" w:rsidP="00452D7C">
      <w:pPr>
        <w:pStyle w:val="7SFP"/>
      </w:pPr>
      <w:r w:rsidRPr="00B159ED">
        <w:t xml:space="preserve">Gain a solid working knowledge of Louisiana Medicaid and other medical program policies, services, and administration, as well as Louisiana Replacement MMIS requirements; </w:t>
      </w:r>
    </w:p>
    <w:p w:rsidR="00C1380E" w:rsidRPr="00B159ED" w:rsidRDefault="005951FA" w:rsidP="00452D7C">
      <w:pPr>
        <w:pStyle w:val="7SFP"/>
      </w:pPr>
      <w:r w:rsidRPr="00B159ED">
        <w:t>Conduct JAD sessions for requirements definition</w:t>
      </w:r>
      <w:r w:rsidR="00550ED3" w:rsidRPr="00B159ED">
        <w:t>, verification, and validation</w:t>
      </w:r>
      <w:r w:rsidRPr="00B159ED">
        <w:t xml:space="preserve">, general </w:t>
      </w:r>
      <w:r w:rsidR="00F80773" w:rsidRPr="00B159ED">
        <w:t>design,</w:t>
      </w:r>
      <w:r w:rsidRPr="00B159ED">
        <w:t xml:space="preserve"> and detailed design to support development of the required Design Task deliverables.  These sessions shall use consistent facilitators and processes throughout the sessions; </w:t>
      </w:r>
    </w:p>
    <w:p w:rsidR="00C1380E" w:rsidRPr="00B159ED" w:rsidRDefault="005951FA" w:rsidP="00452D7C">
      <w:pPr>
        <w:pStyle w:val="7SFP"/>
      </w:pPr>
      <w:r w:rsidRPr="00B159ED">
        <w:t xml:space="preserve">Conduct follow-up interviews with the </w:t>
      </w:r>
      <w:r w:rsidR="00F12C1A" w:rsidRPr="00B159ED">
        <w:t>Department’s</w:t>
      </w:r>
      <w:r w:rsidRPr="00B159ED">
        <w:t xml:space="preserve"> staff to finalize requirements acceptable to the Department; </w:t>
      </w:r>
    </w:p>
    <w:p w:rsidR="00C1380E" w:rsidRPr="00B159ED" w:rsidRDefault="005951FA" w:rsidP="00452D7C">
      <w:pPr>
        <w:pStyle w:val="7SFP"/>
      </w:pPr>
      <w:r w:rsidRPr="00B159ED">
        <w:t xml:space="preserve">Prepare all deliverables identified for the Design Task and submit for Department review.  The Department prefers and </w:t>
      </w:r>
      <w:r w:rsidR="00F158E9" w:rsidRPr="00B159ED">
        <w:t>shall</w:t>
      </w:r>
      <w:r w:rsidRPr="00B159ED">
        <w:t xml:space="preserve"> accept </w:t>
      </w:r>
      <w:r w:rsidR="001A5CAF" w:rsidRPr="00B159ED">
        <w:t>“incremental”</w:t>
      </w:r>
      <w:r w:rsidRPr="00B159ED">
        <w:t xml:space="preserve"> delivery of larger deliverables</w:t>
      </w:r>
      <w:r w:rsidR="00595BB4" w:rsidRPr="00B159ED">
        <w:t xml:space="preserve"> </w:t>
      </w:r>
      <w:r w:rsidRPr="00B159ED">
        <w:t xml:space="preserve">as agreed to by the Department.  Payment for </w:t>
      </w:r>
      <w:r w:rsidR="001A5CAF" w:rsidRPr="00B159ED">
        <w:t>“incremental”</w:t>
      </w:r>
      <w:r w:rsidRPr="00B159ED">
        <w:t xml:space="preserve"> deliverables </w:t>
      </w:r>
      <w:r w:rsidR="00F158E9" w:rsidRPr="00B159ED">
        <w:t>shall</w:t>
      </w:r>
      <w:r w:rsidRPr="00B159ED">
        <w:t xml:space="preserve"> not be made until all parts of the deliverable have been approved by the Department;  </w:t>
      </w:r>
    </w:p>
    <w:p w:rsidR="00C1380E" w:rsidRPr="00B159ED" w:rsidRDefault="005951FA" w:rsidP="00452D7C">
      <w:pPr>
        <w:pStyle w:val="7SFP"/>
      </w:pPr>
      <w:r w:rsidRPr="00B159ED">
        <w:t>Conduct walk-throughs and demonstrations, as needed</w:t>
      </w:r>
      <w:r w:rsidR="004429EE" w:rsidRPr="00B159ED">
        <w:t xml:space="preserve"> or requested by the </w:t>
      </w:r>
      <w:r w:rsidR="00CF4EA1" w:rsidRPr="00B159ED">
        <w:t>Department during</w:t>
      </w:r>
      <w:r w:rsidRPr="00B159ED">
        <w:t xml:space="preserve"> development of the deliverables to enhance the Department’s understanding and to facilitate the </w:t>
      </w:r>
      <w:r w:rsidR="00613EB5" w:rsidRPr="00B159ED">
        <w:t>written approval</w:t>
      </w:r>
      <w:r w:rsidRPr="00B159ED">
        <w:t xml:space="preserve"> process.  Walk-throughs or demonstrations shall not result in any additional cost to the Department, including travel costs;  </w:t>
      </w:r>
    </w:p>
    <w:p w:rsidR="005951FA" w:rsidRPr="00B159ED" w:rsidRDefault="005951FA" w:rsidP="00452D7C">
      <w:pPr>
        <w:pStyle w:val="7SFP"/>
      </w:pPr>
      <w:r w:rsidRPr="00B159ED">
        <w:t xml:space="preserve">Develop and revise </w:t>
      </w:r>
      <w:r w:rsidR="00087ABE" w:rsidRPr="00B159ED">
        <w:t>on-line</w:t>
      </w:r>
      <w:r w:rsidRPr="00B159ED">
        <w:t xml:space="preserve"> window/screen layouts, report detail layouts, edit criteria, and file and record contents to reflect Louisiana requirements.  In developing window/screen layouts the Contractor shall display an actual window/screen with navigation ability to enable Department staff to review and approve designs prior to their becoming final;</w:t>
      </w:r>
    </w:p>
    <w:p w:rsidR="005951FA" w:rsidRPr="00B159ED" w:rsidRDefault="005951FA" w:rsidP="00452D7C">
      <w:pPr>
        <w:pStyle w:val="7SFP"/>
      </w:pPr>
      <w:bookmarkStart w:id="393" w:name="OLE_LINK18"/>
      <w:r w:rsidRPr="00B159ED">
        <w:t>Prepare and submit the Requirements Specification</w:t>
      </w:r>
      <w:r w:rsidR="00832CAB" w:rsidRPr="00B159ED">
        <w:t xml:space="preserve"> Document</w:t>
      </w:r>
      <w:r w:rsidRPr="00B159ED">
        <w:t xml:space="preserve"> (RSD)</w:t>
      </w:r>
      <w:r w:rsidR="00832CAB" w:rsidRPr="00B159ED">
        <w:t xml:space="preserve"> </w:t>
      </w:r>
      <w:r w:rsidRPr="00B159ED">
        <w:t>addressing all requirements as defined in the SFP</w:t>
      </w:r>
      <w:r w:rsidR="00550ED3" w:rsidRPr="00B159ED">
        <w:t xml:space="preserve"> and any other requirements identified during the RSD development phase </w:t>
      </w:r>
      <w:r w:rsidRPr="00B159ED">
        <w:t xml:space="preserve">for Department review, comment, and </w:t>
      </w:r>
      <w:r w:rsidR="00613EB5" w:rsidRPr="00B159ED">
        <w:t>written approval</w:t>
      </w:r>
      <w:r w:rsidRPr="00B159ED">
        <w:t xml:space="preserve"> decision;</w:t>
      </w:r>
    </w:p>
    <w:p w:rsidR="005951FA" w:rsidRPr="00B159ED" w:rsidRDefault="005951FA" w:rsidP="00452D7C">
      <w:pPr>
        <w:pStyle w:val="7SFP"/>
      </w:pPr>
      <w:bookmarkStart w:id="394" w:name="OLE_LINK19"/>
      <w:bookmarkEnd w:id="393"/>
      <w:r w:rsidRPr="00B159ED">
        <w:t xml:space="preserve">Prepare and submit the General Systems Design (GSD) addressing all requirements as defined in the SFP for Department review, comment, and </w:t>
      </w:r>
      <w:r w:rsidR="00613EB5" w:rsidRPr="00B159ED">
        <w:t>written approval</w:t>
      </w:r>
      <w:r w:rsidRPr="00B159ED">
        <w:t xml:space="preserve"> decision; </w:t>
      </w:r>
    </w:p>
    <w:p w:rsidR="005951FA" w:rsidRPr="00B159ED" w:rsidRDefault="005951FA" w:rsidP="00452D7C">
      <w:pPr>
        <w:pStyle w:val="7SFP"/>
      </w:pPr>
      <w:bookmarkStart w:id="395" w:name="OLE_LINK20"/>
      <w:bookmarkEnd w:id="394"/>
      <w:r w:rsidRPr="00B159ED">
        <w:t xml:space="preserve">Prepare and submit the Detailed Systems Design (DSD) addressing all requirements as defined in the SFP for Department review, comment, and </w:t>
      </w:r>
      <w:r w:rsidR="00613EB5" w:rsidRPr="00B159ED">
        <w:t>written approval</w:t>
      </w:r>
      <w:r w:rsidRPr="00B159ED">
        <w:t xml:space="preserve"> decision;</w:t>
      </w:r>
    </w:p>
    <w:p w:rsidR="00730FC5" w:rsidRPr="00B159ED" w:rsidRDefault="005951FA" w:rsidP="00452D7C">
      <w:pPr>
        <w:pStyle w:val="7SFP"/>
      </w:pPr>
      <w:bookmarkStart w:id="396" w:name="OLE_LINK21"/>
      <w:bookmarkEnd w:id="395"/>
      <w:r w:rsidRPr="00B159ED">
        <w:t xml:space="preserve">Prepare and submit the Requirement Traceability Matrix (RTM) that tracks all requirements from the SFP through completion of the Design Task for Department review, </w:t>
      </w:r>
      <w:r w:rsidRPr="00B159ED">
        <w:lastRenderedPageBreak/>
        <w:t xml:space="preserve">comment, and </w:t>
      </w:r>
      <w:r w:rsidR="00613EB5" w:rsidRPr="00B159ED">
        <w:t>written approval</w:t>
      </w:r>
      <w:r w:rsidR="00550ED3" w:rsidRPr="00B159ED">
        <w:t xml:space="preserve"> </w:t>
      </w:r>
      <w:r w:rsidRPr="00B159ED">
        <w:t xml:space="preserve">decision within </w:t>
      </w:r>
      <w:r w:rsidR="00794C43" w:rsidRPr="00B159ED">
        <w:t>ten (10)</w:t>
      </w:r>
      <w:r w:rsidRPr="00B159ED">
        <w:t xml:space="preserve"> </w:t>
      </w:r>
      <w:r w:rsidR="00F4484B" w:rsidRPr="00B159ED">
        <w:t>days</w:t>
      </w:r>
      <w:r w:rsidRPr="00B159ED">
        <w:t xml:space="preserve"> following final Department </w:t>
      </w:r>
      <w:r w:rsidR="00613EB5" w:rsidRPr="00B159ED">
        <w:t>written approval</w:t>
      </w:r>
      <w:r w:rsidRPr="00B159ED">
        <w:t xml:space="preserve"> of the RSD</w:t>
      </w:r>
      <w:r w:rsidR="00C951C4" w:rsidRPr="00B159ED">
        <w:t xml:space="preserve">, </w:t>
      </w:r>
      <w:r w:rsidRPr="00B159ED">
        <w:t>GSD</w:t>
      </w:r>
      <w:r w:rsidR="00C951C4" w:rsidRPr="00B159ED">
        <w:t xml:space="preserve">, and DSD </w:t>
      </w:r>
      <w:r w:rsidRPr="00B159ED">
        <w:t>deliverables</w:t>
      </w:r>
      <w:r w:rsidR="00730FC5" w:rsidRPr="00B159ED">
        <w:t>; and</w:t>
      </w:r>
    </w:p>
    <w:bookmarkEnd w:id="396"/>
    <w:p w:rsidR="00730FC5" w:rsidRPr="00B159ED" w:rsidRDefault="00730FC5" w:rsidP="00452D7C">
      <w:pPr>
        <w:pStyle w:val="7SFP"/>
      </w:pPr>
      <w:r w:rsidRPr="00B159ED">
        <w:t xml:space="preserve"> Always work through the Department Project Manager or Department designee on all projects</w:t>
      </w:r>
      <w:r w:rsidR="00AA4A85" w:rsidRPr="00B159ED">
        <w:t>.</w:t>
      </w:r>
      <w:r w:rsidR="0085555C" w:rsidRPr="00B159ED">
        <w:t xml:space="preserve"> </w:t>
      </w:r>
      <w:r w:rsidRPr="00B159ED">
        <w:t xml:space="preserve"> </w:t>
      </w:r>
    </w:p>
    <w:p w:rsidR="005951FA" w:rsidRPr="00B159ED" w:rsidRDefault="004F6E78" w:rsidP="00452D7C">
      <w:pPr>
        <w:pStyle w:val="6ASFP"/>
      </w:pPr>
      <w:bookmarkStart w:id="397" w:name="_Toc78607492"/>
      <w:bookmarkStart w:id="398" w:name="_Toc79279537"/>
      <w:bookmarkStart w:id="399" w:name="_Toc81795829"/>
      <w:r w:rsidRPr="00B159ED">
        <w:t xml:space="preserve">Task 2:  </w:t>
      </w:r>
      <w:r w:rsidR="005951FA" w:rsidRPr="00B159ED">
        <w:t>Design Task Deliverables</w:t>
      </w:r>
      <w:bookmarkEnd w:id="397"/>
      <w:bookmarkEnd w:id="398"/>
      <w:bookmarkEnd w:id="399"/>
    </w:p>
    <w:p w:rsidR="005951FA" w:rsidRPr="00B159ED" w:rsidRDefault="005951FA" w:rsidP="00694862">
      <w:pPr>
        <w:spacing w:before="160" w:after="120"/>
        <w:jc w:val="both"/>
      </w:pPr>
      <w:r w:rsidRPr="00B159ED">
        <w:t xml:space="preserve">The Design Task deliverables shall include the following:  </w:t>
      </w:r>
    </w:p>
    <w:p w:rsidR="005951FA" w:rsidRPr="00B159ED" w:rsidRDefault="005951FA" w:rsidP="00452D7C">
      <w:pPr>
        <w:pStyle w:val="7SFP"/>
      </w:pPr>
      <w:r w:rsidRPr="00B159ED">
        <w:t>Requirements Specification Document (RSD)</w:t>
      </w:r>
    </w:p>
    <w:p w:rsidR="005951FA" w:rsidRPr="00B159ED" w:rsidRDefault="005951FA" w:rsidP="00694862">
      <w:pPr>
        <w:spacing w:before="240"/>
        <w:jc w:val="both"/>
      </w:pPr>
      <w:r w:rsidRPr="00B159ED">
        <w:t xml:space="preserve">The RSD </w:t>
      </w:r>
      <w:r w:rsidR="00F158E9" w:rsidRPr="00B159ED">
        <w:t>shall</w:t>
      </w:r>
      <w:r w:rsidRPr="00B159ED">
        <w:t xml:space="preserve"> take proposal requirements, validate and refine them and identify how and where the requirements are met in the Louisiana Replacement MMIS design.  </w:t>
      </w:r>
      <w:r w:rsidR="00550ED3" w:rsidRPr="00B159ED">
        <w:t xml:space="preserve">The RSD process shall also verify that the requirements are sufficient to develop a system that meets CMS requirements.  </w:t>
      </w:r>
      <w:r w:rsidRPr="00B159ED">
        <w:t>The RSD shall be provided to the Department both in hard copy and in an electronic media compatible with Department standards.  At a minimum, the RSD shall include:</w:t>
      </w:r>
    </w:p>
    <w:p w:rsidR="005951FA" w:rsidRPr="00B159ED" w:rsidRDefault="005951FA" w:rsidP="00B250BB">
      <w:pPr>
        <w:numPr>
          <w:ilvl w:val="0"/>
          <w:numId w:val="36"/>
        </w:numPr>
        <w:spacing w:before="60" w:after="60"/>
        <w:jc w:val="both"/>
      </w:pPr>
      <w:r w:rsidRPr="00B159ED">
        <w:t>A detailed description of the hardware and software configuration to be used for Louisiana Replacement MMIS processing;</w:t>
      </w:r>
    </w:p>
    <w:p w:rsidR="005951FA" w:rsidRPr="00B159ED" w:rsidRDefault="005951FA" w:rsidP="00B250BB">
      <w:pPr>
        <w:numPr>
          <w:ilvl w:val="0"/>
          <w:numId w:val="36"/>
        </w:numPr>
        <w:spacing w:before="60" w:after="60"/>
        <w:jc w:val="both"/>
      </w:pPr>
      <w:r w:rsidRPr="00B159ED">
        <w:t>Cross-walk or map of each functional requirement included in the Louisiana MMIS Requirements in Section 2.1 of this SFP</w:t>
      </w:r>
      <w:r w:rsidR="0018099A" w:rsidRPr="00B159ED">
        <w:t xml:space="preserve"> with the exception of Department Responsibilities</w:t>
      </w:r>
      <w:r w:rsidRPr="00B159ED">
        <w:t>, as well as any requirements subsequently identified in JAD sessions;</w:t>
      </w:r>
    </w:p>
    <w:p w:rsidR="005951FA" w:rsidRPr="00B159ED" w:rsidRDefault="005951FA" w:rsidP="00B250BB">
      <w:pPr>
        <w:numPr>
          <w:ilvl w:val="0"/>
          <w:numId w:val="36"/>
        </w:numPr>
        <w:spacing w:before="60" w:after="60"/>
        <w:jc w:val="both"/>
      </w:pPr>
      <w:r w:rsidRPr="00B159ED">
        <w:t>An overview of the system architecture and how components are integrated to meet SFP requirements;</w:t>
      </w:r>
    </w:p>
    <w:p w:rsidR="005951FA" w:rsidRPr="00B159ED" w:rsidRDefault="005951FA" w:rsidP="00B250BB">
      <w:pPr>
        <w:numPr>
          <w:ilvl w:val="0"/>
          <w:numId w:val="36"/>
        </w:numPr>
        <w:spacing w:before="60" w:after="60"/>
        <w:jc w:val="both"/>
      </w:pPr>
      <w:r w:rsidRPr="00B159ED">
        <w:t>An identification of all internal and external interfaces; and</w:t>
      </w:r>
    </w:p>
    <w:p w:rsidR="005951FA" w:rsidRPr="00B159ED" w:rsidRDefault="005951FA" w:rsidP="00B250BB">
      <w:pPr>
        <w:numPr>
          <w:ilvl w:val="0"/>
          <w:numId w:val="36"/>
        </w:numPr>
        <w:spacing w:before="60" w:after="60"/>
        <w:jc w:val="both"/>
      </w:pPr>
      <w:r w:rsidRPr="00B159ED">
        <w:t>An identification of linkages across subsystems.</w:t>
      </w:r>
    </w:p>
    <w:p w:rsidR="005951FA" w:rsidRPr="00B159ED" w:rsidRDefault="005951FA" w:rsidP="00452D7C">
      <w:pPr>
        <w:pStyle w:val="7SFP"/>
      </w:pPr>
      <w:r w:rsidRPr="00B159ED">
        <w:t>General Systems Design (GSD)</w:t>
      </w:r>
    </w:p>
    <w:p w:rsidR="005951FA" w:rsidRPr="00B159ED" w:rsidRDefault="005951FA" w:rsidP="00694862">
      <w:pPr>
        <w:spacing w:before="160" w:after="120"/>
        <w:jc w:val="both"/>
      </w:pPr>
      <w:r w:rsidRPr="00B159ED">
        <w:t>At a minimum, the GSD shall be available in hardcopy and in an electronic media and format compatible with Department standards, and shall include:</w:t>
      </w:r>
    </w:p>
    <w:p w:rsidR="005951FA" w:rsidRPr="00B159ED" w:rsidRDefault="005951FA" w:rsidP="00B250BB">
      <w:pPr>
        <w:numPr>
          <w:ilvl w:val="0"/>
          <w:numId w:val="37"/>
        </w:numPr>
        <w:spacing w:before="60" w:after="60"/>
        <w:jc w:val="both"/>
      </w:pPr>
      <w:r w:rsidRPr="00B159ED">
        <w:t>A systems standards manual, listing all standards, practices and conventions, such as, language, special software, identification of all test and production libraries, and qualitative aspects of data modeling and design;</w:t>
      </w:r>
    </w:p>
    <w:p w:rsidR="005951FA" w:rsidRPr="00B159ED" w:rsidRDefault="005951FA" w:rsidP="00B250BB">
      <w:pPr>
        <w:numPr>
          <w:ilvl w:val="0"/>
          <w:numId w:val="37"/>
        </w:numPr>
        <w:spacing w:before="60" w:after="60"/>
        <w:jc w:val="both"/>
      </w:pPr>
      <w:r w:rsidRPr="00B159ED">
        <w:t>An identification of system files, database design, and processing architecture;</w:t>
      </w:r>
    </w:p>
    <w:p w:rsidR="005951FA" w:rsidRPr="00B159ED" w:rsidRDefault="005951FA" w:rsidP="00B250BB">
      <w:pPr>
        <w:numPr>
          <w:ilvl w:val="0"/>
          <w:numId w:val="37"/>
        </w:numPr>
        <w:spacing w:before="60" w:after="60"/>
        <w:jc w:val="both"/>
      </w:pPr>
      <w:r w:rsidRPr="00B159ED">
        <w:t>A general narrative of the entire system and the flow of data through the system;</w:t>
      </w:r>
    </w:p>
    <w:p w:rsidR="005951FA" w:rsidRPr="00B159ED" w:rsidRDefault="005951FA" w:rsidP="00B250BB">
      <w:pPr>
        <w:numPr>
          <w:ilvl w:val="0"/>
          <w:numId w:val="37"/>
        </w:numPr>
        <w:spacing w:before="60" w:after="60"/>
        <w:jc w:val="both"/>
      </w:pPr>
      <w:r w:rsidRPr="00B159ED">
        <w:t>A general narrative of each subsystem, describing subsystems, features, and processes;</w:t>
      </w:r>
    </w:p>
    <w:p w:rsidR="005951FA" w:rsidRPr="00B159ED" w:rsidRDefault="005951FA" w:rsidP="00B250BB">
      <w:pPr>
        <w:numPr>
          <w:ilvl w:val="0"/>
          <w:numId w:val="37"/>
        </w:numPr>
        <w:spacing w:before="60" w:after="60"/>
        <w:jc w:val="both"/>
      </w:pPr>
      <w:r w:rsidRPr="00B159ED">
        <w:t>A flow diagram of each subsystem, identifying all major inputs, processes, and outputs of the subsystem;</w:t>
      </w:r>
    </w:p>
    <w:p w:rsidR="005951FA" w:rsidRPr="00B159ED" w:rsidRDefault="005951FA" w:rsidP="00B250BB">
      <w:pPr>
        <w:numPr>
          <w:ilvl w:val="0"/>
          <w:numId w:val="37"/>
        </w:numPr>
        <w:spacing w:before="60" w:after="60"/>
        <w:jc w:val="both"/>
      </w:pPr>
      <w:r w:rsidRPr="00B159ED">
        <w:t>Lists of all interfaces, inputs and outputs, by subsystem;</w:t>
      </w:r>
    </w:p>
    <w:p w:rsidR="005951FA" w:rsidRPr="00B159ED" w:rsidRDefault="005951FA" w:rsidP="00B250BB">
      <w:pPr>
        <w:numPr>
          <w:ilvl w:val="0"/>
          <w:numId w:val="37"/>
        </w:numPr>
        <w:spacing w:before="60" w:after="60"/>
        <w:jc w:val="both"/>
      </w:pPr>
      <w:r w:rsidRPr="00B159ED">
        <w:t>A listing and brief description of each file;</w:t>
      </w:r>
    </w:p>
    <w:p w:rsidR="005951FA" w:rsidRPr="00B159ED" w:rsidRDefault="005951FA" w:rsidP="00B250BB">
      <w:pPr>
        <w:numPr>
          <w:ilvl w:val="0"/>
          <w:numId w:val="37"/>
        </w:numPr>
        <w:spacing w:before="60" w:after="60"/>
        <w:jc w:val="both"/>
      </w:pPr>
      <w:r w:rsidRPr="00B159ED">
        <w:t>Preliminary screen and report layouts;</w:t>
      </w:r>
    </w:p>
    <w:p w:rsidR="005951FA" w:rsidRPr="00B159ED" w:rsidRDefault="005951FA" w:rsidP="00B250BB">
      <w:pPr>
        <w:numPr>
          <w:ilvl w:val="0"/>
          <w:numId w:val="37"/>
        </w:numPr>
        <w:spacing w:before="60" w:after="60"/>
        <w:jc w:val="both"/>
      </w:pPr>
      <w:r w:rsidRPr="00B159ED">
        <w:t>Preliminary screen and report narrative descriptions;</w:t>
      </w:r>
    </w:p>
    <w:p w:rsidR="005951FA" w:rsidRPr="00B159ED" w:rsidRDefault="005951FA" w:rsidP="00B250BB">
      <w:pPr>
        <w:numPr>
          <w:ilvl w:val="0"/>
          <w:numId w:val="37"/>
        </w:numPr>
        <w:spacing w:before="60" w:after="60"/>
        <w:jc w:val="both"/>
      </w:pPr>
      <w:r w:rsidRPr="00B159ED">
        <w:lastRenderedPageBreak/>
        <w:t>A network configuration with a graphic layout of network lines showing alternative line configurations; and</w:t>
      </w:r>
    </w:p>
    <w:p w:rsidR="005951FA" w:rsidRPr="00B159ED" w:rsidRDefault="005951FA" w:rsidP="00B250BB">
      <w:pPr>
        <w:numPr>
          <w:ilvl w:val="0"/>
          <w:numId w:val="37"/>
        </w:numPr>
        <w:spacing w:before="60" w:after="60"/>
        <w:jc w:val="both"/>
      </w:pPr>
      <w:r w:rsidRPr="00B159ED">
        <w:t>A preliminary layout for the data element dictionary.</w:t>
      </w:r>
    </w:p>
    <w:p w:rsidR="005951FA" w:rsidRPr="00B159ED" w:rsidRDefault="005951FA" w:rsidP="00452D7C">
      <w:pPr>
        <w:pStyle w:val="7SFP"/>
      </w:pPr>
      <w:r w:rsidRPr="00B159ED">
        <w:t>Detailed System Design (DSD)</w:t>
      </w:r>
    </w:p>
    <w:p w:rsidR="005951FA" w:rsidRPr="00B159ED" w:rsidRDefault="005951FA" w:rsidP="00694862">
      <w:pPr>
        <w:spacing w:before="160" w:after="120"/>
        <w:jc w:val="both"/>
      </w:pPr>
      <w:r w:rsidRPr="00B159ED">
        <w:t>At a minimum, the DSD shall be available in hardcopy and in an electronic media and format compatible with Department standards, and shall include:</w:t>
      </w:r>
    </w:p>
    <w:p w:rsidR="005951FA" w:rsidRPr="00B159ED" w:rsidRDefault="005951FA" w:rsidP="00B250BB">
      <w:pPr>
        <w:numPr>
          <w:ilvl w:val="0"/>
          <w:numId w:val="38"/>
        </w:numPr>
        <w:spacing w:before="60" w:after="60"/>
        <w:jc w:val="both"/>
      </w:pPr>
      <w:r w:rsidRPr="00B159ED">
        <w:t>Detailed subsystem narratives describing each function, process, and feature;</w:t>
      </w:r>
    </w:p>
    <w:p w:rsidR="005951FA" w:rsidRPr="00B159ED" w:rsidRDefault="005951FA" w:rsidP="00B250BB">
      <w:pPr>
        <w:numPr>
          <w:ilvl w:val="0"/>
          <w:numId w:val="38"/>
        </w:numPr>
        <w:spacing w:before="60" w:after="60"/>
        <w:jc w:val="both"/>
      </w:pPr>
      <w:r w:rsidRPr="00B159ED">
        <w:t>Final network configuration with graphic layout of all network lines, switches, and all hardware/software detail;</w:t>
      </w:r>
    </w:p>
    <w:p w:rsidR="005951FA" w:rsidRPr="00B159ED" w:rsidRDefault="005951FA" w:rsidP="00B250BB">
      <w:pPr>
        <w:numPr>
          <w:ilvl w:val="0"/>
          <w:numId w:val="38"/>
        </w:numPr>
        <w:spacing w:before="60" w:after="60"/>
        <w:jc w:val="both"/>
      </w:pPr>
      <w:r w:rsidRPr="00B159ED">
        <w:t>A high</w:t>
      </w:r>
      <w:r w:rsidR="009058F7" w:rsidRPr="00B159ED">
        <w:t>-</w:t>
      </w:r>
      <w:r w:rsidRPr="00B159ED">
        <w:t>level data model and a detailed and physically</w:t>
      </w:r>
      <w:r w:rsidR="009058F7" w:rsidRPr="00B159ED">
        <w:t>-</w:t>
      </w:r>
      <w:r w:rsidRPr="00B159ED">
        <w:t>specific data model;</w:t>
      </w:r>
    </w:p>
    <w:p w:rsidR="005951FA" w:rsidRPr="00B159ED" w:rsidRDefault="005951FA" w:rsidP="00B250BB">
      <w:pPr>
        <w:numPr>
          <w:ilvl w:val="0"/>
          <w:numId w:val="38"/>
        </w:numPr>
        <w:spacing w:before="60" w:after="60"/>
        <w:jc w:val="both"/>
      </w:pPr>
      <w:r w:rsidRPr="00B159ED">
        <w:t>Entity relation</w:t>
      </w:r>
      <w:r w:rsidR="009058F7" w:rsidRPr="00B159ED">
        <w:t>ship</w:t>
      </w:r>
      <w:r w:rsidRPr="00B159ED">
        <w:t xml:space="preserve"> diagrams;</w:t>
      </w:r>
    </w:p>
    <w:p w:rsidR="005951FA" w:rsidRPr="00B159ED" w:rsidRDefault="005951FA" w:rsidP="00B250BB">
      <w:pPr>
        <w:numPr>
          <w:ilvl w:val="0"/>
          <w:numId w:val="38"/>
        </w:numPr>
        <w:spacing w:before="60" w:after="60"/>
        <w:jc w:val="both"/>
      </w:pPr>
      <w:r w:rsidRPr="00B159ED">
        <w:t>Hierarchy charts;</w:t>
      </w:r>
    </w:p>
    <w:p w:rsidR="005951FA" w:rsidRPr="00B159ED" w:rsidRDefault="005951FA" w:rsidP="00B250BB">
      <w:pPr>
        <w:numPr>
          <w:ilvl w:val="0"/>
          <w:numId w:val="38"/>
        </w:numPr>
        <w:spacing w:before="60" w:after="60"/>
        <w:jc w:val="both"/>
      </w:pPr>
      <w:r w:rsidRPr="00B159ED">
        <w:t>High and medium level batch flowcharts to the job, procedure, and program level;</w:t>
      </w:r>
    </w:p>
    <w:p w:rsidR="005951FA" w:rsidRPr="00B159ED" w:rsidRDefault="005951FA" w:rsidP="00B250BB">
      <w:pPr>
        <w:numPr>
          <w:ilvl w:val="0"/>
          <w:numId w:val="38"/>
        </w:numPr>
        <w:spacing w:before="60" w:after="60"/>
        <w:jc w:val="both"/>
      </w:pPr>
      <w:r w:rsidRPr="00B159ED">
        <w:t>Detailed program logic descriptions and edit logic, including, at a minimum, the sources of all input data, each process, all editing criteria, all decision points and associated criteria, interactions with other programs, and all outputs;</w:t>
      </w:r>
    </w:p>
    <w:p w:rsidR="005951FA" w:rsidRPr="00B159ED" w:rsidRDefault="005951FA" w:rsidP="00B250BB">
      <w:pPr>
        <w:numPr>
          <w:ilvl w:val="0"/>
          <w:numId w:val="38"/>
        </w:numPr>
        <w:spacing w:before="60" w:after="60"/>
        <w:jc w:val="both"/>
      </w:pPr>
      <w:r w:rsidRPr="00B159ED">
        <w:t>Final layouts for all inputs to include, at a minimum, input names and numbers</w:t>
      </w:r>
      <w:r w:rsidR="00C951C4" w:rsidRPr="00B159ED">
        <w:t xml:space="preserve">, </w:t>
      </w:r>
      <w:r w:rsidRPr="00B159ED">
        <w:t>data element names, numbers, and sources for each input field</w:t>
      </w:r>
      <w:r w:rsidR="00C951C4" w:rsidRPr="00B159ED">
        <w:t>,</w:t>
      </w:r>
      <w:r w:rsidRPr="00B159ED">
        <w:t xml:space="preserve"> and examples of each input;</w:t>
      </w:r>
    </w:p>
    <w:p w:rsidR="005951FA" w:rsidRPr="00B159ED" w:rsidRDefault="005951FA" w:rsidP="00B250BB">
      <w:pPr>
        <w:numPr>
          <w:ilvl w:val="0"/>
          <w:numId w:val="38"/>
        </w:numPr>
        <w:spacing w:before="60" w:after="60"/>
        <w:jc w:val="both"/>
      </w:pPr>
      <w:r w:rsidRPr="00B159ED">
        <w:t>Final layouts for all outputs to include, at a minimum, output names and numbers</w:t>
      </w:r>
      <w:r w:rsidR="00C951C4" w:rsidRPr="00B159ED">
        <w:t xml:space="preserve">, </w:t>
      </w:r>
      <w:r w:rsidRPr="00B159ED">
        <w:t>data element names, numbers, and sources for each output field</w:t>
      </w:r>
      <w:r w:rsidR="00C951C4" w:rsidRPr="00B159ED">
        <w:t>,</w:t>
      </w:r>
      <w:r w:rsidRPr="00B159ED">
        <w:t xml:space="preserve"> and examples of each output;</w:t>
      </w:r>
    </w:p>
    <w:p w:rsidR="005951FA" w:rsidRPr="00B159ED" w:rsidRDefault="005951FA" w:rsidP="00B250BB">
      <w:pPr>
        <w:numPr>
          <w:ilvl w:val="0"/>
          <w:numId w:val="38"/>
        </w:numPr>
        <w:spacing w:before="60" w:after="60"/>
        <w:jc w:val="both"/>
      </w:pPr>
      <w:r w:rsidRPr="00B159ED">
        <w:t>Final layouts for all files (including interfaces) to include, at a minimum, file names and numbers; data element names, numbers, number of occurrences, length and type; record names, numbers, and length; and file maintenance data such as number of records, file space; and</w:t>
      </w:r>
    </w:p>
    <w:p w:rsidR="005951FA" w:rsidRPr="00B159ED" w:rsidRDefault="005951FA" w:rsidP="00B250BB">
      <w:pPr>
        <w:numPr>
          <w:ilvl w:val="0"/>
          <w:numId w:val="38"/>
        </w:numPr>
        <w:spacing w:before="60" w:after="60"/>
        <w:jc w:val="both"/>
      </w:pPr>
      <w:r w:rsidRPr="00B159ED">
        <w:t>A detailed comprehensive data element dictionary, including, at a minimum, data element names, numbers, and definitions</w:t>
      </w:r>
      <w:r w:rsidR="00C951C4" w:rsidRPr="00B159ED">
        <w:t>,</w:t>
      </w:r>
      <w:r w:rsidRPr="00B159ED">
        <w:t xml:space="preserve"> valid values with definitions</w:t>
      </w:r>
      <w:r w:rsidR="00C951C4" w:rsidRPr="00B159ED">
        <w:t>,</w:t>
      </w:r>
      <w:r w:rsidRPr="00B159ED">
        <w:t xml:space="preserve"> sources for all identified data elements</w:t>
      </w:r>
      <w:r w:rsidR="00C951C4" w:rsidRPr="00B159ED">
        <w:t>,</w:t>
      </w:r>
      <w:r w:rsidRPr="00B159ED">
        <w:t xml:space="preserve"> and lists from the data element dictionary (DED) in multiple sort formats.</w:t>
      </w:r>
    </w:p>
    <w:p w:rsidR="005951FA" w:rsidRPr="00B159ED" w:rsidRDefault="005951FA" w:rsidP="00452D7C">
      <w:pPr>
        <w:pStyle w:val="7SFP"/>
      </w:pPr>
      <w:r w:rsidRPr="00B159ED">
        <w:t>Requirements Traceability Matrix (RTM)</w:t>
      </w:r>
    </w:p>
    <w:p w:rsidR="005951FA" w:rsidRPr="00B159ED" w:rsidRDefault="005951FA" w:rsidP="00694862">
      <w:pPr>
        <w:spacing w:before="160" w:after="120"/>
        <w:jc w:val="both"/>
      </w:pPr>
      <w:r w:rsidRPr="00B159ED">
        <w:t xml:space="preserve">The Contractor shall establish and maintain a Requirements Traceability Matrix to allow requirements to be traced through the design, </w:t>
      </w:r>
      <w:r w:rsidR="00F80773" w:rsidRPr="00B159ED">
        <w:t>development,</w:t>
      </w:r>
      <w:r w:rsidRPr="00B159ED">
        <w:t xml:space="preserve"> and testing process to the final product.  The requirements included in this SFP shall become the basis for the report.  </w:t>
      </w:r>
    </w:p>
    <w:p w:rsidR="005951FA" w:rsidRPr="00B159ED" w:rsidRDefault="004F6E78" w:rsidP="00452D7C">
      <w:pPr>
        <w:pStyle w:val="6ASFP"/>
      </w:pPr>
      <w:bookmarkStart w:id="400" w:name="_Toc78607493"/>
      <w:bookmarkStart w:id="401" w:name="_Toc79279538"/>
      <w:bookmarkStart w:id="402" w:name="_Toc81795830"/>
      <w:r w:rsidRPr="00B159ED">
        <w:t xml:space="preserve">Task 2:  </w:t>
      </w:r>
      <w:r w:rsidR="005951FA" w:rsidRPr="00B159ED">
        <w:t>Design Task Milestones</w:t>
      </w:r>
      <w:bookmarkEnd w:id="400"/>
      <w:bookmarkEnd w:id="401"/>
      <w:bookmarkEnd w:id="402"/>
      <w:r w:rsidR="00373008" w:rsidRPr="00B159ED">
        <w:t xml:space="preserve"> </w:t>
      </w:r>
    </w:p>
    <w:p w:rsidR="00373008" w:rsidRPr="00B159ED" w:rsidRDefault="00373008" w:rsidP="00694862">
      <w:pPr>
        <w:spacing w:before="160" w:after="120"/>
        <w:jc w:val="both"/>
        <w:rPr>
          <w:lang w:bidi="he-IL"/>
        </w:rPr>
      </w:pPr>
      <w:r w:rsidRPr="00B159ED">
        <w:rPr>
          <w:lang w:bidi="he-IL"/>
        </w:rPr>
        <w:t>Design Task milestones shall include:</w:t>
      </w:r>
    </w:p>
    <w:p w:rsidR="005951FA" w:rsidRPr="00B159ED" w:rsidRDefault="005951FA" w:rsidP="00452D7C">
      <w:pPr>
        <w:pStyle w:val="7SFP"/>
      </w:pPr>
      <w:r w:rsidRPr="00B159ED">
        <w:t>Department</w:t>
      </w:r>
      <w:r w:rsidR="00F12C1A" w:rsidRPr="00B159ED">
        <w:t xml:space="preserve"> </w:t>
      </w:r>
      <w:r w:rsidR="00613EB5" w:rsidRPr="00B159ED">
        <w:t>written approval</w:t>
      </w:r>
      <w:r w:rsidR="00F12C1A" w:rsidRPr="00B159ED">
        <w:t xml:space="preserve"> of the RSD</w:t>
      </w:r>
      <w:r w:rsidR="00373008" w:rsidRPr="00B159ED">
        <w:t>;</w:t>
      </w:r>
    </w:p>
    <w:p w:rsidR="005951FA" w:rsidRPr="00B159ED" w:rsidRDefault="00F12C1A" w:rsidP="00452D7C">
      <w:pPr>
        <w:pStyle w:val="7SFP"/>
      </w:pPr>
      <w:r w:rsidRPr="00B159ED">
        <w:t xml:space="preserve">Department </w:t>
      </w:r>
      <w:r w:rsidR="00613EB5" w:rsidRPr="00B159ED">
        <w:t>written approval</w:t>
      </w:r>
      <w:r w:rsidRPr="00B159ED">
        <w:t xml:space="preserve"> of the GSD</w:t>
      </w:r>
      <w:r w:rsidR="00373008" w:rsidRPr="00B159ED">
        <w:t>;</w:t>
      </w:r>
    </w:p>
    <w:p w:rsidR="005951FA" w:rsidRPr="00B159ED" w:rsidRDefault="005951FA" w:rsidP="00452D7C">
      <w:pPr>
        <w:pStyle w:val="7SFP"/>
      </w:pPr>
      <w:r w:rsidRPr="00B159ED">
        <w:t xml:space="preserve">Department </w:t>
      </w:r>
      <w:r w:rsidR="00613EB5" w:rsidRPr="00B159ED">
        <w:t>written approval</w:t>
      </w:r>
      <w:r w:rsidRPr="00B159ED">
        <w:t xml:space="preserve"> of the DSD</w:t>
      </w:r>
      <w:r w:rsidR="00373008" w:rsidRPr="00B159ED">
        <w:t xml:space="preserve">; </w:t>
      </w:r>
      <w:r w:rsidR="00B55D9A" w:rsidRPr="00B159ED">
        <w:t>and</w:t>
      </w:r>
    </w:p>
    <w:p w:rsidR="005951FA" w:rsidRPr="00B159ED" w:rsidRDefault="005951FA" w:rsidP="00452D7C">
      <w:pPr>
        <w:pStyle w:val="7SFP"/>
      </w:pPr>
      <w:r w:rsidRPr="00B159ED">
        <w:lastRenderedPageBreak/>
        <w:t xml:space="preserve">Department </w:t>
      </w:r>
      <w:r w:rsidR="00613EB5" w:rsidRPr="00B159ED">
        <w:t>written approval</w:t>
      </w:r>
      <w:r w:rsidRPr="00B159ED">
        <w:t xml:space="preserve"> of the RTM following final </w:t>
      </w:r>
      <w:r w:rsidR="00613EB5" w:rsidRPr="00B159ED">
        <w:t>written approval</w:t>
      </w:r>
      <w:r w:rsidRPr="00B159ED">
        <w:t xml:space="preserve"> of the </w:t>
      </w:r>
      <w:r w:rsidR="009058F7" w:rsidRPr="00B159ED">
        <w:t>DSD</w:t>
      </w:r>
      <w:r w:rsidRPr="00B159ED">
        <w:t xml:space="preserve"> Deliverable</w:t>
      </w:r>
      <w:r w:rsidR="00B55D9A" w:rsidRPr="00B159ED">
        <w:t>.</w:t>
      </w:r>
    </w:p>
    <w:p w:rsidR="005951FA" w:rsidRPr="00B159ED" w:rsidRDefault="004F6E78" w:rsidP="00452D7C">
      <w:pPr>
        <w:pStyle w:val="5ASFP"/>
      </w:pPr>
      <w:bookmarkStart w:id="403" w:name="_Toc78607494"/>
      <w:bookmarkStart w:id="404" w:name="_Toc79279539"/>
      <w:bookmarkStart w:id="405" w:name="_Toc81795831"/>
      <w:r w:rsidRPr="00B159ED">
        <w:t xml:space="preserve">Task 3:  </w:t>
      </w:r>
      <w:r w:rsidR="005951FA" w:rsidRPr="00B159ED">
        <w:t>Development and Testing Task</w:t>
      </w:r>
      <w:bookmarkEnd w:id="403"/>
      <w:bookmarkEnd w:id="404"/>
      <w:bookmarkEnd w:id="405"/>
      <w:r w:rsidR="00AF3519" w:rsidRPr="00B159ED">
        <w:t xml:space="preserve"> </w:t>
      </w:r>
    </w:p>
    <w:p w:rsidR="005951FA" w:rsidRPr="00B159ED" w:rsidRDefault="005951FA" w:rsidP="00694862">
      <w:pPr>
        <w:pStyle w:val="Body1"/>
        <w:widowControl/>
        <w:jc w:val="both"/>
        <w:rPr>
          <w:snapToGrid w:val="0"/>
        </w:rPr>
      </w:pPr>
      <w:r w:rsidRPr="00B159ED">
        <w:rPr>
          <w:snapToGrid w:val="0"/>
        </w:rPr>
        <w:t xml:space="preserve">The objectives of the Development Task shall include all activities to transfer, modify, and implement a CMS certifiable MMIS including:  </w:t>
      </w:r>
    </w:p>
    <w:p w:rsidR="005951FA" w:rsidRPr="00B159ED" w:rsidRDefault="005951FA" w:rsidP="00B250BB">
      <w:pPr>
        <w:numPr>
          <w:ilvl w:val="0"/>
          <w:numId w:val="39"/>
        </w:numPr>
        <w:spacing w:before="60" w:after="60"/>
        <w:jc w:val="both"/>
      </w:pPr>
      <w:r w:rsidRPr="00B159ED">
        <w:t>Installation, modification, and development of a certifi</w:t>
      </w:r>
      <w:r w:rsidR="00C6643A" w:rsidRPr="00B159ED">
        <w:t>able</w:t>
      </w:r>
      <w:r w:rsidRPr="00B159ED">
        <w:t xml:space="preserve"> MMIS on the </w:t>
      </w:r>
      <w:r w:rsidR="00C27E88" w:rsidRPr="00B159ED">
        <w:t>Contractor</w:t>
      </w:r>
      <w:r w:rsidRPr="00B159ED">
        <w:t>'s hardware; and</w:t>
      </w:r>
    </w:p>
    <w:p w:rsidR="005951FA" w:rsidRPr="00B159ED" w:rsidRDefault="005951FA" w:rsidP="00B250BB">
      <w:pPr>
        <w:numPr>
          <w:ilvl w:val="0"/>
          <w:numId w:val="39"/>
        </w:numPr>
        <w:spacing w:before="60" w:after="60"/>
        <w:jc w:val="both"/>
        <w:rPr>
          <w:rFonts w:cs="Times New Roman"/>
          <w:sz w:val="23"/>
          <w:szCs w:val="23"/>
        </w:rPr>
      </w:pPr>
      <w:r w:rsidRPr="00B159ED">
        <w:t xml:space="preserve">Performing the following types of testing </w:t>
      </w:r>
      <w:r w:rsidR="00444C7B" w:rsidRPr="00B159ED">
        <w:t xml:space="preserve">to </w:t>
      </w:r>
      <w:r w:rsidRPr="00B159ED">
        <w:t xml:space="preserve">ensure the Louisiana Replacement MMIS correctly performs all required functionality including, but not limited to, payment </w:t>
      </w:r>
      <w:r w:rsidR="009B5121" w:rsidRPr="00B159ED">
        <w:t>of</w:t>
      </w:r>
      <w:r w:rsidRPr="00B159ED">
        <w:t xml:space="preserve"> all claim types, application of all updates, production of reports and other outputs, and interfaces</w:t>
      </w:r>
      <w:r w:rsidR="003009DE" w:rsidRPr="00B159ED">
        <w:rPr>
          <w:rFonts w:cs="Times New Roman"/>
          <w:sz w:val="23"/>
          <w:szCs w:val="23"/>
        </w:rPr>
        <w:t>:</w:t>
      </w:r>
    </w:p>
    <w:p w:rsidR="005951FA" w:rsidRPr="00B159ED" w:rsidRDefault="005951FA" w:rsidP="00B250BB">
      <w:pPr>
        <w:numPr>
          <w:ilvl w:val="0"/>
          <w:numId w:val="40"/>
        </w:numPr>
        <w:spacing w:before="60" w:after="60"/>
        <w:ind w:left="1440"/>
        <w:jc w:val="both"/>
      </w:pPr>
      <w:r w:rsidRPr="00B159ED">
        <w:t xml:space="preserve">Unit Test - includes tests to ensure that changes meet the intended purpose, do not cause unintended </w:t>
      </w:r>
      <w:r w:rsidR="00A43B72" w:rsidRPr="00B159ED">
        <w:t>consequences,</w:t>
      </w:r>
      <w:r w:rsidRPr="00B159ED">
        <w:t xml:space="preserve"> and do not cause system errors upon execution of changed programs, batches, pages, or procedures</w:t>
      </w:r>
      <w:r w:rsidR="00DB039A">
        <w:t>,</w:t>
      </w:r>
    </w:p>
    <w:p w:rsidR="005951FA" w:rsidRPr="00B159ED" w:rsidRDefault="005951FA" w:rsidP="00B250BB">
      <w:pPr>
        <w:numPr>
          <w:ilvl w:val="0"/>
          <w:numId w:val="40"/>
        </w:numPr>
        <w:spacing w:before="60" w:after="60"/>
        <w:ind w:left="1440"/>
        <w:jc w:val="both"/>
      </w:pPr>
      <w:r w:rsidRPr="00B159ED">
        <w:t>System Test - includes test scenarios or use cases with anticipated outcome for each scenario</w:t>
      </w:r>
      <w:r w:rsidR="00DB039A">
        <w:t>,</w:t>
      </w:r>
    </w:p>
    <w:p w:rsidR="005951FA" w:rsidRPr="00B159ED" w:rsidRDefault="005951FA" w:rsidP="00B250BB">
      <w:pPr>
        <w:numPr>
          <w:ilvl w:val="0"/>
          <w:numId w:val="40"/>
        </w:numPr>
        <w:spacing w:before="60" w:after="60"/>
        <w:ind w:left="1440"/>
        <w:jc w:val="both"/>
      </w:pPr>
      <w:r w:rsidRPr="00B159ED">
        <w:t>Volume or Performance Test – includes tests for production based on estimates of transaction volumes</w:t>
      </w:r>
      <w:r w:rsidR="00DB039A">
        <w:t>,</w:t>
      </w:r>
    </w:p>
    <w:p w:rsidR="005951FA" w:rsidRPr="00B159ED" w:rsidRDefault="005951FA" w:rsidP="00B250BB">
      <w:pPr>
        <w:numPr>
          <w:ilvl w:val="0"/>
          <w:numId w:val="40"/>
        </w:numPr>
        <w:spacing w:before="60" w:after="60"/>
        <w:ind w:left="1440"/>
        <w:jc w:val="both"/>
      </w:pPr>
      <w:r w:rsidRPr="00B159ED">
        <w:t>Parallel Tests - includes the test of Louisiana Replacement MMIS based on actual converted data that can be compared to current operations of the MMIS</w:t>
      </w:r>
      <w:r w:rsidR="00DB039A">
        <w:t>,</w:t>
      </w:r>
    </w:p>
    <w:p w:rsidR="009058F7" w:rsidRPr="00B159ED" w:rsidRDefault="005951FA" w:rsidP="00B250BB">
      <w:pPr>
        <w:numPr>
          <w:ilvl w:val="0"/>
          <w:numId w:val="40"/>
        </w:numPr>
        <w:spacing w:before="60" w:after="60"/>
        <w:ind w:left="1440"/>
        <w:jc w:val="both"/>
      </w:pPr>
      <w:r w:rsidRPr="00B159ED">
        <w:t xml:space="preserve">User Acceptance Test - </w:t>
      </w:r>
      <w:r w:rsidR="00A81F56" w:rsidRPr="00B159ED">
        <w:t xml:space="preserve">includes a set of disciplined tests </w:t>
      </w:r>
      <w:r w:rsidR="009D7326" w:rsidRPr="00B159ED">
        <w:t xml:space="preserve">developed by the FI and/or </w:t>
      </w:r>
      <w:r w:rsidR="00A81F56" w:rsidRPr="00B159ED">
        <w:t>Department that validates/shows that all functionality of the system is operating correctly</w:t>
      </w:r>
      <w:r w:rsidR="009D7326" w:rsidRPr="00B159ED">
        <w:t xml:space="preserve"> (</w:t>
      </w:r>
      <w:r w:rsidR="00A81F56" w:rsidRPr="00B159ED">
        <w:t xml:space="preserve">for example, screen display is correct, edits are working correctly, correct data is </w:t>
      </w:r>
      <w:r w:rsidR="003D5136" w:rsidRPr="00B159ED">
        <w:t>being</w:t>
      </w:r>
      <w:r w:rsidR="00A81F56" w:rsidRPr="00B159ED">
        <w:t xml:space="preserve"> used to populate fields</w:t>
      </w:r>
      <w:r w:rsidR="003009DE" w:rsidRPr="00B159ED">
        <w:t>)</w:t>
      </w:r>
      <w:r w:rsidR="00DB039A">
        <w:t>,</w:t>
      </w:r>
    </w:p>
    <w:p w:rsidR="005951FA" w:rsidRPr="00B159ED" w:rsidRDefault="005951FA" w:rsidP="00B250BB">
      <w:pPr>
        <w:numPr>
          <w:ilvl w:val="0"/>
          <w:numId w:val="40"/>
        </w:numPr>
        <w:spacing w:before="60" w:after="60"/>
        <w:ind w:left="1440"/>
        <w:jc w:val="both"/>
      </w:pPr>
      <w:r w:rsidRPr="00B159ED">
        <w:t>Operations Readiness Test - includes demonstrations of system processing through all steps, load testing and results, staff readiness testing, and communications testing</w:t>
      </w:r>
      <w:r w:rsidR="00DB039A">
        <w:t>,</w:t>
      </w:r>
      <w:r w:rsidR="00DE057A">
        <w:t xml:space="preserve"> </w:t>
      </w:r>
      <w:r w:rsidR="00E16103" w:rsidRPr="00B159ED">
        <w:t>and</w:t>
      </w:r>
      <w:r w:rsidRPr="00B159ED">
        <w:t xml:space="preserve"> </w:t>
      </w:r>
    </w:p>
    <w:p w:rsidR="00F746EE" w:rsidRPr="00496F94" w:rsidRDefault="00F746EE" w:rsidP="00B250BB">
      <w:pPr>
        <w:numPr>
          <w:ilvl w:val="0"/>
          <w:numId w:val="40"/>
        </w:numPr>
        <w:spacing w:before="60" w:after="60"/>
        <w:ind w:left="1440"/>
        <w:jc w:val="both"/>
      </w:pPr>
      <w:r w:rsidRPr="00B159ED">
        <w:t xml:space="preserve">Regression Test – any type of </w:t>
      </w:r>
      <w:r w:rsidR="00081701" w:rsidRPr="00B159ED">
        <w:t>software testing</w:t>
      </w:r>
      <w:r w:rsidRPr="00B159ED">
        <w:t xml:space="preserve"> that seeks to uncover </w:t>
      </w:r>
      <w:r w:rsidR="00081701" w:rsidRPr="00B159ED">
        <w:t>software regressions</w:t>
      </w:r>
      <w:r w:rsidRPr="00B159ED">
        <w:t xml:space="preserve"> where previously working software functionality stops working as intended.  Typically, regressions occur as an </w:t>
      </w:r>
      <w:r w:rsidR="00081701" w:rsidRPr="00B159ED">
        <w:t>unintended consequence</w:t>
      </w:r>
      <w:r w:rsidRPr="00B159ED">
        <w:t xml:space="preserve"> of program changes.  Regressio</w:t>
      </w:r>
      <w:r w:rsidRPr="00496F94">
        <w:t>n should occur throughout all phases of the project in conjunction with other types of testing</w:t>
      </w:r>
      <w:r w:rsidR="00DE057A" w:rsidRPr="00496F94">
        <w:t>.</w:t>
      </w:r>
    </w:p>
    <w:p w:rsidR="005951FA" w:rsidRPr="00B159ED" w:rsidRDefault="005951FA" w:rsidP="00B250BB">
      <w:pPr>
        <w:numPr>
          <w:ilvl w:val="0"/>
          <w:numId w:val="41"/>
        </w:numPr>
        <w:spacing w:before="60" w:after="60"/>
        <w:jc w:val="both"/>
      </w:pPr>
      <w:r w:rsidRPr="00496F94">
        <w:t xml:space="preserve">Demonstrate, through </w:t>
      </w:r>
      <w:r w:rsidR="00E228CF" w:rsidRPr="00496F94">
        <w:t>Syst</w:t>
      </w:r>
      <w:r w:rsidR="00E228CF" w:rsidRPr="00B159ED">
        <w:t xml:space="preserve">ems Testing and Operations Readiness </w:t>
      </w:r>
      <w:r w:rsidRPr="00B159ED">
        <w:t xml:space="preserve">testing, that the </w:t>
      </w:r>
      <w:r w:rsidR="00C27E88" w:rsidRPr="00B159ED">
        <w:t>Contractor</w:t>
      </w:r>
      <w:r w:rsidRPr="00B159ED">
        <w:t xml:space="preserve"> is ready to perform all required functions for the MMIS; and </w:t>
      </w:r>
    </w:p>
    <w:p w:rsidR="005951FA" w:rsidRPr="00B159ED" w:rsidRDefault="005951FA" w:rsidP="00B250BB">
      <w:pPr>
        <w:numPr>
          <w:ilvl w:val="0"/>
          <w:numId w:val="41"/>
        </w:numPr>
        <w:spacing w:before="60" w:after="60"/>
        <w:jc w:val="both"/>
      </w:pPr>
      <w:r w:rsidRPr="00B159ED">
        <w:t xml:space="preserve">Complete system testing to assure that the Department can successfully participate in the Acceptance Testing Task.  The Contractor’s </w:t>
      </w:r>
      <w:r w:rsidRPr="00B159ED">
        <w:rPr>
          <w:szCs w:val="24"/>
        </w:rPr>
        <w:t xml:space="preserve">unit and systems testing </w:t>
      </w:r>
      <w:r w:rsidR="00965A71" w:rsidRPr="00B159ED">
        <w:rPr>
          <w:szCs w:val="24"/>
        </w:rPr>
        <w:t>shall</w:t>
      </w:r>
      <w:r w:rsidRPr="00B159ED">
        <w:rPr>
          <w:szCs w:val="24"/>
        </w:rPr>
        <w:t xml:space="preserve"> be complete prior to the start of the user acceptance testing unless otherwise approved by the Department.</w:t>
      </w:r>
    </w:p>
    <w:p w:rsidR="005951FA" w:rsidRPr="00B159ED" w:rsidRDefault="005951FA" w:rsidP="00694862">
      <w:pPr>
        <w:spacing w:before="160" w:after="120"/>
        <w:jc w:val="both"/>
        <w:rPr>
          <w:szCs w:val="24"/>
        </w:rPr>
      </w:pPr>
      <w:r w:rsidRPr="00B159ED">
        <w:rPr>
          <w:szCs w:val="24"/>
        </w:rPr>
        <w:t xml:space="preserve">The Contractor shall implement test environments that </w:t>
      </w:r>
      <w:r w:rsidR="00F158E9" w:rsidRPr="00B159ED">
        <w:rPr>
          <w:szCs w:val="24"/>
        </w:rPr>
        <w:t>shall</w:t>
      </w:r>
      <w:r w:rsidRPr="00B159ED">
        <w:rPr>
          <w:szCs w:val="24"/>
        </w:rPr>
        <w:t xml:space="preserve"> support all testing requirements </w:t>
      </w:r>
      <w:r w:rsidRPr="00B159ED">
        <w:t>including a User Acceptance test environment</w:t>
      </w:r>
      <w:r w:rsidR="008878EF" w:rsidRPr="00B159ED">
        <w:t xml:space="preserve">.  </w:t>
      </w:r>
      <w:r w:rsidRPr="00B159ED">
        <w:t>The Department</w:t>
      </w:r>
      <w:r w:rsidR="00523628" w:rsidRPr="00B159ED">
        <w:t xml:space="preserve"> requires</w:t>
      </w:r>
      <w:r w:rsidRPr="00B159ED">
        <w:t xml:space="preserve"> that the User Acceptance test environment </w:t>
      </w:r>
      <w:r w:rsidR="00F158E9" w:rsidRPr="00B159ED">
        <w:t>shall</w:t>
      </w:r>
      <w:r w:rsidRPr="00B159ED">
        <w:t xml:space="preserve"> contain the Contractor’s system-tested version of all Louisiana Replacement MMIS software.  Software </w:t>
      </w:r>
      <w:r w:rsidR="00F158E9" w:rsidRPr="00B159ED">
        <w:t>shall</w:t>
      </w:r>
      <w:r w:rsidRPr="00B159ED">
        <w:t xml:space="preserve"> be migrated to the User Acceptance test </w:t>
      </w:r>
      <w:r w:rsidRPr="00B159ED">
        <w:lastRenderedPageBreak/>
        <w:t xml:space="preserve">environment only after Department sign-off of system test results.  Software </w:t>
      </w:r>
      <w:r w:rsidR="00F158E9" w:rsidRPr="00B159ED">
        <w:t>shall</w:t>
      </w:r>
      <w:r w:rsidRPr="00B159ED">
        <w:t xml:space="preserve"> be migrated to production from the User Acceptance test environment only after Department approves the acceptance test results.  </w:t>
      </w:r>
    </w:p>
    <w:p w:rsidR="005951FA" w:rsidRPr="00B159ED" w:rsidRDefault="005951FA" w:rsidP="00694862">
      <w:pPr>
        <w:spacing w:before="160" w:after="120"/>
        <w:jc w:val="both"/>
      </w:pPr>
      <w:r w:rsidRPr="00B159ED">
        <w:t>The Proposer is required to describe the development and testing methodologies used as a part of the Proposer’s ISDM</w:t>
      </w:r>
      <w:r w:rsidR="00EB4378" w:rsidRPr="00B159ED">
        <w:t>,</w:t>
      </w:r>
      <w:r w:rsidRPr="00B159ED">
        <w:t xml:space="preserve"> including software modification and development, standards, testing procedures and environments, development of user and system documentation, software migration, and defect resolution.  The </w:t>
      </w:r>
      <w:r w:rsidR="001B6015" w:rsidRPr="00B159ED">
        <w:t>Proposer</w:t>
      </w:r>
      <w:r w:rsidRPr="00B159ED">
        <w:t xml:space="preserve"> should identify</w:t>
      </w:r>
      <w:r w:rsidR="00A039B4" w:rsidRPr="00B159ED">
        <w:t>,</w:t>
      </w:r>
      <w:r w:rsidRPr="00B159ED">
        <w:t xml:space="preserve"> </w:t>
      </w:r>
      <w:r w:rsidR="00A039B4" w:rsidRPr="00B159ED">
        <w:t xml:space="preserve">document, </w:t>
      </w:r>
      <w:r w:rsidRPr="00B159ED">
        <w:t xml:space="preserve">and discuss </w:t>
      </w:r>
      <w:r w:rsidR="005F02DB" w:rsidRPr="00B159ED">
        <w:t xml:space="preserve">with the Department </w:t>
      </w:r>
      <w:r w:rsidRPr="00B159ED">
        <w:t xml:space="preserve">all applications or tools that </w:t>
      </w:r>
      <w:r w:rsidR="00F158E9" w:rsidRPr="00B159ED">
        <w:t>shall</w:t>
      </w:r>
      <w:r w:rsidRPr="00B159ED">
        <w:t xml:space="preserve"> be used for development and testing.  </w:t>
      </w:r>
    </w:p>
    <w:p w:rsidR="005951FA" w:rsidRPr="00B159ED" w:rsidRDefault="005951FA" w:rsidP="00694862">
      <w:pPr>
        <w:spacing w:before="160" w:after="120"/>
        <w:jc w:val="both"/>
      </w:pPr>
      <w:r w:rsidRPr="00B159ED">
        <w:t xml:space="preserve">The Proposer </w:t>
      </w:r>
      <w:r w:rsidR="00965A71" w:rsidRPr="00B159ED">
        <w:t>shall</w:t>
      </w:r>
      <w:r w:rsidRPr="00B159ED">
        <w:t xml:space="preserve"> describe its approach to supporting User Acceptance Testing as a part of the response to this SFP as well as the Proposer’s description of its operations readiness testing strategy, methodology, and schedule in response to this SFP.  The Department </w:t>
      </w:r>
      <w:r w:rsidR="00F158E9" w:rsidRPr="00B159ED">
        <w:t>shall</w:t>
      </w:r>
      <w:r w:rsidRPr="00B159ED">
        <w:t xml:space="preserve"> require a minimum of </w:t>
      </w:r>
      <w:r w:rsidR="008878EF" w:rsidRPr="00B159ED">
        <w:t>six (6) months</w:t>
      </w:r>
      <w:r w:rsidRPr="00B159ED">
        <w:t xml:space="preserve"> for User Acceptance Testing.  </w:t>
      </w:r>
    </w:p>
    <w:p w:rsidR="005951FA" w:rsidRPr="00B159ED" w:rsidRDefault="005951FA" w:rsidP="00741D79">
      <w:pPr>
        <w:spacing w:before="160" w:after="120"/>
        <w:jc w:val="both"/>
      </w:pPr>
      <w:r w:rsidRPr="00B159ED">
        <w:t xml:space="preserve">The Department </w:t>
      </w:r>
      <w:r w:rsidR="00F158E9" w:rsidRPr="00B159ED">
        <w:t>shall</w:t>
      </w:r>
      <w:r w:rsidRPr="00B159ED">
        <w:t xml:space="preserve"> not accept the Louisiana Replacement MMIS until all tests pass to the satisfaction of the Department.  The Contractor </w:t>
      </w:r>
      <w:r w:rsidR="00965A71" w:rsidRPr="00B159ED">
        <w:t>shall</w:t>
      </w:r>
      <w:r w:rsidRPr="00B159ED">
        <w:t xml:space="preserve"> revise and retest as often as necessary to meet </w:t>
      </w:r>
      <w:r w:rsidR="009058F7" w:rsidRPr="00B159ED">
        <w:t>Department</w:t>
      </w:r>
      <w:r w:rsidRPr="00B159ED">
        <w:t xml:space="preserve"> requirements.</w:t>
      </w:r>
    </w:p>
    <w:p w:rsidR="005951FA" w:rsidRPr="00B159ED" w:rsidRDefault="004F6E78" w:rsidP="00452D7C">
      <w:pPr>
        <w:pStyle w:val="6ASFP"/>
      </w:pPr>
      <w:r w:rsidRPr="00B159ED">
        <w:t xml:space="preserve">Task 3:  Development and Testing Task </w:t>
      </w:r>
      <w:r w:rsidR="005951FA" w:rsidRPr="00B159ED">
        <w:t>Department Responsibilities</w:t>
      </w:r>
    </w:p>
    <w:p w:rsidR="005951FA" w:rsidRPr="00B159ED" w:rsidRDefault="005951FA" w:rsidP="00694862">
      <w:pPr>
        <w:spacing w:before="160" w:after="120"/>
        <w:jc w:val="both"/>
      </w:pPr>
      <w:r w:rsidRPr="00B159ED">
        <w:t xml:space="preserve">The Department shall:  </w:t>
      </w:r>
    </w:p>
    <w:p w:rsidR="00C1380E" w:rsidRPr="00B159ED" w:rsidRDefault="005951FA" w:rsidP="00452D7C">
      <w:pPr>
        <w:pStyle w:val="7SFP"/>
      </w:pPr>
      <w:r w:rsidRPr="00B159ED">
        <w:t xml:space="preserve">Coordinate communications between Department and the Contractor; </w:t>
      </w:r>
    </w:p>
    <w:p w:rsidR="00C1380E" w:rsidRPr="00B159ED" w:rsidRDefault="005951FA" w:rsidP="00452D7C">
      <w:pPr>
        <w:pStyle w:val="7SFP"/>
      </w:pPr>
      <w:r w:rsidRPr="00B159ED">
        <w:t xml:space="preserve">Advise the DDI staff of any changes scheduled to be made to the Legacy Louisiana MMIS </w:t>
      </w:r>
      <w:r w:rsidR="00E77B5F" w:rsidRPr="00B159ED">
        <w:t xml:space="preserve">after contract award </w:t>
      </w:r>
      <w:r w:rsidRPr="00B159ED">
        <w:t>so that, if appropriate, they can be reflected in the Louisiana Replacement MMIS;</w:t>
      </w:r>
    </w:p>
    <w:p w:rsidR="00C1380E" w:rsidRPr="00B159ED" w:rsidRDefault="002D78ED" w:rsidP="00452D7C">
      <w:pPr>
        <w:pStyle w:val="7SFP"/>
      </w:pPr>
      <w:r w:rsidRPr="00B159ED">
        <w:t>P</w:t>
      </w:r>
      <w:r w:rsidR="005951FA" w:rsidRPr="00B159ED">
        <w:t>rovide timely support to the Contractor for resolution of requests for clarification or information, issues, and changes in requirements as needed for the Contractor to complete the development task and associated deliverables;</w:t>
      </w:r>
    </w:p>
    <w:p w:rsidR="00C1380E" w:rsidRPr="00B159ED" w:rsidRDefault="009B5121" w:rsidP="00452D7C">
      <w:pPr>
        <w:pStyle w:val="7SFP"/>
      </w:pPr>
      <w:r w:rsidRPr="00B159ED">
        <w:t>P</w:t>
      </w:r>
      <w:r w:rsidR="005951FA" w:rsidRPr="00B159ED">
        <w:t xml:space="preserve">articipate in meetings and provide required information, as needed, to support the Contractor in the completion of all Development and Testing Task requirements and deliverables;  </w:t>
      </w:r>
    </w:p>
    <w:p w:rsidR="00C1380E" w:rsidRPr="00496F94" w:rsidRDefault="005951FA" w:rsidP="00452D7C">
      <w:pPr>
        <w:pStyle w:val="7SFP"/>
      </w:pPr>
      <w:r w:rsidRPr="00496F94">
        <w:t xml:space="preserve">Provide staff to manage and </w:t>
      </w:r>
      <w:r w:rsidR="005973EC" w:rsidRPr="00496F94">
        <w:t>participate in</w:t>
      </w:r>
      <w:r w:rsidR="00EE4D57" w:rsidRPr="00496F94">
        <w:t xml:space="preserve"> </w:t>
      </w:r>
      <w:r w:rsidRPr="00496F94">
        <w:t>User Acceptance testing of the Louisiana Replacement MMIS prior to implementation and on-going as changes are made to the system;</w:t>
      </w:r>
    </w:p>
    <w:p w:rsidR="00C1380E" w:rsidRPr="00496F94" w:rsidRDefault="005951FA" w:rsidP="00452D7C">
      <w:pPr>
        <w:pStyle w:val="7SFP"/>
      </w:pPr>
      <w:r w:rsidRPr="00496F94">
        <w:t>Generate</w:t>
      </w:r>
      <w:r w:rsidR="005973EC" w:rsidRPr="00496F94">
        <w:t xml:space="preserve"> and/or review</w:t>
      </w:r>
      <w:r w:rsidRPr="00496F94">
        <w:t xml:space="preserve"> defect reports resulting from User Acceptance Testing and Operations Readiness </w:t>
      </w:r>
      <w:r w:rsidR="008878EF" w:rsidRPr="00496F94">
        <w:t>testing</w:t>
      </w:r>
      <w:r w:rsidRPr="00496F94">
        <w:t xml:space="preserve"> for correction by the Contractor;</w:t>
      </w:r>
    </w:p>
    <w:p w:rsidR="00C1380E" w:rsidRPr="00B159ED" w:rsidRDefault="005951FA" w:rsidP="00452D7C">
      <w:pPr>
        <w:pStyle w:val="7SFP"/>
      </w:pPr>
      <w:r w:rsidRPr="00496F94">
        <w:t>Review, comment,</w:t>
      </w:r>
      <w:r w:rsidRPr="00B159ED">
        <w:t xml:space="preserve"> and provide </w:t>
      </w:r>
      <w:r w:rsidR="00613EB5" w:rsidRPr="00B159ED">
        <w:t>written approval</w:t>
      </w:r>
      <w:r w:rsidRPr="00B159ED">
        <w:t xml:space="preserve"> decision for all Development and Testing Task deliverables;</w:t>
      </w:r>
    </w:p>
    <w:p w:rsidR="00C1380E" w:rsidRPr="00B159ED" w:rsidRDefault="005951FA" w:rsidP="00452D7C">
      <w:pPr>
        <w:pStyle w:val="7SFP"/>
      </w:pPr>
      <w:r w:rsidRPr="00B159ED">
        <w:t xml:space="preserve">Determine readiness to implement the operational ready Louisiana Replacement MMIS based on a comprehensive assessment of the test results from User </w:t>
      </w:r>
      <w:r w:rsidRPr="00B159ED">
        <w:lastRenderedPageBreak/>
        <w:t xml:space="preserve">Acceptance Testing, Operational Readiness Testing, outstanding defect corrections, change requests, and/or other issues;  </w:t>
      </w:r>
    </w:p>
    <w:p w:rsidR="00C1380E" w:rsidRPr="00B159ED" w:rsidRDefault="005951FA" w:rsidP="00452D7C">
      <w:pPr>
        <w:pStyle w:val="7SFP"/>
      </w:pPr>
      <w:r w:rsidRPr="00B159ED">
        <w:t xml:space="preserve">Attend deliverable walk-throughs to enhance understanding and facilitate the </w:t>
      </w:r>
      <w:r w:rsidR="00613EB5" w:rsidRPr="00B159ED">
        <w:t>written approval</w:t>
      </w:r>
      <w:r w:rsidRPr="00B159ED">
        <w:t xml:space="preserve"> process;</w:t>
      </w:r>
    </w:p>
    <w:p w:rsidR="00C1380E" w:rsidRPr="00B159ED" w:rsidRDefault="005951FA" w:rsidP="00452D7C">
      <w:pPr>
        <w:pStyle w:val="7SFP"/>
      </w:pPr>
      <w:r w:rsidRPr="00B159ED">
        <w:t xml:space="preserve">Provide input on Department policies for all manuals or other communications to be developed by the Contractor;  </w:t>
      </w:r>
    </w:p>
    <w:p w:rsidR="001D1059" w:rsidRPr="00B159ED" w:rsidRDefault="001D1059" w:rsidP="00452D7C">
      <w:pPr>
        <w:pStyle w:val="7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p>
    <w:p w:rsidR="00C1380E" w:rsidRPr="00B159ED" w:rsidRDefault="005951FA" w:rsidP="00452D7C">
      <w:pPr>
        <w:pStyle w:val="7SFP"/>
      </w:pPr>
      <w:r w:rsidRPr="00B159ED">
        <w:t xml:space="preserve">Coordinate the Change Control process to provide direction on all change requests including prioritization of requests and </w:t>
      </w:r>
      <w:r w:rsidR="00613EB5" w:rsidRPr="00B159ED">
        <w:t>written approval</w:t>
      </w:r>
      <w:r w:rsidRPr="00B159ED">
        <w:t xml:space="preserve"> decisions; and</w:t>
      </w:r>
    </w:p>
    <w:p w:rsidR="00C1380E" w:rsidRPr="00B159ED" w:rsidRDefault="005951FA" w:rsidP="00452D7C">
      <w:pPr>
        <w:pStyle w:val="7SFP"/>
      </w:pPr>
      <w:r w:rsidRPr="00B159ED">
        <w:t>Coordinate the review of defect reports including prioritization of defect reports to b</w:t>
      </w:r>
      <w:bookmarkStart w:id="406" w:name="_Toc78607496"/>
      <w:bookmarkStart w:id="407" w:name="_Toc79279541"/>
      <w:bookmarkStart w:id="408" w:name="_Toc81795833"/>
      <w:r w:rsidRPr="00B159ED">
        <w:t>e addressed by the Contractor.</w:t>
      </w:r>
    </w:p>
    <w:p w:rsidR="00C844AE" w:rsidRPr="00B159ED" w:rsidRDefault="004F6E78" w:rsidP="00452D7C">
      <w:pPr>
        <w:pStyle w:val="6ASFP"/>
      </w:pPr>
      <w:r w:rsidRPr="00B159ED">
        <w:t xml:space="preserve">Task 3:  Development and Testing Task </w:t>
      </w:r>
      <w:r w:rsidR="005951FA" w:rsidRPr="00B159ED">
        <w:t>Contractor Responsibilities</w:t>
      </w:r>
      <w:bookmarkEnd w:id="406"/>
      <w:bookmarkEnd w:id="407"/>
      <w:bookmarkEnd w:id="408"/>
    </w:p>
    <w:p w:rsidR="005951FA" w:rsidRPr="00B159ED" w:rsidRDefault="005951FA" w:rsidP="00694862">
      <w:pPr>
        <w:spacing w:before="160" w:after="120"/>
        <w:jc w:val="both"/>
      </w:pPr>
      <w:r w:rsidRPr="00B159ED">
        <w:t>The Contractor shall:</w:t>
      </w:r>
    </w:p>
    <w:p w:rsidR="00C1380E" w:rsidRPr="00B159ED" w:rsidRDefault="005951FA" w:rsidP="00452D7C">
      <w:pPr>
        <w:pStyle w:val="7SFP"/>
      </w:pPr>
      <w:r w:rsidRPr="00B159ED">
        <w:t>Establish all necessary telecommunications links with all specified Department offices</w:t>
      </w:r>
      <w:r w:rsidR="00E95399" w:rsidRPr="00B159ED">
        <w:t xml:space="preserve"> after obtaining written prior approval from the Department contract monitor</w:t>
      </w:r>
      <w:r w:rsidRPr="00B159ED">
        <w:t>;</w:t>
      </w:r>
    </w:p>
    <w:p w:rsidR="00C1380E" w:rsidRPr="00B159ED" w:rsidRDefault="005951FA" w:rsidP="00452D7C">
      <w:pPr>
        <w:pStyle w:val="7SFP"/>
      </w:pPr>
      <w:r w:rsidRPr="00B159ED">
        <w:t>Establish separate and distinct electronic data processing environments necessary to develop and operate the Louisiana Replacement MMIS;</w:t>
      </w:r>
    </w:p>
    <w:p w:rsidR="00C1380E" w:rsidRPr="00B159ED" w:rsidRDefault="005951FA" w:rsidP="00452D7C">
      <w:pPr>
        <w:pStyle w:val="7SFP"/>
      </w:pPr>
      <w:r w:rsidRPr="00B159ED">
        <w:t xml:space="preserve">Use professional standards and methodologies consistent with </w:t>
      </w:r>
      <w:r w:rsidR="00B266DF" w:rsidRPr="00B159ED">
        <w:t>industry standards that meet the requirements of this SFP.</w:t>
      </w:r>
      <w:r w:rsidRPr="00B159ED">
        <w:t xml:space="preserve">  The systems design and development methodology to be used by the Contractor </w:t>
      </w:r>
      <w:r w:rsidR="005F02DB" w:rsidRPr="00B159ED">
        <w:t xml:space="preserve">requires </w:t>
      </w:r>
      <w:r w:rsidR="00F158E9" w:rsidRPr="00B159ED">
        <w:t>D</w:t>
      </w:r>
      <w:r w:rsidRPr="00B159ED">
        <w:t xml:space="preserve">epartment </w:t>
      </w:r>
      <w:r w:rsidR="005F02DB" w:rsidRPr="00B159ED">
        <w:t xml:space="preserve">written prior </w:t>
      </w:r>
      <w:r w:rsidR="005B415A" w:rsidRPr="00B159ED">
        <w:t>written approval</w:t>
      </w:r>
      <w:r w:rsidRPr="00B159ED">
        <w:t xml:space="preserve"> at the outset of the Design Task;</w:t>
      </w:r>
    </w:p>
    <w:p w:rsidR="00C1380E" w:rsidRPr="00B159ED" w:rsidRDefault="005951FA" w:rsidP="00452D7C">
      <w:pPr>
        <w:pStyle w:val="7SFP"/>
      </w:pPr>
      <w:r w:rsidRPr="00B159ED">
        <w:t>Establish separate and distinct test environments and procedures for each major testing activity.  Each test environment shall be set up to test all functions and processes of the Louisiana Replacement MMIS;</w:t>
      </w:r>
    </w:p>
    <w:p w:rsidR="00C1380E" w:rsidRPr="00B159ED" w:rsidRDefault="005951FA" w:rsidP="00452D7C">
      <w:pPr>
        <w:pStyle w:val="7SFP"/>
      </w:pPr>
      <w:r w:rsidRPr="00B159ED">
        <w:t>Develop or implement COTS applications or tools required for the modification and development of the transferred system;</w:t>
      </w:r>
    </w:p>
    <w:p w:rsidR="00C1380E" w:rsidRPr="00B159ED" w:rsidRDefault="005951FA" w:rsidP="00452D7C">
      <w:pPr>
        <w:pStyle w:val="7SFP"/>
      </w:pPr>
      <w:r w:rsidRPr="00B159ED">
        <w:t>Develop and implement a COTS application or tool that provides for identification and tracking of all deficiencies from point of identification through all phases of the resolution and implementation of the changes to the system;</w:t>
      </w:r>
    </w:p>
    <w:p w:rsidR="00C1380E" w:rsidRPr="00B159ED" w:rsidRDefault="005951FA" w:rsidP="00452D7C">
      <w:pPr>
        <w:pStyle w:val="7SFP"/>
      </w:pPr>
      <w:r w:rsidRPr="00B159ED">
        <w:t>Develop or implement a COTS applications or tools that support automated testing functionality including capture of test or use cases, generation of scripts, generation of test data, capture of test results, volume/transaction simulation, and analysis of the reasons for test failure;</w:t>
      </w:r>
    </w:p>
    <w:p w:rsidR="00C1380E" w:rsidRPr="00B159ED" w:rsidRDefault="005951FA" w:rsidP="00452D7C">
      <w:pPr>
        <w:pStyle w:val="7SFP"/>
      </w:pPr>
      <w:bookmarkStart w:id="409" w:name="OLE_LINK22"/>
      <w:r w:rsidRPr="00B159ED">
        <w:lastRenderedPageBreak/>
        <w:t xml:space="preserve">Prepare and submit a System Test Plan for Department review, comment, and </w:t>
      </w:r>
      <w:r w:rsidR="005B415A" w:rsidRPr="00B159ED">
        <w:t>written approval</w:t>
      </w:r>
      <w:r w:rsidRPr="00B159ED">
        <w:t xml:space="preserve"> decision sixty (60) calendar days prior to the beginning of unit testing;</w:t>
      </w:r>
    </w:p>
    <w:bookmarkEnd w:id="409"/>
    <w:p w:rsidR="00C1380E" w:rsidRPr="00B159ED" w:rsidRDefault="005951FA" w:rsidP="00452D7C">
      <w:pPr>
        <w:pStyle w:val="7SFP"/>
      </w:pPr>
      <w:r w:rsidRPr="00B159ED">
        <w:t xml:space="preserve">Convert a subset of data from the legacy MMIS </w:t>
      </w:r>
      <w:r w:rsidR="0085555C" w:rsidRPr="00B159ED">
        <w:t>to be utilized during</w:t>
      </w:r>
      <w:r w:rsidRPr="00B159ED">
        <w:t xml:space="preserve"> testing.  At a minimum, the Department expects that converted data would be used for Parallel Test, User Acceptance Test, Volume or Performance Test, and Operations Readiness Test;</w:t>
      </w:r>
    </w:p>
    <w:p w:rsidR="00C1380E" w:rsidRPr="00B159ED" w:rsidRDefault="005951FA" w:rsidP="00452D7C">
      <w:pPr>
        <w:pStyle w:val="7SFP"/>
      </w:pPr>
      <w:bookmarkStart w:id="410" w:name="OLE_LINK23"/>
      <w:r w:rsidRPr="00B159ED">
        <w:t xml:space="preserve">Prepare and submit a Revised System Test Plan for Department review, comment, and </w:t>
      </w:r>
      <w:r w:rsidR="005B415A" w:rsidRPr="00B159ED">
        <w:t>written approval</w:t>
      </w:r>
      <w:r w:rsidRPr="00B159ED">
        <w:t xml:space="preserve"> decision thirty (30) calendar days prior to the start of User Acceptance Testing;  </w:t>
      </w:r>
    </w:p>
    <w:bookmarkEnd w:id="410"/>
    <w:p w:rsidR="00C1380E" w:rsidRPr="00B159ED" w:rsidRDefault="005951FA" w:rsidP="00452D7C">
      <w:pPr>
        <w:pStyle w:val="7SFP"/>
      </w:pPr>
      <w:r w:rsidRPr="00B159ED">
        <w:t>Perform unit, system, parallel, and operations readiness tests to ensure that software programs function correctly on Contractor hardware and the system can handle anticipated transaction volumes and still meet performance requirements</w:t>
      </w:r>
      <w:r w:rsidR="009058F7" w:rsidRPr="00B159ED">
        <w:t>;</w:t>
      </w:r>
    </w:p>
    <w:p w:rsidR="00C844AE" w:rsidRPr="00B159ED" w:rsidRDefault="005951FA" w:rsidP="00452D7C">
      <w:pPr>
        <w:pStyle w:val="7SFP"/>
      </w:pPr>
      <w:r w:rsidRPr="00B159ED">
        <w:t xml:space="preserve">Perform volume or performance testing at intervals to be approved by the Department beginning with the User Acceptance Test through implementation of the Louisiana Replacement MMIS;  </w:t>
      </w:r>
    </w:p>
    <w:p w:rsidR="00C844AE" w:rsidRPr="00B159ED" w:rsidRDefault="005951FA" w:rsidP="00452D7C">
      <w:pPr>
        <w:pStyle w:val="7SFP"/>
      </w:pPr>
      <w:bookmarkStart w:id="411" w:name="OLE_LINK25"/>
      <w:r w:rsidRPr="00B159ED">
        <w:t xml:space="preserve">Prepare and submit unit test results to the Department for review, comment, and </w:t>
      </w:r>
      <w:r w:rsidR="005B415A" w:rsidRPr="00B159ED">
        <w:t>written approval</w:t>
      </w:r>
      <w:r w:rsidRPr="00B159ED">
        <w:t xml:space="preserve"> decision ten (10) </w:t>
      </w:r>
      <w:r w:rsidR="00F4484B" w:rsidRPr="00B159ED">
        <w:t>days</w:t>
      </w:r>
      <w:r w:rsidRPr="00B159ED">
        <w:t xml:space="preserve"> following the start of system testing by the Contractor.  The Department requires</w:t>
      </w:r>
      <w:r w:rsidR="009058F7" w:rsidRPr="00B159ED">
        <w:t xml:space="preserve"> </w:t>
      </w:r>
      <w:r w:rsidRPr="00B159ED">
        <w:t>the</w:t>
      </w:r>
      <w:r w:rsidR="0064725A" w:rsidRPr="00B159ED">
        <w:t xml:space="preserve"> “incremental”</w:t>
      </w:r>
      <w:r w:rsidRPr="00B159ED">
        <w:t xml:space="preserve"> delivery of unit test results throughout unit testing;  </w:t>
      </w:r>
    </w:p>
    <w:p w:rsidR="005951FA" w:rsidRPr="00B159ED" w:rsidRDefault="005951FA" w:rsidP="00452D7C">
      <w:pPr>
        <w:pStyle w:val="7SFP"/>
      </w:pPr>
      <w:bookmarkStart w:id="412" w:name="OLE_LINK26"/>
      <w:bookmarkEnd w:id="411"/>
      <w:r w:rsidRPr="00B159ED">
        <w:t xml:space="preserve">Prepare and submit system test results to the Department for review, comment, and </w:t>
      </w:r>
      <w:r w:rsidR="005B415A" w:rsidRPr="00B159ED">
        <w:t>written approval</w:t>
      </w:r>
      <w:r w:rsidRPr="00B159ED">
        <w:t xml:space="preserve"> decision ten (10) </w:t>
      </w:r>
      <w:r w:rsidR="00F4484B" w:rsidRPr="00B159ED">
        <w:t>days</w:t>
      </w:r>
      <w:r w:rsidRPr="00B159ED">
        <w:t xml:space="preserve"> following the end of the Contractor</w:t>
      </w:r>
      <w:r w:rsidR="009058F7" w:rsidRPr="00B159ED">
        <w:t>’s</w:t>
      </w:r>
      <w:r w:rsidRPr="00B159ED">
        <w:t xml:space="preserve"> formal system test.  The Department requires</w:t>
      </w:r>
      <w:r w:rsidR="009058F7" w:rsidRPr="00B159ED">
        <w:t xml:space="preserve"> </w:t>
      </w:r>
      <w:r w:rsidRPr="00B159ED">
        <w:t xml:space="preserve">the </w:t>
      </w:r>
      <w:r w:rsidR="001A5CAF" w:rsidRPr="00B159ED">
        <w:t>“</w:t>
      </w:r>
      <w:r w:rsidR="000478F9" w:rsidRPr="00B159ED">
        <w:t>incremental</w:t>
      </w:r>
      <w:r w:rsidR="001A5CAF" w:rsidRPr="00B159ED">
        <w:t>”</w:t>
      </w:r>
      <w:r w:rsidR="000478F9" w:rsidRPr="00B159ED">
        <w:t xml:space="preserve"> </w:t>
      </w:r>
      <w:r w:rsidRPr="00B159ED">
        <w:t xml:space="preserve">delivery of system test results throughout system testing;  </w:t>
      </w:r>
    </w:p>
    <w:p w:rsidR="005951FA" w:rsidRPr="00B159ED" w:rsidRDefault="005951FA" w:rsidP="00452D7C">
      <w:pPr>
        <w:pStyle w:val="7SFP"/>
      </w:pPr>
      <w:bookmarkStart w:id="413" w:name="OLE_LINK27"/>
      <w:bookmarkEnd w:id="412"/>
      <w:r w:rsidRPr="00B159ED">
        <w:t xml:space="preserve">Prepare and submit parallel test results to the Department for review, comment, and </w:t>
      </w:r>
      <w:r w:rsidR="005B415A" w:rsidRPr="00B159ED">
        <w:t>written approval</w:t>
      </w:r>
      <w:r w:rsidRPr="00B159ED">
        <w:t xml:space="preserve"> decision </w:t>
      </w:r>
      <w:r w:rsidR="005F02DB" w:rsidRPr="00B159ED">
        <w:t>ten</w:t>
      </w:r>
      <w:r w:rsidRPr="00B159ED">
        <w:t xml:space="preserve"> (</w:t>
      </w:r>
      <w:r w:rsidR="005F02DB" w:rsidRPr="00B159ED">
        <w:t>10</w:t>
      </w:r>
      <w:r w:rsidRPr="00B159ED">
        <w:t xml:space="preserve">) </w:t>
      </w:r>
      <w:r w:rsidR="00F4484B" w:rsidRPr="00B159ED">
        <w:t>days</w:t>
      </w:r>
      <w:r w:rsidRPr="00B159ED">
        <w:t xml:space="preserve"> following completion of the parallel testing</w:t>
      </w:r>
      <w:r w:rsidR="008D3669" w:rsidRPr="00B159ED">
        <w:t>;</w:t>
      </w:r>
      <w:r w:rsidRPr="00B159ED">
        <w:t xml:space="preserve">  </w:t>
      </w:r>
    </w:p>
    <w:p w:rsidR="005951FA" w:rsidRPr="00B159ED" w:rsidRDefault="005951FA" w:rsidP="00452D7C">
      <w:pPr>
        <w:pStyle w:val="7SFP"/>
      </w:pPr>
      <w:bookmarkStart w:id="414" w:name="OLE_LINK28"/>
      <w:bookmarkEnd w:id="413"/>
      <w:r w:rsidRPr="00B159ED">
        <w:t xml:space="preserve">Prepare and submit Performance test results to the Department for review, comment, and </w:t>
      </w:r>
      <w:r w:rsidR="005B415A" w:rsidRPr="00B159ED">
        <w:t>written approval</w:t>
      </w:r>
      <w:r w:rsidRPr="00B159ED">
        <w:t xml:space="preserve"> decision within ten (10) </w:t>
      </w:r>
      <w:r w:rsidR="00F4484B" w:rsidRPr="00B159ED">
        <w:t>days</w:t>
      </w:r>
      <w:r w:rsidRPr="00B159ED">
        <w:t xml:space="preserve"> following completion of the volume or performance testing</w:t>
      </w:r>
      <w:r w:rsidR="009058F7" w:rsidRPr="00B159ED">
        <w:t>.</w:t>
      </w:r>
      <w:r w:rsidRPr="00B159ED">
        <w:t xml:space="preserve">  The Department requires the delivery of informal volume or performance test results after each occurrence of volume or performance testing;  </w:t>
      </w:r>
    </w:p>
    <w:p w:rsidR="005951FA" w:rsidRPr="00B159ED" w:rsidRDefault="005951FA" w:rsidP="00452D7C">
      <w:pPr>
        <w:pStyle w:val="7SFP"/>
      </w:pPr>
      <w:bookmarkStart w:id="415" w:name="OLE_LINK29"/>
      <w:bookmarkEnd w:id="414"/>
      <w:r w:rsidRPr="00B159ED">
        <w:t>Prepare and submit draft Provider Manuals and communications to the Department for</w:t>
      </w:r>
      <w:r w:rsidR="00576BF8" w:rsidRPr="00B159ED">
        <w:t xml:space="preserve"> review and </w:t>
      </w:r>
      <w:r w:rsidRPr="00B159ED">
        <w:t>use during testing no later than fifteen (15)</w:t>
      </w:r>
      <w:r w:rsidR="00AF3519" w:rsidRPr="00B159ED">
        <w:t xml:space="preserve"> </w:t>
      </w:r>
      <w:r w:rsidR="00F4484B" w:rsidRPr="00B159ED">
        <w:t>days</w:t>
      </w:r>
      <w:r w:rsidRPr="00B159ED">
        <w:t xml:space="preserve"> prior to start of </w:t>
      </w:r>
      <w:r w:rsidR="00992CD4" w:rsidRPr="00B159ED">
        <w:t xml:space="preserve">the </w:t>
      </w:r>
      <w:r w:rsidRPr="00B159ED">
        <w:t>UAT</w:t>
      </w:r>
      <w:r w:rsidR="00992CD4" w:rsidRPr="00B159ED">
        <w:t xml:space="preserve"> </w:t>
      </w:r>
      <w:r w:rsidR="009058F7" w:rsidRPr="00B159ED">
        <w:t>task;</w:t>
      </w:r>
    </w:p>
    <w:p w:rsidR="005951FA" w:rsidRPr="00B159ED" w:rsidRDefault="005951FA" w:rsidP="00452D7C">
      <w:pPr>
        <w:pStyle w:val="7SFP"/>
      </w:pPr>
      <w:bookmarkStart w:id="416" w:name="OLE_LINK30"/>
      <w:bookmarkEnd w:id="415"/>
      <w:r w:rsidRPr="00B159ED">
        <w:t xml:space="preserve">Prepare and submit final Provider Manuals and communications to the Department for review, comment, and </w:t>
      </w:r>
      <w:r w:rsidR="005B415A" w:rsidRPr="00B159ED">
        <w:t>written approval</w:t>
      </w:r>
      <w:r w:rsidRPr="00B159ED">
        <w:t xml:space="preserve"> decision no later than </w:t>
      </w:r>
      <w:r w:rsidR="00794C43" w:rsidRPr="00B159ED">
        <w:t xml:space="preserve">twenty (20) </w:t>
      </w:r>
      <w:r w:rsidR="00F4484B" w:rsidRPr="00B159ED">
        <w:t>days</w:t>
      </w:r>
      <w:r w:rsidRPr="00B159ED">
        <w:t xml:space="preserve"> prior to</w:t>
      </w:r>
      <w:r w:rsidR="00794C43" w:rsidRPr="00B159ED">
        <w:t xml:space="preserve"> start of provider training</w:t>
      </w:r>
      <w:r w:rsidRPr="00B159ED">
        <w:t>;</w:t>
      </w:r>
    </w:p>
    <w:p w:rsidR="005951FA" w:rsidRPr="00B159ED" w:rsidRDefault="005951FA" w:rsidP="00452D7C">
      <w:pPr>
        <w:pStyle w:val="7SFP"/>
      </w:pPr>
      <w:bookmarkStart w:id="417" w:name="OLE_LINK31"/>
      <w:bookmarkEnd w:id="416"/>
      <w:r w:rsidRPr="00B159ED">
        <w:t xml:space="preserve">Prepare and submit draft User Manuals to the Department </w:t>
      </w:r>
      <w:r w:rsidR="00576BF8" w:rsidRPr="00B159ED">
        <w:t xml:space="preserve">review and </w:t>
      </w:r>
      <w:r w:rsidRPr="00B159ED">
        <w:t xml:space="preserve">use during testing no later than fifteen (15) </w:t>
      </w:r>
      <w:r w:rsidR="00F4484B" w:rsidRPr="00B159ED">
        <w:t>days</w:t>
      </w:r>
      <w:r w:rsidRPr="00B159ED">
        <w:t xml:space="preserve"> prior to start of </w:t>
      </w:r>
      <w:r w:rsidR="00992CD4" w:rsidRPr="00B159ED">
        <w:t xml:space="preserve">the </w:t>
      </w:r>
      <w:r w:rsidRPr="00B159ED">
        <w:t>UAT</w:t>
      </w:r>
      <w:r w:rsidR="009058F7" w:rsidRPr="00B159ED">
        <w:t>;</w:t>
      </w:r>
    </w:p>
    <w:p w:rsidR="005951FA" w:rsidRPr="00B159ED" w:rsidRDefault="005951FA" w:rsidP="00452D7C">
      <w:pPr>
        <w:pStyle w:val="7SFP"/>
      </w:pPr>
      <w:bookmarkStart w:id="418" w:name="OLE_LINK32"/>
      <w:bookmarkEnd w:id="417"/>
      <w:r w:rsidRPr="00B159ED">
        <w:lastRenderedPageBreak/>
        <w:t xml:space="preserve">Prepare and submit final User Manuals to the Department for review, comment, and </w:t>
      </w:r>
      <w:r w:rsidR="005B415A" w:rsidRPr="00B159ED">
        <w:t>written approval</w:t>
      </w:r>
      <w:r w:rsidRPr="00B159ED">
        <w:t xml:space="preserve"> decision no later than thirty (30) </w:t>
      </w:r>
      <w:r w:rsidR="00F4484B" w:rsidRPr="00B159ED">
        <w:t>days</w:t>
      </w:r>
      <w:r w:rsidRPr="00B159ED">
        <w:t xml:space="preserve"> prior to the implementation of the Louisiana Replacement MMIS;</w:t>
      </w:r>
    </w:p>
    <w:p w:rsidR="005951FA" w:rsidRPr="00B159ED" w:rsidRDefault="005951FA" w:rsidP="00452D7C">
      <w:pPr>
        <w:pStyle w:val="7SFP"/>
      </w:pPr>
      <w:bookmarkStart w:id="419" w:name="OLE_LINK33"/>
      <w:bookmarkEnd w:id="418"/>
      <w:r w:rsidRPr="00B159ED">
        <w:t xml:space="preserve">Prepare and submit draft Operating Procedures for </w:t>
      </w:r>
      <w:r w:rsidR="00576BF8" w:rsidRPr="00B159ED">
        <w:t xml:space="preserve">review and </w:t>
      </w:r>
      <w:r w:rsidRPr="00B159ED">
        <w:t xml:space="preserve">use during testing no later than fifteen (15) </w:t>
      </w:r>
      <w:r w:rsidR="00F4484B" w:rsidRPr="00B159ED">
        <w:t>days</w:t>
      </w:r>
      <w:r w:rsidRPr="00B159ED">
        <w:t xml:space="preserve"> prior to start of </w:t>
      </w:r>
      <w:r w:rsidR="00992CD4" w:rsidRPr="00B159ED">
        <w:t xml:space="preserve">the </w:t>
      </w:r>
      <w:r w:rsidRPr="00B159ED">
        <w:t>UAT</w:t>
      </w:r>
      <w:r w:rsidR="009058F7" w:rsidRPr="00B159ED">
        <w:t>;</w:t>
      </w:r>
    </w:p>
    <w:p w:rsidR="005951FA" w:rsidRPr="00B159ED" w:rsidRDefault="005951FA" w:rsidP="00452D7C">
      <w:pPr>
        <w:pStyle w:val="7SFP"/>
      </w:pPr>
      <w:bookmarkStart w:id="420" w:name="OLE_LINK34"/>
      <w:bookmarkEnd w:id="419"/>
      <w:r w:rsidRPr="00B159ED">
        <w:t xml:space="preserve">Prepare and submit final Operating Procedures for Department review, comment, and </w:t>
      </w:r>
      <w:r w:rsidR="005B415A" w:rsidRPr="00B159ED">
        <w:t>written approval</w:t>
      </w:r>
      <w:r w:rsidRPr="00B159ED">
        <w:t xml:space="preserve"> decision no later than thirty (30) </w:t>
      </w:r>
      <w:r w:rsidR="00F4484B" w:rsidRPr="00B159ED">
        <w:t>days</w:t>
      </w:r>
      <w:r w:rsidRPr="00B159ED">
        <w:t xml:space="preserve"> prior to implementation of the Louisiana Replacement MMIS;  </w:t>
      </w:r>
    </w:p>
    <w:p w:rsidR="005951FA" w:rsidRPr="00B159ED" w:rsidRDefault="005951FA" w:rsidP="00452D7C">
      <w:pPr>
        <w:pStyle w:val="7SFP"/>
      </w:pPr>
      <w:bookmarkStart w:id="421" w:name="OLE_LINK35"/>
      <w:bookmarkEnd w:id="420"/>
      <w:r w:rsidRPr="00B159ED">
        <w:t xml:space="preserve">Prepare and submit draft System Documentation for </w:t>
      </w:r>
      <w:r w:rsidR="00576BF8" w:rsidRPr="00B159ED">
        <w:t xml:space="preserve">review and </w:t>
      </w:r>
      <w:r w:rsidRPr="00B159ED">
        <w:t xml:space="preserve">use during testing no later than fifteen (15) </w:t>
      </w:r>
      <w:r w:rsidR="00F4484B" w:rsidRPr="00B159ED">
        <w:t>days</w:t>
      </w:r>
      <w:r w:rsidRPr="00B159ED">
        <w:t xml:space="preserve"> prior to the start of </w:t>
      </w:r>
      <w:r w:rsidR="00992CD4" w:rsidRPr="00B159ED">
        <w:t xml:space="preserve">the </w:t>
      </w:r>
      <w:r w:rsidRPr="00B159ED">
        <w:t>UAT</w:t>
      </w:r>
      <w:r w:rsidR="009058F7" w:rsidRPr="00B159ED">
        <w:t>;</w:t>
      </w:r>
      <w:r w:rsidRPr="00B159ED">
        <w:t xml:space="preserve">  </w:t>
      </w:r>
    </w:p>
    <w:p w:rsidR="005951FA" w:rsidRPr="00B159ED" w:rsidRDefault="005951FA" w:rsidP="00452D7C">
      <w:pPr>
        <w:pStyle w:val="7SFP"/>
      </w:pPr>
      <w:bookmarkStart w:id="422" w:name="OLE_LINK36"/>
      <w:bookmarkEnd w:id="421"/>
      <w:r w:rsidRPr="00B159ED">
        <w:t xml:space="preserve">Prepare and submit a revised DSD Document to reflect changes identified during development, unit test, system test within thirty (30) </w:t>
      </w:r>
      <w:r w:rsidR="00F4484B" w:rsidRPr="00B159ED">
        <w:t>days</w:t>
      </w:r>
      <w:r w:rsidRPr="00B159ED">
        <w:t xml:space="preserve"> prior to the start of </w:t>
      </w:r>
      <w:r w:rsidR="00992CD4" w:rsidRPr="00B159ED">
        <w:t xml:space="preserve">the </w:t>
      </w:r>
      <w:r w:rsidRPr="00B159ED">
        <w:t>U</w:t>
      </w:r>
      <w:r w:rsidR="009058F7" w:rsidRPr="00B159ED">
        <w:t>AT;</w:t>
      </w:r>
    </w:p>
    <w:p w:rsidR="005951FA" w:rsidRPr="00496F94" w:rsidRDefault="005951FA" w:rsidP="00452D7C">
      <w:pPr>
        <w:pStyle w:val="7SFP"/>
      </w:pPr>
      <w:bookmarkStart w:id="423" w:name="OLE_LINK37"/>
      <w:bookmarkEnd w:id="422"/>
      <w:r w:rsidRPr="00B159ED">
        <w:t xml:space="preserve">Provide Revised RTM that incorporates all changes to requirements for Department review, comment, </w:t>
      </w:r>
      <w:r w:rsidRPr="00496F94">
        <w:t xml:space="preserve">and </w:t>
      </w:r>
      <w:r w:rsidR="005B415A" w:rsidRPr="00496F94">
        <w:t>written approval</w:t>
      </w:r>
      <w:r w:rsidRPr="00496F94">
        <w:t xml:space="preserve"> decision thirty (30) </w:t>
      </w:r>
      <w:r w:rsidR="00F4484B" w:rsidRPr="00496F94">
        <w:t>days</w:t>
      </w:r>
      <w:r w:rsidRPr="00496F94">
        <w:t xml:space="preserve"> prior to the start of </w:t>
      </w:r>
      <w:r w:rsidR="00992CD4" w:rsidRPr="00496F94">
        <w:t xml:space="preserve">the </w:t>
      </w:r>
      <w:r w:rsidRPr="00496F94">
        <w:t>U</w:t>
      </w:r>
      <w:r w:rsidR="009058F7" w:rsidRPr="00496F94">
        <w:t>AT</w:t>
      </w:r>
      <w:r w:rsidRPr="00496F94">
        <w:t>;</w:t>
      </w:r>
    </w:p>
    <w:bookmarkEnd w:id="423"/>
    <w:p w:rsidR="005951FA" w:rsidRPr="00496F94" w:rsidRDefault="005951FA" w:rsidP="00452D7C">
      <w:pPr>
        <w:pStyle w:val="7SFP"/>
      </w:pPr>
      <w:r w:rsidRPr="00496F94">
        <w:t>Provide procedures for updates to all documentation and distribution of updates to all deliverable holders;</w:t>
      </w:r>
    </w:p>
    <w:p w:rsidR="005951FA" w:rsidRPr="00496F94" w:rsidRDefault="005951FA" w:rsidP="00452D7C">
      <w:pPr>
        <w:pStyle w:val="7SFP"/>
      </w:pPr>
      <w:r w:rsidRPr="00496F94">
        <w:t xml:space="preserve">Prepare communications for the Department’s </w:t>
      </w:r>
      <w:r w:rsidR="005B415A" w:rsidRPr="00496F94">
        <w:t>written approval</w:t>
      </w:r>
      <w:r w:rsidRPr="00496F94">
        <w:t xml:space="preserve"> announcing upcoming changes in the Louisiana Replacement MMIS</w:t>
      </w:r>
      <w:r w:rsidR="00AB0840" w:rsidRPr="00496F94">
        <w:t>; and</w:t>
      </w:r>
    </w:p>
    <w:p w:rsidR="00AB0840" w:rsidRPr="00496F94" w:rsidRDefault="00AB0840" w:rsidP="00452D7C">
      <w:pPr>
        <w:pStyle w:val="7SFP"/>
      </w:pPr>
      <w:r w:rsidRPr="00496F94">
        <w:t>Provide management support and participate in the User Acceptance Testing of the Louisiana Replacement MMIS prior to implementation and on-going as changes are made to the system</w:t>
      </w:r>
      <w:r w:rsidR="00500644" w:rsidRPr="00496F94">
        <w:t>, including compiling and generating defect reports</w:t>
      </w:r>
      <w:r w:rsidRPr="00496F94">
        <w:t>.</w:t>
      </w:r>
    </w:p>
    <w:p w:rsidR="005951FA" w:rsidRPr="00B159ED" w:rsidRDefault="004F6E78" w:rsidP="00452D7C">
      <w:pPr>
        <w:pStyle w:val="6ASFP"/>
      </w:pPr>
      <w:bookmarkStart w:id="424" w:name="_Toc79279542"/>
      <w:bookmarkStart w:id="425" w:name="_Toc81795834"/>
      <w:bookmarkStart w:id="426" w:name="_Toc78607498"/>
      <w:r w:rsidRPr="00496F94">
        <w:t xml:space="preserve">Task 3:  </w:t>
      </w:r>
      <w:r w:rsidR="005951FA" w:rsidRPr="00496F94">
        <w:t>Developmen</w:t>
      </w:r>
      <w:r w:rsidR="005951FA" w:rsidRPr="00B159ED">
        <w:t>t and Testing Task Deliverables</w:t>
      </w:r>
      <w:bookmarkEnd w:id="424"/>
      <w:bookmarkEnd w:id="425"/>
      <w:bookmarkEnd w:id="426"/>
    </w:p>
    <w:p w:rsidR="005951FA" w:rsidRPr="00B159ED" w:rsidRDefault="005951FA" w:rsidP="00694862">
      <w:pPr>
        <w:spacing w:before="160" w:after="120"/>
        <w:jc w:val="both"/>
      </w:pPr>
      <w:r w:rsidRPr="00B159ED">
        <w:t xml:space="preserve">Development and Testing Task deliverables shall include:  </w:t>
      </w:r>
    </w:p>
    <w:p w:rsidR="005951FA" w:rsidRPr="00B159ED" w:rsidRDefault="005951FA" w:rsidP="00452D7C">
      <w:pPr>
        <w:pStyle w:val="7SFP"/>
      </w:pPr>
      <w:r w:rsidRPr="00B159ED">
        <w:t xml:space="preserve">Louisiana MMIS Provider Manual(s) </w:t>
      </w:r>
    </w:p>
    <w:p w:rsidR="005951FA" w:rsidRPr="00B159ED" w:rsidRDefault="005951FA" w:rsidP="00694862">
      <w:pPr>
        <w:spacing w:before="160" w:after="120"/>
        <w:jc w:val="both"/>
      </w:pPr>
      <w:r w:rsidRPr="00B159ED">
        <w:t>Provider manual sections are used to enable the provider community to submit claim records in the proper format for adjudication.  Each manual section shall be specific to individual provider type(s) or groups of related provider types</w:t>
      </w:r>
      <w:r w:rsidR="00A6268D" w:rsidRPr="00B159ED">
        <w:t xml:space="preserve"> or service areas</w:t>
      </w:r>
      <w:r w:rsidRPr="00B159ED">
        <w:t>.  Version Control shall be maintained.  The minimum requirements shall include:</w:t>
      </w:r>
    </w:p>
    <w:p w:rsidR="005951FA" w:rsidRPr="00B159ED" w:rsidRDefault="005951FA" w:rsidP="00B250BB">
      <w:pPr>
        <w:numPr>
          <w:ilvl w:val="0"/>
          <w:numId w:val="42"/>
        </w:numPr>
        <w:spacing w:before="60" w:after="60"/>
        <w:jc w:val="both"/>
      </w:pPr>
      <w:r w:rsidRPr="00B159ED">
        <w:t>An introduction, policy section developed by the Department, billing instructions, billing e</w:t>
      </w:r>
      <w:r w:rsidR="002233AB" w:rsidRPr="00B159ED">
        <w:t>xamples, and rate methodologies;</w:t>
      </w:r>
    </w:p>
    <w:p w:rsidR="005951FA" w:rsidRPr="00B159ED" w:rsidRDefault="005951FA" w:rsidP="00B250BB">
      <w:pPr>
        <w:numPr>
          <w:ilvl w:val="0"/>
          <w:numId w:val="42"/>
        </w:numPr>
        <w:spacing w:before="60" w:after="60"/>
        <w:jc w:val="both"/>
      </w:pPr>
      <w:r w:rsidRPr="00B159ED">
        <w:t xml:space="preserve">Being created and maintained in the most current version of </w:t>
      </w:r>
      <w:r w:rsidR="00917C91" w:rsidRPr="00B159ED">
        <w:t xml:space="preserve">software approved and used as the Department standard (currently </w:t>
      </w:r>
      <w:r w:rsidRPr="00B159ED">
        <w:t>Microsoft Word</w:t>
      </w:r>
      <w:r w:rsidR="005F02DB" w:rsidRPr="00B159ED">
        <w:t xml:space="preserve"> 2007</w:t>
      </w:r>
      <w:r w:rsidR="00917C91" w:rsidRPr="00B159ED">
        <w:t>)</w:t>
      </w:r>
      <w:r w:rsidRPr="00B159ED">
        <w:t xml:space="preserve"> and shall be provided upon request to the Department in an electronic media</w:t>
      </w:r>
      <w:r w:rsidR="002233AB" w:rsidRPr="00B159ED">
        <w:t>;</w:t>
      </w:r>
    </w:p>
    <w:p w:rsidR="002233AB" w:rsidRPr="00B159ED" w:rsidRDefault="005951FA" w:rsidP="00B250BB">
      <w:pPr>
        <w:numPr>
          <w:ilvl w:val="0"/>
          <w:numId w:val="42"/>
        </w:numPr>
        <w:spacing w:before="60" w:after="60"/>
        <w:jc w:val="both"/>
      </w:pPr>
      <w:r w:rsidRPr="00B159ED">
        <w:lastRenderedPageBreak/>
        <w:t>General program information and highlight</w:t>
      </w:r>
      <w:r w:rsidR="002D78ED" w:rsidRPr="00B159ED">
        <w:t>ed</w:t>
      </w:r>
      <w:r w:rsidRPr="00B159ED">
        <w:t xml:space="preserve"> differences in programs and in processes among programs</w:t>
      </w:r>
      <w:r w:rsidR="002233AB" w:rsidRPr="00B159ED">
        <w:t>;</w:t>
      </w:r>
    </w:p>
    <w:p w:rsidR="005951FA" w:rsidRPr="00B159ED" w:rsidRDefault="005951FA" w:rsidP="00B250BB">
      <w:pPr>
        <w:numPr>
          <w:ilvl w:val="0"/>
          <w:numId w:val="42"/>
        </w:numPr>
        <w:spacing w:before="60" w:after="60"/>
        <w:jc w:val="both"/>
      </w:pPr>
      <w:r w:rsidRPr="00B159ED">
        <w:t xml:space="preserve">Contractor and Department personnel contact information – telephone numbers, provider representative names, </w:t>
      </w:r>
      <w:r w:rsidR="00965A71" w:rsidRPr="00B159ED">
        <w:t>e-mail</w:t>
      </w:r>
      <w:r w:rsidRPr="00B159ED">
        <w:t xml:space="preserve"> addresses, and any other pertinent contact information;</w:t>
      </w:r>
    </w:p>
    <w:p w:rsidR="005951FA" w:rsidRPr="00B159ED" w:rsidRDefault="005951FA" w:rsidP="00B250BB">
      <w:pPr>
        <w:numPr>
          <w:ilvl w:val="0"/>
          <w:numId w:val="42"/>
        </w:numPr>
        <w:spacing w:before="60" w:after="60"/>
        <w:jc w:val="both"/>
      </w:pPr>
      <w:r w:rsidRPr="00B159ED">
        <w:t>A table of contents and be indexed</w:t>
      </w:r>
      <w:r w:rsidR="002233AB" w:rsidRPr="00B159ED">
        <w:t>;</w:t>
      </w:r>
    </w:p>
    <w:p w:rsidR="005951FA" w:rsidRPr="00B159ED" w:rsidRDefault="005951FA" w:rsidP="00B250BB">
      <w:pPr>
        <w:numPr>
          <w:ilvl w:val="0"/>
          <w:numId w:val="42"/>
        </w:numPr>
        <w:spacing w:before="60" w:after="60"/>
        <w:jc w:val="both"/>
      </w:pPr>
      <w:r w:rsidRPr="00B159ED">
        <w:t xml:space="preserve">A description of general medical </w:t>
      </w:r>
      <w:r w:rsidR="00917C91" w:rsidRPr="00B159ED">
        <w:t xml:space="preserve">or case </w:t>
      </w:r>
      <w:r w:rsidRPr="00B159ED">
        <w:t>record content and record retention</w:t>
      </w:r>
      <w:r w:rsidR="008D3669" w:rsidRPr="00B159ED">
        <w:t xml:space="preserve"> and audit</w:t>
      </w:r>
      <w:r w:rsidRPr="00B159ED">
        <w:t xml:space="preserve"> procedures </w:t>
      </w:r>
      <w:r w:rsidR="002233AB" w:rsidRPr="00B159ED">
        <w:t>and responsibilities;</w:t>
      </w:r>
    </w:p>
    <w:p w:rsidR="00AA4A85" w:rsidRPr="00B159ED" w:rsidRDefault="004B0C6C" w:rsidP="00B250BB">
      <w:pPr>
        <w:numPr>
          <w:ilvl w:val="0"/>
          <w:numId w:val="42"/>
        </w:numPr>
        <w:spacing w:before="60" w:after="60"/>
        <w:jc w:val="both"/>
      </w:pPr>
      <w:r w:rsidRPr="00B159ED">
        <w:t xml:space="preserve">A explanation of the </w:t>
      </w:r>
      <w:r w:rsidR="00AC72C2" w:rsidRPr="00B159ED">
        <w:t>M</w:t>
      </w:r>
      <w:r w:rsidR="00AA4A85" w:rsidRPr="00B159ED">
        <w:t xml:space="preserve">edical </w:t>
      </w:r>
      <w:r w:rsidR="00AC72C2" w:rsidRPr="00B159ED">
        <w:t>A</w:t>
      </w:r>
      <w:r w:rsidR="00AA4A85" w:rsidRPr="00B159ED">
        <w:t>ssistance Program Integrity</w:t>
      </w:r>
      <w:r w:rsidR="002D78ED" w:rsidRPr="00B159ED">
        <w:t xml:space="preserve"> L</w:t>
      </w:r>
      <w:r w:rsidR="00810CEC" w:rsidRPr="00B159ED">
        <w:t>aw</w:t>
      </w:r>
      <w:r w:rsidR="008D3669" w:rsidRPr="00B159ED">
        <w:t xml:space="preserve"> (MAPIL)</w:t>
      </w:r>
      <w:r w:rsidRPr="00B159ED">
        <w:t xml:space="preserve"> which establishes sanctions and monetary penalties for provider healthcare fraud;</w:t>
      </w:r>
    </w:p>
    <w:p w:rsidR="005951FA" w:rsidRPr="00B159ED" w:rsidRDefault="005951FA" w:rsidP="00B250BB">
      <w:pPr>
        <w:numPr>
          <w:ilvl w:val="0"/>
          <w:numId w:val="42"/>
        </w:numPr>
        <w:spacing w:before="60" w:after="60"/>
        <w:jc w:val="both"/>
      </w:pPr>
      <w:r w:rsidRPr="00B159ED">
        <w:t>Third-party resource identification and recovery procedures</w:t>
      </w:r>
      <w:r w:rsidR="002233AB" w:rsidRPr="00B159ED">
        <w:t>;</w:t>
      </w:r>
    </w:p>
    <w:p w:rsidR="005951FA" w:rsidRPr="00B159ED" w:rsidRDefault="005951FA" w:rsidP="00B250BB">
      <w:pPr>
        <w:numPr>
          <w:ilvl w:val="0"/>
          <w:numId w:val="42"/>
        </w:numPr>
        <w:spacing w:before="60" w:after="60"/>
        <w:jc w:val="both"/>
      </w:pPr>
      <w:r w:rsidRPr="00B159ED">
        <w:t>Detailed billing instructions and filing requirements, for all billing methods, including electronic transactions</w:t>
      </w:r>
      <w:r w:rsidR="002233AB" w:rsidRPr="00B159ED">
        <w:t>;</w:t>
      </w:r>
      <w:r w:rsidRPr="00B159ED">
        <w:t xml:space="preserve"> and</w:t>
      </w:r>
    </w:p>
    <w:p w:rsidR="005951FA" w:rsidRPr="00B159ED" w:rsidRDefault="005951FA" w:rsidP="00B250BB">
      <w:pPr>
        <w:numPr>
          <w:ilvl w:val="0"/>
          <w:numId w:val="42"/>
        </w:numPr>
        <w:spacing w:before="60" w:after="60"/>
        <w:jc w:val="both"/>
      </w:pPr>
      <w:r w:rsidRPr="00B159ED">
        <w:t xml:space="preserve">The process to </w:t>
      </w:r>
      <w:r w:rsidR="008D3669" w:rsidRPr="00B159ED">
        <w:t xml:space="preserve">complete </w:t>
      </w:r>
      <w:r w:rsidRPr="00B159ED">
        <w:t>adjustments and make refunds.</w:t>
      </w:r>
    </w:p>
    <w:p w:rsidR="005951FA" w:rsidRPr="00B159ED" w:rsidRDefault="005951FA" w:rsidP="00452D7C">
      <w:pPr>
        <w:pStyle w:val="7SFP"/>
      </w:pPr>
      <w:r w:rsidRPr="00B159ED">
        <w:t>Louisiana Replacement MMIS User Manual(s)</w:t>
      </w:r>
    </w:p>
    <w:p w:rsidR="005951FA" w:rsidRPr="00B159ED" w:rsidRDefault="005951FA" w:rsidP="00694862">
      <w:pPr>
        <w:spacing w:before="160" w:after="120"/>
        <w:jc w:val="both"/>
      </w:pPr>
      <w:r w:rsidRPr="00B159ED">
        <w:t xml:space="preserve">The Contractor shall prepare user manuals for each subsystem.  User manuals </w:t>
      </w:r>
      <w:r w:rsidR="00F158E9" w:rsidRPr="00B159ED">
        <w:t>shall</w:t>
      </w:r>
      <w:r w:rsidRPr="00B159ED">
        <w:t xml:space="preserve"> be prepared during the Development/Testing Task and updated during the User Acceptance Testing Task.  During the </w:t>
      </w:r>
      <w:r w:rsidR="0073465B" w:rsidRPr="00B159ED">
        <w:t>Operations Phase</w:t>
      </w:r>
      <w:r w:rsidRPr="00B159ED">
        <w:t>, updates to user manuals shall be prepared in final form on all changes, corrections, or enhancements to the system prior to Department sign-off of the system change.  The Contractor shall be responsible for the production and distribution of all user manual updates</w:t>
      </w:r>
      <w:r w:rsidR="002D78ED" w:rsidRPr="00B159ED">
        <w:t xml:space="preserve"> within timeframe identified in performance </w:t>
      </w:r>
      <w:r w:rsidR="00CF4EA1" w:rsidRPr="00B159ED">
        <w:t>standards</w:t>
      </w:r>
      <w:r w:rsidRPr="00B159ED">
        <w:t>.  There shall be hard copy as well as soft copy versions available.  Version control shall be maintained.  The following are minimum requirements for Louisiana Replacement MMIS user manuals:</w:t>
      </w:r>
    </w:p>
    <w:p w:rsidR="005951FA" w:rsidRPr="00B159ED" w:rsidRDefault="005951FA" w:rsidP="00B250BB">
      <w:pPr>
        <w:numPr>
          <w:ilvl w:val="0"/>
          <w:numId w:val="43"/>
        </w:numPr>
        <w:spacing w:before="60" w:after="60"/>
        <w:jc w:val="both"/>
      </w:pPr>
      <w:r w:rsidRPr="00B159ED">
        <w:t xml:space="preserve">The manuals shall be available </w:t>
      </w:r>
      <w:r w:rsidR="00087ABE" w:rsidRPr="00B159ED">
        <w:t>on-line</w:t>
      </w:r>
      <w:r w:rsidRPr="00B159ED">
        <w:t xml:space="preserve"> via the internet and shall facilitate updating.  Pages shall be numbered within each section and a revision date on each page.  Revisions shall be clearly identified in bold print</w:t>
      </w:r>
      <w:r w:rsidR="002233AB" w:rsidRPr="00B159ED">
        <w:t>;</w:t>
      </w:r>
    </w:p>
    <w:p w:rsidR="005951FA" w:rsidRPr="00B159ED" w:rsidRDefault="005951FA" w:rsidP="00B250BB">
      <w:pPr>
        <w:numPr>
          <w:ilvl w:val="0"/>
          <w:numId w:val="43"/>
        </w:numPr>
        <w:spacing w:before="60" w:after="60"/>
        <w:jc w:val="both"/>
      </w:pPr>
      <w:r w:rsidRPr="00B159ED">
        <w:t xml:space="preserve">User manuals shall be created and maintained in the most current version of </w:t>
      </w:r>
      <w:r w:rsidR="001E69AA" w:rsidRPr="00B159ED">
        <w:t xml:space="preserve">software approved and used as the Department standard (currently Microsoft Word) </w:t>
      </w:r>
      <w:r w:rsidRPr="00B159ED">
        <w:t>and shall be provided upon request to the Department in an electronic media</w:t>
      </w:r>
      <w:r w:rsidR="002233AB" w:rsidRPr="00B159ED">
        <w:t>;</w:t>
      </w:r>
    </w:p>
    <w:p w:rsidR="005951FA" w:rsidRPr="00B159ED" w:rsidRDefault="005951FA" w:rsidP="00B250BB">
      <w:pPr>
        <w:numPr>
          <w:ilvl w:val="0"/>
          <w:numId w:val="43"/>
        </w:numPr>
        <w:spacing w:before="60" w:after="60"/>
        <w:jc w:val="both"/>
      </w:pPr>
      <w:r w:rsidRPr="00B159ED">
        <w:t xml:space="preserve">User manuals shall be written and organized so that users not trained in data processing can learn from reading the documentation how to access the </w:t>
      </w:r>
      <w:r w:rsidR="00087ABE" w:rsidRPr="00B159ED">
        <w:t>on-line</w:t>
      </w:r>
      <w:r w:rsidRPr="00B159ED">
        <w:t xml:space="preserve"> screens, read subsystem reports, and perform all other user functions</w:t>
      </w:r>
      <w:r w:rsidR="002233AB" w:rsidRPr="00B159ED">
        <w:t>;</w:t>
      </w:r>
    </w:p>
    <w:p w:rsidR="005951FA" w:rsidRPr="00B159ED" w:rsidRDefault="005951FA" w:rsidP="00B250BB">
      <w:pPr>
        <w:numPr>
          <w:ilvl w:val="0"/>
          <w:numId w:val="43"/>
        </w:numPr>
        <w:spacing w:before="60" w:after="60"/>
        <w:jc w:val="both"/>
      </w:pPr>
      <w:r w:rsidRPr="00B159ED">
        <w:t>User manuals shall be written in a procedural, step-by-step format</w:t>
      </w:r>
      <w:r w:rsidR="002233AB" w:rsidRPr="00B159ED">
        <w:t>;</w:t>
      </w:r>
    </w:p>
    <w:p w:rsidR="005951FA" w:rsidRPr="00B159ED" w:rsidRDefault="005951FA" w:rsidP="00B250BB">
      <w:pPr>
        <w:numPr>
          <w:ilvl w:val="0"/>
          <w:numId w:val="43"/>
        </w:numPr>
        <w:spacing w:before="60" w:after="60"/>
        <w:jc w:val="both"/>
      </w:pPr>
      <w:r w:rsidRPr="00B159ED">
        <w:t>Instructions for sequential functions shall follow the flow of actual activity</w:t>
      </w:r>
      <w:r w:rsidR="00C73D94" w:rsidRPr="00B159ED">
        <w:t xml:space="preserve"> with flow charts</w:t>
      </w:r>
      <w:r w:rsidRPr="00B159ED">
        <w:t xml:space="preserve"> (</w:t>
      </w:r>
      <w:r w:rsidR="00BD2503" w:rsidRPr="00B159ED">
        <w:t>for example,</w:t>
      </w:r>
      <w:r w:rsidRPr="00B159ED">
        <w:t xml:space="preserve"> balancing instructions and inter-relationship of reports)</w:t>
      </w:r>
      <w:r w:rsidR="002233AB" w:rsidRPr="00B159ED">
        <w:t>;</w:t>
      </w:r>
    </w:p>
    <w:p w:rsidR="005951FA" w:rsidRPr="00B159ED" w:rsidRDefault="005951FA" w:rsidP="00B250BB">
      <w:pPr>
        <w:numPr>
          <w:ilvl w:val="0"/>
          <w:numId w:val="43"/>
        </w:numPr>
        <w:spacing w:before="60" w:after="60"/>
        <w:jc w:val="both"/>
      </w:pPr>
      <w:r w:rsidRPr="00B159ED">
        <w:t>User manuals shall contain a table of contents</w:t>
      </w:r>
      <w:r w:rsidR="00C73D94" w:rsidRPr="00B159ED">
        <w:t>, an index, and flow charts</w:t>
      </w:r>
      <w:r w:rsidR="002233AB" w:rsidRPr="00B159ED">
        <w:t>;</w:t>
      </w:r>
    </w:p>
    <w:p w:rsidR="005951FA" w:rsidRPr="00B159ED" w:rsidRDefault="005951FA" w:rsidP="00B250BB">
      <w:pPr>
        <w:numPr>
          <w:ilvl w:val="0"/>
          <w:numId w:val="43"/>
        </w:numPr>
        <w:spacing w:before="60" w:after="60"/>
        <w:jc w:val="both"/>
      </w:pPr>
      <w:r w:rsidRPr="00B159ED">
        <w:t>Descriptions of error messages for all fields incurring edits shall be presented and the necessary steps to correct such errors shall be provided</w:t>
      </w:r>
      <w:r w:rsidR="002233AB" w:rsidRPr="00B159ED">
        <w:t>;</w:t>
      </w:r>
    </w:p>
    <w:p w:rsidR="005951FA" w:rsidRPr="00B159ED" w:rsidRDefault="005951FA" w:rsidP="00B250BB">
      <w:pPr>
        <w:numPr>
          <w:ilvl w:val="0"/>
          <w:numId w:val="43"/>
        </w:numPr>
        <w:spacing w:before="60" w:after="60"/>
        <w:jc w:val="both"/>
      </w:pPr>
      <w:r w:rsidRPr="00B159ED">
        <w:t>Definitions of codes used in various sections of a user manual shall be consistent</w:t>
      </w:r>
      <w:r w:rsidR="002233AB" w:rsidRPr="00B159ED">
        <w:t>;</w:t>
      </w:r>
    </w:p>
    <w:p w:rsidR="005951FA" w:rsidRPr="00B159ED" w:rsidRDefault="005951FA" w:rsidP="00B250BB">
      <w:pPr>
        <w:numPr>
          <w:ilvl w:val="0"/>
          <w:numId w:val="43"/>
        </w:numPr>
        <w:spacing w:before="60" w:after="60"/>
        <w:jc w:val="both"/>
      </w:pPr>
      <w:r w:rsidRPr="00B159ED">
        <w:t>Mnemonics used in user instructions shall be identified and shall be consistent with windows, screens, reports, and the data element dictionary</w:t>
      </w:r>
      <w:r w:rsidR="002233AB" w:rsidRPr="00B159ED">
        <w:t>;</w:t>
      </w:r>
    </w:p>
    <w:p w:rsidR="005951FA" w:rsidRPr="00B159ED" w:rsidRDefault="005951FA" w:rsidP="00B250BB">
      <w:pPr>
        <w:numPr>
          <w:ilvl w:val="0"/>
          <w:numId w:val="43"/>
        </w:numPr>
        <w:spacing w:before="60" w:after="60"/>
        <w:jc w:val="both"/>
      </w:pPr>
      <w:r w:rsidRPr="00B159ED">
        <w:lastRenderedPageBreak/>
        <w:t>Abbreviations shall be consistent throughout the documentation</w:t>
      </w:r>
      <w:r w:rsidR="002233AB" w:rsidRPr="00B159ED">
        <w:t>;</w:t>
      </w:r>
    </w:p>
    <w:p w:rsidR="005951FA" w:rsidRPr="00B159ED" w:rsidRDefault="005951FA" w:rsidP="00B250BB">
      <w:pPr>
        <w:numPr>
          <w:ilvl w:val="0"/>
          <w:numId w:val="43"/>
        </w:numPr>
        <w:spacing w:before="60" w:after="60"/>
        <w:jc w:val="both"/>
      </w:pPr>
      <w:r w:rsidRPr="00B159ED">
        <w:t>Field names for the same fields on different records shall be consistent throughout the documentation</w:t>
      </w:r>
      <w:r w:rsidR="002233AB" w:rsidRPr="00B159ED">
        <w:t>;</w:t>
      </w:r>
    </w:p>
    <w:p w:rsidR="005951FA" w:rsidRPr="00B159ED" w:rsidRDefault="005951FA" w:rsidP="00B250BB">
      <w:pPr>
        <w:numPr>
          <w:ilvl w:val="0"/>
          <w:numId w:val="43"/>
        </w:numPr>
        <w:spacing w:before="60" w:after="60"/>
        <w:jc w:val="both"/>
      </w:pPr>
      <w:r w:rsidRPr="00B159ED">
        <w:t>Each user manual shall contain “tables” of all valid values for all data fields (for example, provider types, claim types), including codes and an English description, presented on windows, screens, and reports</w:t>
      </w:r>
      <w:r w:rsidR="002233AB" w:rsidRPr="00B159ED">
        <w:t>;</w:t>
      </w:r>
    </w:p>
    <w:p w:rsidR="005951FA" w:rsidRPr="00B159ED" w:rsidRDefault="005951FA" w:rsidP="00B250BB">
      <w:pPr>
        <w:numPr>
          <w:ilvl w:val="0"/>
          <w:numId w:val="43"/>
        </w:numPr>
        <w:spacing w:before="60" w:after="60"/>
        <w:jc w:val="both"/>
      </w:pPr>
      <w:r w:rsidRPr="00B159ED">
        <w:t>Each user manual shall contain illustrations of windows and screens used in that subsystem, with all data elements on the screens identified by number</w:t>
      </w:r>
      <w:r w:rsidR="002233AB" w:rsidRPr="00B159ED">
        <w:t>;</w:t>
      </w:r>
    </w:p>
    <w:p w:rsidR="005951FA" w:rsidRPr="00B159ED" w:rsidRDefault="005951FA" w:rsidP="00B250BB">
      <w:pPr>
        <w:numPr>
          <w:ilvl w:val="0"/>
          <w:numId w:val="43"/>
        </w:numPr>
        <w:spacing w:before="60" w:after="60"/>
        <w:jc w:val="both"/>
      </w:pPr>
      <w:r w:rsidRPr="00B159ED">
        <w:t>Each user manual shall contain a section describing all reports generated within the subsystem, which shall include the following:</w:t>
      </w:r>
    </w:p>
    <w:p w:rsidR="005951FA" w:rsidRPr="00B159ED" w:rsidRDefault="005951FA" w:rsidP="00B250BB">
      <w:pPr>
        <w:pStyle w:val="Bullet3"/>
        <w:numPr>
          <w:ilvl w:val="0"/>
          <w:numId w:val="13"/>
        </w:numPr>
        <w:tabs>
          <w:tab w:val="clear" w:pos="1440"/>
          <w:tab w:val="left" w:pos="1080"/>
        </w:tabs>
        <w:spacing w:before="60" w:after="60"/>
        <w:jc w:val="both"/>
        <w:rPr>
          <w:rFonts w:ascii="Times New Roman" w:hAnsi="Times New Roman"/>
        </w:rPr>
      </w:pPr>
      <w:r w:rsidRPr="00B159ED">
        <w:rPr>
          <w:rFonts w:ascii="Times New Roman" w:hAnsi="Times New Roman"/>
        </w:rPr>
        <w:t>A narrative description of each report</w:t>
      </w:r>
      <w:r w:rsidR="00DB039A">
        <w:rPr>
          <w:rFonts w:ascii="Times New Roman" w:hAnsi="Times New Roman"/>
        </w:rPr>
        <w:t>,</w:t>
      </w:r>
    </w:p>
    <w:p w:rsidR="005951FA" w:rsidRPr="00B159ED" w:rsidRDefault="005951FA" w:rsidP="00B250BB">
      <w:pPr>
        <w:pStyle w:val="Bullet3"/>
        <w:numPr>
          <w:ilvl w:val="0"/>
          <w:numId w:val="13"/>
        </w:numPr>
        <w:tabs>
          <w:tab w:val="clear" w:pos="1440"/>
          <w:tab w:val="left" w:pos="1080"/>
        </w:tabs>
        <w:spacing w:before="60" w:after="60"/>
        <w:jc w:val="both"/>
        <w:rPr>
          <w:rFonts w:ascii="Times New Roman" w:hAnsi="Times New Roman"/>
        </w:rPr>
      </w:pPr>
      <w:r w:rsidRPr="00B159ED">
        <w:rPr>
          <w:rFonts w:ascii="Times New Roman" w:hAnsi="Times New Roman"/>
        </w:rPr>
        <w:t>The purpose of the report</w:t>
      </w:r>
      <w:r w:rsidR="00DB039A">
        <w:rPr>
          <w:rFonts w:ascii="Times New Roman" w:hAnsi="Times New Roman"/>
        </w:rPr>
        <w:t>,</w:t>
      </w:r>
    </w:p>
    <w:p w:rsidR="005951FA" w:rsidRPr="00496F94" w:rsidRDefault="005951FA" w:rsidP="00B250BB">
      <w:pPr>
        <w:pStyle w:val="Bullet3"/>
        <w:numPr>
          <w:ilvl w:val="0"/>
          <w:numId w:val="13"/>
        </w:numPr>
        <w:tabs>
          <w:tab w:val="clear" w:pos="1440"/>
          <w:tab w:val="left" w:pos="1080"/>
        </w:tabs>
        <w:spacing w:before="60" w:after="60"/>
        <w:jc w:val="both"/>
        <w:rPr>
          <w:rFonts w:ascii="Times New Roman" w:hAnsi="Times New Roman"/>
        </w:rPr>
      </w:pPr>
      <w:r w:rsidRPr="00B159ED">
        <w:rPr>
          <w:rFonts w:ascii="Times New Roman" w:hAnsi="Times New Roman"/>
        </w:rPr>
        <w:t xml:space="preserve">Definition of all fields in reports, including detailed explanations of calculations used to create all data </w:t>
      </w:r>
      <w:r w:rsidRPr="00496F94">
        <w:rPr>
          <w:rFonts w:ascii="Times New Roman" w:hAnsi="Times New Roman"/>
        </w:rPr>
        <w:t>and explanations of all subtotals and totals</w:t>
      </w:r>
      <w:r w:rsidR="00DB039A" w:rsidRPr="00496F94">
        <w:rPr>
          <w:rFonts w:ascii="Times New Roman" w:hAnsi="Times New Roman"/>
        </w:rPr>
        <w:t>,</w:t>
      </w:r>
      <w:r w:rsidRPr="00496F94">
        <w:rPr>
          <w:rFonts w:ascii="Times New Roman" w:hAnsi="Times New Roman"/>
        </w:rPr>
        <w:t xml:space="preserve"> and</w:t>
      </w:r>
    </w:p>
    <w:p w:rsidR="005951FA" w:rsidRPr="00496F94" w:rsidRDefault="005951FA" w:rsidP="00B250BB">
      <w:pPr>
        <w:pStyle w:val="Bullet3"/>
        <w:numPr>
          <w:ilvl w:val="0"/>
          <w:numId w:val="13"/>
        </w:numPr>
        <w:tabs>
          <w:tab w:val="clear" w:pos="1440"/>
          <w:tab w:val="left" w:pos="1080"/>
        </w:tabs>
        <w:spacing w:before="60" w:after="60"/>
        <w:jc w:val="both"/>
        <w:rPr>
          <w:rFonts w:ascii="Times New Roman" w:hAnsi="Times New Roman"/>
        </w:rPr>
      </w:pPr>
      <w:r w:rsidRPr="00496F94">
        <w:rPr>
          <w:rFonts w:ascii="Times New Roman" w:hAnsi="Times New Roman"/>
        </w:rPr>
        <w:t>Definition of all user-defined, report-specific code descriptions; and a copy of representative pages of each report</w:t>
      </w:r>
      <w:r w:rsidR="00737C44" w:rsidRPr="00496F94">
        <w:rPr>
          <w:rFonts w:ascii="Times New Roman" w:hAnsi="Times New Roman"/>
        </w:rPr>
        <w:t>.</w:t>
      </w:r>
    </w:p>
    <w:p w:rsidR="005951FA" w:rsidRPr="00496F94" w:rsidRDefault="005951FA" w:rsidP="00B250BB">
      <w:pPr>
        <w:numPr>
          <w:ilvl w:val="0"/>
          <w:numId w:val="44"/>
        </w:numPr>
        <w:spacing w:before="60" w:after="60"/>
        <w:jc w:val="both"/>
      </w:pPr>
      <w:r w:rsidRPr="00496F94">
        <w:t>Instructions for requesting reports or other outputs shall be presented with examples of input documents and/or screens</w:t>
      </w:r>
      <w:r w:rsidR="00737C44" w:rsidRPr="00496F94">
        <w:t>;</w:t>
      </w:r>
    </w:p>
    <w:p w:rsidR="005951FA" w:rsidRPr="00B159ED" w:rsidRDefault="005951FA" w:rsidP="00B250BB">
      <w:pPr>
        <w:numPr>
          <w:ilvl w:val="0"/>
          <w:numId w:val="44"/>
        </w:numPr>
        <w:spacing w:before="60" w:after="60"/>
        <w:jc w:val="both"/>
      </w:pPr>
      <w:r w:rsidRPr="00496F94">
        <w:t>All functions and supporting</w:t>
      </w:r>
      <w:r w:rsidRPr="00B159ED">
        <w:t xml:space="preserve"> material for file maintenance (for example, coding values for fields) shall be presented together and the files presented as independent sections of the manual</w:t>
      </w:r>
      <w:r w:rsidR="002233AB" w:rsidRPr="00B159ED">
        <w:t>;</w:t>
      </w:r>
    </w:p>
    <w:p w:rsidR="005951FA" w:rsidRPr="00B159ED" w:rsidRDefault="005951FA" w:rsidP="00B250BB">
      <w:pPr>
        <w:numPr>
          <w:ilvl w:val="0"/>
          <w:numId w:val="44"/>
        </w:numPr>
        <w:spacing w:before="60" w:after="60"/>
        <w:jc w:val="both"/>
      </w:pPr>
      <w:r w:rsidRPr="00B159ED">
        <w:t>Instructions for file maintenance shall include both descriptions of code values and data element numbers for reference to the data element dictionary</w:t>
      </w:r>
      <w:r w:rsidR="002233AB" w:rsidRPr="00B159ED">
        <w:t>;</w:t>
      </w:r>
      <w:r w:rsidRPr="00B159ED">
        <w:t xml:space="preserve"> and</w:t>
      </w:r>
    </w:p>
    <w:p w:rsidR="005951FA" w:rsidRPr="00B159ED" w:rsidRDefault="005951FA" w:rsidP="00B250BB">
      <w:pPr>
        <w:numPr>
          <w:ilvl w:val="0"/>
          <w:numId w:val="44"/>
        </w:numPr>
        <w:spacing w:before="60" w:after="60"/>
        <w:jc w:val="both"/>
      </w:pPr>
      <w:r w:rsidRPr="00B159ED">
        <w:t xml:space="preserve">Instructions for making </w:t>
      </w:r>
      <w:r w:rsidR="00087ABE" w:rsidRPr="00B159ED">
        <w:t>on-line</w:t>
      </w:r>
      <w:r w:rsidRPr="00B159ED">
        <w:t xml:space="preserve"> updates shall clearly depict which data and files are being changed.</w:t>
      </w:r>
    </w:p>
    <w:p w:rsidR="005951FA" w:rsidRPr="00B159ED" w:rsidRDefault="005951FA" w:rsidP="00694862">
      <w:pPr>
        <w:spacing w:before="240"/>
        <w:jc w:val="both"/>
      </w:pPr>
      <w:r w:rsidRPr="00B159ED">
        <w:t>User manuals shall be used as the basis for user training, unless otherwise specified by the Department.</w:t>
      </w:r>
    </w:p>
    <w:p w:rsidR="005951FA" w:rsidRPr="00B159ED" w:rsidRDefault="005951FA" w:rsidP="00452D7C">
      <w:pPr>
        <w:pStyle w:val="7SFP"/>
      </w:pPr>
      <w:r w:rsidRPr="00B159ED">
        <w:t xml:space="preserve">Louisiana Replacement MMIS Operating Procedures </w:t>
      </w:r>
    </w:p>
    <w:p w:rsidR="005951FA" w:rsidRPr="00B159ED" w:rsidRDefault="005951FA" w:rsidP="00694862">
      <w:pPr>
        <w:spacing w:before="160" w:after="120"/>
        <w:jc w:val="both"/>
      </w:pPr>
      <w:r w:rsidRPr="00B159ED">
        <w:t>Louisiana Replacement MMIS Operating Procedures define the relationships and responsibilities of Contractor and Department personnel for Louisiana Replacement MMIS operations.  Version control shall be maintained.  Minimum requirements are:</w:t>
      </w:r>
    </w:p>
    <w:p w:rsidR="005951FA" w:rsidRPr="00B159ED" w:rsidRDefault="008878EF" w:rsidP="00B250BB">
      <w:pPr>
        <w:numPr>
          <w:ilvl w:val="0"/>
          <w:numId w:val="45"/>
        </w:numPr>
        <w:spacing w:before="60" w:after="60"/>
        <w:jc w:val="both"/>
      </w:pPr>
      <w:r w:rsidRPr="00B159ED">
        <w:t>Operati</w:t>
      </w:r>
      <w:r w:rsidR="008D3669" w:rsidRPr="00B159ED">
        <w:t>ng</w:t>
      </w:r>
      <w:r w:rsidRPr="00B159ED">
        <w:t xml:space="preserve"> procedures s</w:t>
      </w:r>
      <w:r w:rsidR="005951FA" w:rsidRPr="00B159ED">
        <w:t>hall be written in a procedural, step-by-step format;</w:t>
      </w:r>
    </w:p>
    <w:p w:rsidR="005951FA" w:rsidRPr="00B159ED" w:rsidRDefault="005951FA" w:rsidP="00B250BB">
      <w:pPr>
        <w:numPr>
          <w:ilvl w:val="0"/>
          <w:numId w:val="45"/>
        </w:numPr>
        <w:spacing w:before="60" w:after="60"/>
        <w:jc w:val="both"/>
      </w:pPr>
      <w:r w:rsidRPr="00B159ED">
        <w:t xml:space="preserve">Operating procedures shall be created and maintained using the most current version of </w:t>
      </w:r>
      <w:r w:rsidR="001E69AA" w:rsidRPr="00B159ED">
        <w:t>software approved and used as the Department standard (currently Microsoft Word</w:t>
      </w:r>
      <w:r w:rsidR="0054127E" w:rsidRPr="00B159ED">
        <w:t xml:space="preserve"> 2007</w:t>
      </w:r>
      <w:r w:rsidR="001E69AA" w:rsidRPr="00B159ED">
        <w:t>)</w:t>
      </w:r>
      <w:r w:rsidR="0054127E" w:rsidRPr="00B159ED">
        <w:t xml:space="preserve"> </w:t>
      </w:r>
      <w:r w:rsidRPr="00B159ED">
        <w:t>and shall be provided upon request to the Department in an electronic media</w:t>
      </w:r>
      <w:r w:rsidR="0054127E" w:rsidRPr="00B159ED">
        <w:t xml:space="preserve"> or in hard copy if requested by the Department</w:t>
      </w:r>
      <w:r w:rsidRPr="00B159ED">
        <w:t>;</w:t>
      </w:r>
    </w:p>
    <w:p w:rsidR="005951FA" w:rsidRPr="00B159ED" w:rsidRDefault="005951FA" w:rsidP="00B250BB">
      <w:pPr>
        <w:numPr>
          <w:ilvl w:val="0"/>
          <w:numId w:val="45"/>
        </w:numPr>
        <w:spacing w:before="60" w:after="60"/>
        <w:jc w:val="both"/>
      </w:pPr>
      <w:r w:rsidRPr="00B159ED">
        <w:t>Instructions for sequential functions shall follow the flow of actual activity;</w:t>
      </w:r>
    </w:p>
    <w:p w:rsidR="005951FA" w:rsidRPr="00B159ED" w:rsidRDefault="005951FA" w:rsidP="00B250BB">
      <w:pPr>
        <w:numPr>
          <w:ilvl w:val="0"/>
          <w:numId w:val="45"/>
        </w:numPr>
        <w:spacing w:before="60" w:after="60"/>
        <w:jc w:val="both"/>
      </w:pPr>
      <w:r w:rsidRPr="00B159ED">
        <w:t>Operating procedures shall contain a table of contents and be indexed;</w:t>
      </w:r>
    </w:p>
    <w:p w:rsidR="005951FA" w:rsidRPr="00B159ED" w:rsidRDefault="005951FA" w:rsidP="00B250BB">
      <w:pPr>
        <w:numPr>
          <w:ilvl w:val="0"/>
          <w:numId w:val="45"/>
        </w:numPr>
        <w:spacing w:before="60" w:after="60"/>
        <w:jc w:val="both"/>
      </w:pPr>
      <w:r w:rsidRPr="00B159ED">
        <w:lastRenderedPageBreak/>
        <w:t>Include all procedures for Louisiana Replacement MMIS operations including mailroom</w:t>
      </w:r>
      <w:r w:rsidR="002233AB" w:rsidRPr="00B159ED">
        <w:t>;</w:t>
      </w:r>
      <w:r w:rsidRPr="00B159ED">
        <w:t xml:space="preserve"> cycle balancing, production control, file updates, and so forth;</w:t>
      </w:r>
    </w:p>
    <w:p w:rsidR="005951FA" w:rsidRPr="00B159ED" w:rsidRDefault="005951FA" w:rsidP="00B250BB">
      <w:pPr>
        <w:numPr>
          <w:ilvl w:val="0"/>
          <w:numId w:val="45"/>
        </w:numPr>
        <w:spacing w:before="60" w:after="60"/>
        <w:jc w:val="both"/>
      </w:pPr>
      <w:r w:rsidRPr="00B159ED">
        <w:t>Descriptions of error messages for all fields incurring edits shall be presented;</w:t>
      </w:r>
    </w:p>
    <w:p w:rsidR="005951FA" w:rsidRPr="00B159ED" w:rsidRDefault="005951FA" w:rsidP="00B250BB">
      <w:pPr>
        <w:numPr>
          <w:ilvl w:val="0"/>
          <w:numId w:val="45"/>
        </w:numPr>
        <w:spacing w:before="60" w:after="60"/>
        <w:jc w:val="both"/>
      </w:pPr>
      <w:r w:rsidRPr="00B159ED">
        <w:t>Definitions of codes used in various sections of a manual shall be consistent;</w:t>
      </w:r>
    </w:p>
    <w:p w:rsidR="005951FA" w:rsidRPr="00B159ED" w:rsidRDefault="005951FA" w:rsidP="00B250BB">
      <w:pPr>
        <w:numPr>
          <w:ilvl w:val="0"/>
          <w:numId w:val="45"/>
        </w:numPr>
        <w:spacing w:before="60" w:after="60"/>
        <w:jc w:val="both"/>
      </w:pPr>
      <w:r w:rsidRPr="00B159ED">
        <w:t>Mnemonics used in operating procedures shall be identified and shall be consistent with windows, screens, reports, and the data element dictionary;</w:t>
      </w:r>
    </w:p>
    <w:p w:rsidR="005951FA" w:rsidRPr="00B159ED" w:rsidRDefault="005951FA" w:rsidP="00B250BB">
      <w:pPr>
        <w:numPr>
          <w:ilvl w:val="0"/>
          <w:numId w:val="45"/>
        </w:numPr>
        <w:spacing w:before="60" w:after="60"/>
        <w:jc w:val="both"/>
      </w:pPr>
      <w:r w:rsidRPr="00B159ED">
        <w:t>Abbreviations shall be consistent throughout the documentation;</w:t>
      </w:r>
    </w:p>
    <w:p w:rsidR="005951FA" w:rsidRPr="00B159ED" w:rsidRDefault="005951FA" w:rsidP="00B250BB">
      <w:pPr>
        <w:numPr>
          <w:ilvl w:val="0"/>
          <w:numId w:val="45"/>
        </w:numPr>
        <w:spacing w:before="60" w:after="60"/>
        <w:jc w:val="both"/>
      </w:pPr>
      <w:r w:rsidRPr="00B159ED">
        <w:t xml:space="preserve">Instructions for making </w:t>
      </w:r>
      <w:r w:rsidR="00087ABE" w:rsidRPr="00B159ED">
        <w:t>on-line</w:t>
      </w:r>
      <w:r w:rsidRPr="00B159ED">
        <w:t xml:space="preserve"> updates shall clearly depict which data and files are being changed; and</w:t>
      </w:r>
    </w:p>
    <w:p w:rsidR="005951FA" w:rsidRPr="00B159ED" w:rsidRDefault="005951FA" w:rsidP="00B250BB">
      <w:pPr>
        <w:numPr>
          <w:ilvl w:val="0"/>
          <w:numId w:val="45"/>
        </w:numPr>
        <w:spacing w:before="60" w:after="60"/>
        <w:jc w:val="both"/>
      </w:pPr>
      <w:r w:rsidRPr="00B159ED">
        <w:t>Operating procedures shall contain any internal reports used for balancing, or other internal reports, that are not Louisiana Replacement MMIS outputs.  All fields in reports shall be defined, including detailed explanations of calculations used to create all data.</w:t>
      </w:r>
    </w:p>
    <w:p w:rsidR="005951FA" w:rsidRPr="00B159ED" w:rsidRDefault="005951FA" w:rsidP="00452D7C">
      <w:pPr>
        <w:pStyle w:val="7SFP"/>
      </w:pPr>
      <w:bookmarkStart w:id="427" w:name="_Toc78607500"/>
      <w:bookmarkStart w:id="428" w:name="_Toc79279544"/>
      <w:bookmarkStart w:id="429" w:name="_Toc81795836"/>
      <w:r w:rsidRPr="00B159ED">
        <w:t>System Documentation</w:t>
      </w:r>
    </w:p>
    <w:p w:rsidR="005951FA" w:rsidRPr="00B159ED" w:rsidRDefault="005951FA" w:rsidP="00694862">
      <w:pPr>
        <w:spacing w:before="240"/>
        <w:jc w:val="both"/>
      </w:pPr>
      <w:r w:rsidRPr="00B159ED">
        <w:t xml:space="preserve">The Contractor shall be responsible for all system documentation.  The Contractor shall store, update, and track all updates and alert users when an update has been made to the documentation.  The Department shall approve all changes made to documentation before it is placed </w:t>
      </w:r>
      <w:r w:rsidR="00087ABE" w:rsidRPr="00B159ED">
        <w:t>on-line</w:t>
      </w:r>
      <w:r w:rsidRPr="00B159ED">
        <w:t xml:space="preserve"> for viewing.</w:t>
      </w:r>
    </w:p>
    <w:p w:rsidR="00496F94" w:rsidRPr="00B159ED" w:rsidRDefault="00496F94" w:rsidP="00694862">
      <w:pPr>
        <w:spacing w:after="0"/>
        <w:jc w:val="both"/>
      </w:pPr>
      <w:r w:rsidRPr="00B159ED">
        <w:t xml:space="preserve">The Contractor shall maintain all system documentation electronically with viewing capabilities via the web portal or Louisiana Replacement MMIS screens.  The Contractor shall structure all documentation so that information is easily searched and accessible.  System documentation for the Louisiana Replacement MMIS shall address the following requirements or standards:  </w:t>
      </w:r>
    </w:p>
    <w:p w:rsidR="00496F94" w:rsidRPr="00B159ED" w:rsidRDefault="00496F94" w:rsidP="00B250BB">
      <w:pPr>
        <w:numPr>
          <w:ilvl w:val="0"/>
          <w:numId w:val="46"/>
        </w:numPr>
        <w:spacing w:before="60" w:after="60"/>
        <w:jc w:val="both"/>
      </w:pPr>
      <w:r w:rsidRPr="00B159ED">
        <w:t>Prepared in a format that is easily maintained and user friendly;</w:t>
      </w:r>
    </w:p>
    <w:p w:rsidR="00496F94" w:rsidRPr="00B159ED" w:rsidRDefault="00496F94" w:rsidP="00B250BB">
      <w:pPr>
        <w:numPr>
          <w:ilvl w:val="0"/>
          <w:numId w:val="46"/>
        </w:numPr>
        <w:spacing w:before="60" w:after="60"/>
        <w:jc w:val="both"/>
      </w:pPr>
      <w:r w:rsidRPr="00B159ED">
        <w:t>Include narratives written in clear effective nontechnical language so that all users shall understand the narratives;</w:t>
      </w:r>
    </w:p>
    <w:p w:rsidR="00496F94" w:rsidRPr="00B159ED" w:rsidRDefault="00496F94" w:rsidP="00B250BB">
      <w:pPr>
        <w:numPr>
          <w:ilvl w:val="0"/>
          <w:numId w:val="46"/>
        </w:numPr>
        <w:spacing w:before="60" w:after="60"/>
        <w:jc w:val="both"/>
      </w:pPr>
      <w:r w:rsidRPr="00B159ED">
        <w:t>Contain an overview of the Louisiana Replacement MMIS, including general system narrative, general system flow, and a description of the operational environment;</w:t>
      </w:r>
    </w:p>
    <w:p w:rsidR="00496F94" w:rsidRPr="00B159ED" w:rsidRDefault="00496F94" w:rsidP="00B250BB">
      <w:pPr>
        <w:numPr>
          <w:ilvl w:val="0"/>
          <w:numId w:val="46"/>
        </w:numPr>
        <w:spacing w:before="60" w:after="60"/>
        <w:jc w:val="both"/>
      </w:pPr>
      <w:r w:rsidRPr="00B159ED">
        <w:t>Use the same classifications in narratives and modules so that the documentation is consistent across all modules;</w:t>
      </w:r>
    </w:p>
    <w:p w:rsidR="00496F94" w:rsidRPr="00B159ED" w:rsidRDefault="00496F94" w:rsidP="00B250BB">
      <w:pPr>
        <w:numPr>
          <w:ilvl w:val="0"/>
          <w:numId w:val="46"/>
        </w:numPr>
        <w:spacing w:before="60" w:after="60"/>
        <w:jc w:val="both"/>
      </w:pPr>
      <w:r w:rsidRPr="00B159ED">
        <w:t>Include module level documentation that contains:</w:t>
      </w:r>
    </w:p>
    <w:p w:rsidR="00496F94" w:rsidRPr="00B159ED" w:rsidRDefault="00496F94" w:rsidP="00B250BB">
      <w:pPr>
        <w:numPr>
          <w:ilvl w:val="1"/>
          <w:numId w:val="9"/>
        </w:numPr>
        <w:spacing w:before="60" w:after="60"/>
        <w:jc w:val="both"/>
      </w:pPr>
      <w:r w:rsidRPr="00B159ED">
        <w:t>Name and numeric identification</w:t>
      </w:r>
      <w:r>
        <w:t>,</w:t>
      </w:r>
    </w:p>
    <w:p w:rsidR="00496F94" w:rsidRPr="00B159ED" w:rsidRDefault="00496F94" w:rsidP="00B250BB">
      <w:pPr>
        <w:numPr>
          <w:ilvl w:val="1"/>
          <w:numId w:val="9"/>
        </w:numPr>
        <w:spacing w:before="60" w:after="60"/>
        <w:jc w:val="both"/>
      </w:pPr>
      <w:r w:rsidRPr="00B159ED">
        <w:t>Narrative</w:t>
      </w:r>
      <w:r>
        <w:t>,</w:t>
      </w:r>
    </w:p>
    <w:p w:rsidR="00496F94" w:rsidRPr="00B159ED" w:rsidRDefault="00496F94" w:rsidP="00B250BB">
      <w:pPr>
        <w:numPr>
          <w:ilvl w:val="1"/>
          <w:numId w:val="9"/>
        </w:numPr>
        <w:spacing w:before="60" w:after="60"/>
        <w:jc w:val="both"/>
      </w:pPr>
      <w:r w:rsidRPr="00B159ED">
        <w:t>Program flow, identifying each program, input, output and file</w:t>
      </w:r>
      <w:r>
        <w:t>,</w:t>
      </w:r>
    </w:p>
    <w:p w:rsidR="00496F94" w:rsidRPr="00B159ED" w:rsidRDefault="00496F94" w:rsidP="00B250BB">
      <w:pPr>
        <w:numPr>
          <w:ilvl w:val="1"/>
          <w:numId w:val="9"/>
        </w:numPr>
        <w:spacing w:before="60" w:after="60"/>
        <w:jc w:val="both"/>
      </w:pPr>
      <w:r w:rsidRPr="00B159ED">
        <w:t>Job streams within each module, identifying programs, inputs and outputs, control, job stream flow, operating procedures, and error and recovery procedures</w:t>
      </w:r>
      <w:r>
        <w:t>,</w:t>
      </w:r>
    </w:p>
    <w:p w:rsidR="00496F94" w:rsidRPr="00B159ED" w:rsidRDefault="00496F94" w:rsidP="00B250BB">
      <w:pPr>
        <w:numPr>
          <w:ilvl w:val="1"/>
          <w:numId w:val="9"/>
        </w:numPr>
        <w:spacing w:before="60" w:after="60"/>
        <w:jc w:val="both"/>
      </w:pPr>
      <w:r w:rsidRPr="00B159ED">
        <w:t>Name and description of input documents, example of documents, and description of fields or data elements on the document</w:t>
      </w:r>
      <w:r>
        <w:t>,</w:t>
      </w:r>
    </w:p>
    <w:p w:rsidR="00496F94" w:rsidRPr="00B159ED" w:rsidRDefault="00496F94" w:rsidP="00B250BB">
      <w:pPr>
        <w:numPr>
          <w:ilvl w:val="1"/>
          <w:numId w:val="9"/>
        </w:numPr>
        <w:spacing w:before="60" w:after="60"/>
        <w:jc w:val="both"/>
      </w:pPr>
      <w:r w:rsidRPr="00B159ED">
        <w:t>Listing of the edits and audits applied to each input item and the corresponding error messages</w:t>
      </w:r>
      <w:r>
        <w:t>,</w:t>
      </w:r>
    </w:p>
    <w:p w:rsidR="00496F94" w:rsidRPr="00B159ED" w:rsidRDefault="00496F94" w:rsidP="00B250BB">
      <w:pPr>
        <w:numPr>
          <w:ilvl w:val="1"/>
          <w:numId w:val="9"/>
        </w:numPr>
        <w:spacing w:before="60" w:after="60"/>
        <w:jc w:val="both"/>
      </w:pPr>
      <w:r w:rsidRPr="00B159ED">
        <w:t>Narrative and process specifications for each program</w:t>
      </w:r>
      <w:r>
        <w:t>,</w:t>
      </w:r>
    </w:p>
    <w:p w:rsidR="00496F94" w:rsidRPr="00B159ED" w:rsidRDefault="00496F94" w:rsidP="00B250BB">
      <w:pPr>
        <w:numPr>
          <w:ilvl w:val="1"/>
          <w:numId w:val="9"/>
        </w:numPr>
        <w:spacing w:before="60" w:after="60"/>
        <w:jc w:val="both"/>
      </w:pPr>
      <w:r w:rsidRPr="00B159ED">
        <w:lastRenderedPageBreak/>
        <w:t>Screen layouts with mapping of data source for each element, report layouts, and other output definitions, including examples and content definitions</w:t>
      </w:r>
      <w:r>
        <w:t>,</w:t>
      </w:r>
    </w:p>
    <w:p w:rsidR="00496F94" w:rsidRPr="00B159ED" w:rsidRDefault="00496F94" w:rsidP="00B250BB">
      <w:pPr>
        <w:numPr>
          <w:ilvl w:val="1"/>
          <w:numId w:val="9"/>
        </w:numPr>
        <w:spacing w:before="60" w:after="60"/>
        <w:jc w:val="both"/>
      </w:pPr>
      <w:r w:rsidRPr="00B159ED">
        <w:t>Listing and description of all control reports</w:t>
      </w:r>
      <w:r>
        <w:t>,</w:t>
      </w:r>
    </w:p>
    <w:p w:rsidR="00496F94" w:rsidRPr="00B159ED" w:rsidRDefault="00496F94" w:rsidP="00B250BB">
      <w:pPr>
        <w:numPr>
          <w:ilvl w:val="1"/>
          <w:numId w:val="9"/>
        </w:numPr>
        <w:spacing w:before="60" w:after="60"/>
        <w:jc w:val="both"/>
      </w:pPr>
      <w:r w:rsidRPr="00B159ED">
        <w:t>File descriptions and record layouts, with reference to data element numbers, for all files, including intermediate and work files</w:t>
      </w:r>
      <w:r>
        <w:t>,</w:t>
      </w:r>
    </w:p>
    <w:p w:rsidR="00496F94" w:rsidRPr="00B159ED" w:rsidRDefault="00496F94" w:rsidP="00B250BB">
      <w:pPr>
        <w:numPr>
          <w:ilvl w:val="1"/>
          <w:numId w:val="9"/>
        </w:numPr>
        <w:spacing w:before="60" w:after="60"/>
        <w:jc w:val="both"/>
      </w:pPr>
      <w:r w:rsidRPr="00B159ED">
        <w:t>Listing of all files by identifying name, showing input and output with cross-reference to program identifications</w:t>
      </w:r>
      <w:r>
        <w:t>,</w:t>
      </w:r>
    </w:p>
    <w:p w:rsidR="00496F94" w:rsidRPr="00B159ED" w:rsidRDefault="00496F94" w:rsidP="00B250BB">
      <w:pPr>
        <w:numPr>
          <w:ilvl w:val="1"/>
          <w:numId w:val="9"/>
        </w:numPr>
        <w:spacing w:before="60" w:after="60"/>
        <w:jc w:val="both"/>
      </w:pPr>
      <w:r w:rsidRPr="00B159ED">
        <w:t>Facsimiles or reproductions of all reports generated by the modules</w:t>
      </w:r>
      <w:r>
        <w:t>,</w:t>
      </w:r>
    </w:p>
    <w:p w:rsidR="00496F94" w:rsidRPr="00B159ED" w:rsidRDefault="00496F94" w:rsidP="00B250BB">
      <w:pPr>
        <w:numPr>
          <w:ilvl w:val="1"/>
          <w:numId w:val="9"/>
        </w:numPr>
        <w:spacing w:before="60" w:after="60"/>
        <w:jc w:val="both"/>
      </w:pPr>
      <w:r w:rsidRPr="00B159ED">
        <w:t>Instructions for requesting reports shall be presented with samples of input documents and/or screens</w:t>
      </w:r>
      <w:r>
        <w:t>,</w:t>
      </w:r>
    </w:p>
    <w:p w:rsidR="00496F94" w:rsidRPr="00B159ED" w:rsidRDefault="00496F94" w:rsidP="00B250BB">
      <w:pPr>
        <w:numPr>
          <w:ilvl w:val="1"/>
          <w:numId w:val="9"/>
        </w:numPr>
        <w:spacing w:before="60" w:after="60"/>
        <w:jc w:val="both"/>
      </w:pPr>
      <w:r w:rsidRPr="00B159ED">
        <w:t>Narrative descriptions of each of the reports and an explanation of their use shall be presented</w:t>
      </w:r>
      <w:r>
        <w:t>,</w:t>
      </w:r>
    </w:p>
    <w:p w:rsidR="00496F94" w:rsidRPr="00B159ED" w:rsidRDefault="00496F94" w:rsidP="00B250BB">
      <w:pPr>
        <w:numPr>
          <w:ilvl w:val="1"/>
          <w:numId w:val="9"/>
        </w:numPr>
        <w:spacing w:before="60" w:after="60"/>
        <w:jc w:val="both"/>
      </w:pPr>
      <w:r w:rsidRPr="00B159ED">
        <w:t>Definition of all fields in reports, including a detailed explanation of all report item calculation</w:t>
      </w:r>
      <w:r>
        <w:t>,</w:t>
      </w:r>
      <w:r w:rsidRPr="00B159ED">
        <w:t xml:space="preserve"> and</w:t>
      </w:r>
    </w:p>
    <w:p w:rsidR="00496F94" w:rsidRPr="000E1C9B" w:rsidRDefault="00496F94" w:rsidP="00B250BB">
      <w:pPr>
        <w:numPr>
          <w:ilvl w:val="1"/>
          <w:numId w:val="9"/>
        </w:numPr>
        <w:spacing w:before="60" w:after="60"/>
        <w:jc w:val="both"/>
      </w:pPr>
      <w:r w:rsidRPr="00B159ED">
        <w:t>Desk level procedures</w:t>
      </w:r>
      <w:r w:rsidRPr="000E1C9B">
        <w:t>.</w:t>
      </w:r>
    </w:p>
    <w:p w:rsidR="00496F94" w:rsidRPr="00B159ED" w:rsidRDefault="00496F94" w:rsidP="00B250BB">
      <w:pPr>
        <w:numPr>
          <w:ilvl w:val="0"/>
          <w:numId w:val="9"/>
        </w:numPr>
        <w:spacing w:before="60" w:after="60"/>
        <w:jc w:val="both"/>
      </w:pPr>
      <w:r w:rsidRPr="00B159ED">
        <w:t>Include data structures, Entity Relationship Diagrams (ERD), and all other documentation appropriate to the Louisiana Replacement MMIS and DSS/DW platforms, operating systems and programming languages; and</w:t>
      </w:r>
    </w:p>
    <w:p w:rsidR="00496F94" w:rsidRPr="00B159ED" w:rsidRDefault="00496F94" w:rsidP="00B250BB">
      <w:pPr>
        <w:numPr>
          <w:ilvl w:val="0"/>
          <w:numId w:val="47"/>
        </w:numPr>
        <w:spacing w:before="60" w:after="60"/>
        <w:ind w:left="720"/>
        <w:jc w:val="both"/>
      </w:pPr>
      <w:r w:rsidRPr="00B159ED">
        <w:t>Documentation shall include a data element dictionary that shows, for each data element:</w:t>
      </w:r>
    </w:p>
    <w:p w:rsidR="00496F94" w:rsidRPr="00B159ED" w:rsidRDefault="00496F94" w:rsidP="00B250BB">
      <w:pPr>
        <w:numPr>
          <w:ilvl w:val="0"/>
          <w:numId w:val="10"/>
        </w:numPr>
        <w:spacing w:before="60" w:after="60"/>
        <w:jc w:val="both"/>
      </w:pPr>
      <w:r w:rsidRPr="00B159ED">
        <w:t>Unique data element number</w:t>
      </w:r>
      <w:r>
        <w:t>,</w:t>
      </w:r>
    </w:p>
    <w:p w:rsidR="00496F94" w:rsidRPr="00B159ED" w:rsidRDefault="00496F94" w:rsidP="00B250BB">
      <w:pPr>
        <w:numPr>
          <w:ilvl w:val="0"/>
          <w:numId w:val="10"/>
        </w:numPr>
        <w:spacing w:before="60" w:after="60"/>
        <w:jc w:val="both"/>
      </w:pPr>
      <w:r w:rsidRPr="00B159ED">
        <w:t>Standard data element name</w:t>
      </w:r>
      <w:r>
        <w:t>,</w:t>
      </w:r>
    </w:p>
    <w:p w:rsidR="00496F94" w:rsidRPr="00B159ED" w:rsidRDefault="00496F94" w:rsidP="00B250BB">
      <w:pPr>
        <w:numPr>
          <w:ilvl w:val="0"/>
          <w:numId w:val="10"/>
        </w:numPr>
        <w:spacing w:before="60" w:after="60"/>
        <w:jc w:val="both"/>
      </w:pPr>
      <w:r w:rsidRPr="00B159ED">
        <w:t>Narrative description of the data element</w:t>
      </w:r>
      <w:r>
        <w:t>,</w:t>
      </w:r>
    </w:p>
    <w:p w:rsidR="00496F94" w:rsidRPr="00B159ED" w:rsidRDefault="00496F94" w:rsidP="00B250BB">
      <w:pPr>
        <w:numPr>
          <w:ilvl w:val="0"/>
          <w:numId w:val="10"/>
        </w:numPr>
        <w:spacing w:before="60" w:after="60"/>
        <w:jc w:val="both"/>
      </w:pPr>
      <w:r w:rsidRPr="00B159ED">
        <w:t>List of aliases or technical names used to describe the data element</w:t>
      </w:r>
      <w:r>
        <w:t>,</w:t>
      </w:r>
    </w:p>
    <w:p w:rsidR="00496F94" w:rsidRPr="00B159ED" w:rsidRDefault="00496F94" w:rsidP="00B250BB">
      <w:pPr>
        <w:numPr>
          <w:ilvl w:val="0"/>
          <w:numId w:val="10"/>
        </w:numPr>
        <w:spacing w:before="60" w:after="60"/>
        <w:jc w:val="both"/>
      </w:pPr>
      <w:r w:rsidRPr="00B159ED">
        <w:t>Cross-reference to the corresponding Louisiana Replacement MMIS entry in the General System Design (GSD) document</w:t>
      </w:r>
      <w:r>
        <w:t>,</w:t>
      </w:r>
    </w:p>
    <w:p w:rsidR="00496F94" w:rsidRPr="00B159ED" w:rsidRDefault="00496F94" w:rsidP="00B250BB">
      <w:pPr>
        <w:numPr>
          <w:ilvl w:val="0"/>
          <w:numId w:val="10"/>
        </w:numPr>
        <w:spacing w:before="60" w:after="60"/>
        <w:jc w:val="both"/>
      </w:pPr>
      <w:r w:rsidRPr="00B159ED">
        <w:t>Listing of programs using the data element, describing the use as input, internal, or output</w:t>
      </w:r>
      <w:r>
        <w:t>,</w:t>
      </w:r>
    </w:p>
    <w:p w:rsidR="00496F94" w:rsidRPr="00B159ED" w:rsidRDefault="00496F94" w:rsidP="00B250BB">
      <w:pPr>
        <w:numPr>
          <w:ilvl w:val="0"/>
          <w:numId w:val="10"/>
        </w:numPr>
        <w:spacing w:before="60" w:after="60"/>
        <w:jc w:val="both"/>
      </w:pPr>
      <w:r w:rsidRPr="00B159ED">
        <w:t>Table of values for each data element and description</w:t>
      </w:r>
      <w:r>
        <w:t>,</w:t>
      </w:r>
    </w:p>
    <w:p w:rsidR="00496F94" w:rsidRPr="00B159ED" w:rsidRDefault="00496F94" w:rsidP="00B250BB">
      <w:pPr>
        <w:numPr>
          <w:ilvl w:val="0"/>
          <w:numId w:val="10"/>
        </w:numPr>
        <w:spacing w:before="60" w:after="60"/>
        <w:jc w:val="both"/>
      </w:pPr>
      <w:r w:rsidRPr="00B159ED">
        <w:t>Data element source</w:t>
      </w:r>
      <w:r>
        <w:t>,</w:t>
      </w:r>
      <w:r w:rsidRPr="00B159ED">
        <w:t xml:space="preserve"> and</w:t>
      </w:r>
    </w:p>
    <w:p w:rsidR="00496F94" w:rsidRPr="00B159ED" w:rsidRDefault="00496F94" w:rsidP="00B250BB">
      <w:pPr>
        <w:numPr>
          <w:ilvl w:val="0"/>
          <w:numId w:val="10"/>
        </w:numPr>
        <w:spacing w:before="60" w:after="60"/>
        <w:jc w:val="both"/>
      </w:pPr>
      <w:r w:rsidRPr="00B159ED">
        <w:t>List of files containing the data elements.</w:t>
      </w:r>
    </w:p>
    <w:p w:rsidR="005951FA" w:rsidRPr="00B159ED" w:rsidRDefault="005951FA" w:rsidP="00452D7C">
      <w:pPr>
        <w:pStyle w:val="7SFP"/>
      </w:pPr>
      <w:r w:rsidRPr="00B159ED">
        <w:t>System Test Plan</w:t>
      </w:r>
    </w:p>
    <w:p w:rsidR="005951FA" w:rsidRPr="00B159ED" w:rsidRDefault="005951FA" w:rsidP="00694862">
      <w:pPr>
        <w:spacing w:before="240"/>
        <w:jc w:val="both"/>
      </w:pPr>
      <w:r w:rsidRPr="00B159ED">
        <w:t xml:space="preserve">The Contractor shall develop a System Test Plan for Department review, comment, and </w:t>
      </w:r>
      <w:r w:rsidR="005B415A" w:rsidRPr="00B159ED">
        <w:t>written approval</w:t>
      </w:r>
      <w:r w:rsidRPr="00B159ED">
        <w:t xml:space="preserve"> decision.  At a minimum, the System Test Plan shall include:    </w:t>
      </w:r>
    </w:p>
    <w:p w:rsidR="005951FA" w:rsidRPr="00B159ED" w:rsidRDefault="005951FA" w:rsidP="00B250BB">
      <w:pPr>
        <w:numPr>
          <w:ilvl w:val="0"/>
          <w:numId w:val="48"/>
        </w:numPr>
        <w:spacing w:before="60" w:after="60"/>
        <w:jc w:val="both"/>
      </w:pPr>
      <w:r w:rsidRPr="00B159ED">
        <w:t>Process and procedures for unit, system, parallel, performance, user acceptance, and operations readiness testing;</w:t>
      </w:r>
    </w:p>
    <w:p w:rsidR="005951FA" w:rsidRPr="00B159ED" w:rsidRDefault="005951FA" w:rsidP="00B250BB">
      <w:pPr>
        <w:numPr>
          <w:ilvl w:val="0"/>
          <w:numId w:val="48"/>
        </w:numPr>
        <w:spacing w:before="60" w:after="60"/>
        <w:jc w:val="both"/>
      </w:pPr>
      <w:r w:rsidRPr="00B159ED">
        <w:t>Plan for use of regression testing during all testing phases of the system;</w:t>
      </w:r>
    </w:p>
    <w:p w:rsidR="005951FA" w:rsidRPr="00B159ED" w:rsidRDefault="005951FA" w:rsidP="00B250BB">
      <w:pPr>
        <w:numPr>
          <w:ilvl w:val="0"/>
          <w:numId w:val="48"/>
        </w:numPr>
        <w:spacing w:before="60" w:after="60"/>
        <w:jc w:val="both"/>
      </w:pPr>
      <w:r w:rsidRPr="00B159ED">
        <w:t xml:space="preserve">Plan and schedule for each system module and subsystem as well as for the integrated testing.  Integrated testing would involve testing Louisiana Replacement MMIS features which involve more than one (1) subsystem, such as updates to </w:t>
      </w:r>
      <w:r w:rsidR="001C63A3" w:rsidRPr="00B159ED">
        <w:t>e</w:t>
      </w:r>
      <w:r w:rsidR="00F7149D" w:rsidRPr="00B159ED">
        <w:t>nrollee</w:t>
      </w:r>
      <w:r w:rsidRPr="00B159ED">
        <w:t xml:space="preserve"> or provider </w:t>
      </w:r>
      <w:r w:rsidRPr="00B159ED">
        <w:lastRenderedPageBreak/>
        <w:t>records based on paid claim records, interfaces between TPL records and claim records payments, processing of claim records from input through reporting;</w:t>
      </w:r>
    </w:p>
    <w:p w:rsidR="005951FA" w:rsidRPr="00B159ED" w:rsidRDefault="005951FA" w:rsidP="00B250BB">
      <w:pPr>
        <w:numPr>
          <w:ilvl w:val="0"/>
          <w:numId w:val="48"/>
        </w:numPr>
        <w:spacing w:before="60" w:after="60"/>
        <w:jc w:val="both"/>
      </w:pPr>
      <w:r w:rsidRPr="00B159ED">
        <w:t xml:space="preserve">Plan for analyzing difference between the legacy MMIS and the Louisiana Replacement MMIS during parallel testing and how those differences </w:t>
      </w:r>
      <w:r w:rsidR="00F158E9" w:rsidRPr="00B159ED">
        <w:t>shall</w:t>
      </w:r>
      <w:r w:rsidRPr="00B159ED">
        <w:t xml:space="preserve"> be reported;</w:t>
      </w:r>
    </w:p>
    <w:p w:rsidR="005951FA" w:rsidRPr="00B159ED" w:rsidRDefault="005951FA" w:rsidP="00B250BB">
      <w:pPr>
        <w:numPr>
          <w:ilvl w:val="0"/>
          <w:numId w:val="48"/>
        </w:numPr>
        <w:spacing w:before="60" w:after="60"/>
        <w:jc w:val="both"/>
      </w:pPr>
      <w:r w:rsidRPr="00B159ED">
        <w:t>Plan for identifying documenting test situations and expected test results;</w:t>
      </w:r>
    </w:p>
    <w:p w:rsidR="005951FA" w:rsidRPr="00B159ED" w:rsidRDefault="005951FA" w:rsidP="00B250BB">
      <w:pPr>
        <w:numPr>
          <w:ilvl w:val="0"/>
          <w:numId w:val="48"/>
        </w:numPr>
        <w:spacing w:before="60" w:after="60"/>
        <w:jc w:val="both"/>
      </w:pPr>
      <w:r w:rsidRPr="00B159ED">
        <w:t>An organization plan showing contractor personnel responsible for testing;</w:t>
      </w:r>
    </w:p>
    <w:p w:rsidR="005951FA" w:rsidRPr="00B159ED" w:rsidRDefault="005951FA" w:rsidP="00B250BB">
      <w:pPr>
        <w:numPr>
          <w:ilvl w:val="0"/>
          <w:numId w:val="48"/>
        </w:numPr>
        <w:spacing w:before="60" w:after="60"/>
        <w:jc w:val="both"/>
      </w:pPr>
      <w:r w:rsidRPr="00B159ED">
        <w:t>Plan for managing the testing effort, including strategies for dealing with delays in the testing effort, back-up plan, back-up personnel, and related issues;</w:t>
      </w:r>
    </w:p>
    <w:p w:rsidR="005951FA" w:rsidRPr="00B159ED" w:rsidRDefault="005951FA" w:rsidP="00B250BB">
      <w:pPr>
        <w:numPr>
          <w:ilvl w:val="0"/>
          <w:numId w:val="48"/>
        </w:numPr>
        <w:spacing w:before="60" w:after="60"/>
        <w:jc w:val="both"/>
      </w:pPr>
      <w:r w:rsidRPr="00B159ED">
        <w:t>Procedures for tracking</w:t>
      </w:r>
      <w:r w:rsidR="00456E54" w:rsidRPr="00B159ED">
        <w:t>, documenting,</w:t>
      </w:r>
      <w:r w:rsidRPr="00B159ED">
        <w:t xml:space="preserve"> and correcting deficiencies discovered during each phase of testing;</w:t>
      </w:r>
    </w:p>
    <w:p w:rsidR="005951FA" w:rsidRPr="00B159ED" w:rsidRDefault="005951FA" w:rsidP="00B250BB">
      <w:pPr>
        <w:numPr>
          <w:ilvl w:val="0"/>
          <w:numId w:val="48"/>
        </w:numPr>
        <w:spacing w:before="60" w:after="60"/>
        <w:jc w:val="both"/>
      </w:pPr>
      <w:r w:rsidRPr="00B159ED">
        <w:t xml:space="preserve">Strategy and methodology for dealing with the situation where unit tests, system tests, performance tests, user acceptance tests, parallel tests, or operations readiness tests failed to produce the desired results;  </w:t>
      </w:r>
    </w:p>
    <w:p w:rsidR="005951FA" w:rsidRPr="00B159ED" w:rsidRDefault="005951FA" w:rsidP="00B250BB">
      <w:pPr>
        <w:numPr>
          <w:ilvl w:val="0"/>
          <w:numId w:val="48"/>
        </w:numPr>
        <w:spacing w:before="60" w:after="60"/>
        <w:jc w:val="both"/>
      </w:pPr>
      <w:r w:rsidRPr="00B159ED">
        <w:t>Plan for updating system or user documentation based on test results;</w:t>
      </w:r>
    </w:p>
    <w:p w:rsidR="005951FA" w:rsidRPr="00B159ED" w:rsidRDefault="005951FA" w:rsidP="00B250BB">
      <w:pPr>
        <w:numPr>
          <w:ilvl w:val="0"/>
          <w:numId w:val="48"/>
        </w:numPr>
        <w:spacing w:before="60" w:after="60"/>
        <w:jc w:val="both"/>
      </w:pPr>
      <w:r w:rsidRPr="00B159ED">
        <w:t xml:space="preserve">Procedures for notifying the Department of problems discovered in testing, progress, adherence to the test schedule, and so forth; </w:t>
      </w:r>
    </w:p>
    <w:p w:rsidR="005951FA" w:rsidRPr="00B159ED" w:rsidRDefault="005951FA" w:rsidP="00B250BB">
      <w:pPr>
        <w:numPr>
          <w:ilvl w:val="0"/>
          <w:numId w:val="48"/>
        </w:numPr>
        <w:spacing w:before="60" w:after="60"/>
        <w:jc w:val="both"/>
      </w:pPr>
      <w:r w:rsidRPr="00B159ED">
        <w:t>A plan for documenting and reporting test results to the Department</w:t>
      </w:r>
      <w:r w:rsidR="00C1275C" w:rsidRPr="00B159ED">
        <w:t xml:space="preserve"> for</w:t>
      </w:r>
      <w:r w:rsidRPr="00B159ED">
        <w:t xml:space="preserve"> review including test scenarios used, anticipated and actual outcomes, and discrepancies identified;  </w:t>
      </w:r>
    </w:p>
    <w:p w:rsidR="005951FA" w:rsidRPr="00B159ED" w:rsidRDefault="005951FA" w:rsidP="00B250BB">
      <w:pPr>
        <w:numPr>
          <w:ilvl w:val="0"/>
          <w:numId w:val="48"/>
        </w:numPr>
        <w:spacing w:before="60" w:after="60"/>
        <w:jc w:val="both"/>
      </w:pPr>
      <w:r w:rsidRPr="00B159ED">
        <w:t>Specific procedures for backing up, restoring, and refreshing all permanent data stores in the test environments;</w:t>
      </w:r>
    </w:p>
    <w:p w:rsidR="005951FA" w:rsidRPr="00B159ED" w:rsidRDefault="005951FA" w:rsidP="00B250BB">
      <w:pPr>
        <w:numPr>
          <w:ilvl w:val="0"/>
          <w:numId w:val="48"/>
        </w:numPr>
        <w:spacing w:before="60" w:after="60"/>
        <w:jc w:val="both"/>
      </w:pPr>
      <w:r w:rsidRPr="00B159ED">
        <w:t>Migration procedures describing the steps needed to move or copy software from system test libraries to the test environments; and</w:t>
      </w:r>
    </w:p>
    <w:p w:rsidR="005951FA" w:rsidRPr="00B159ED" w:rsidRDefault="005951FA" w:rsidP="00B250BB">
      <w:pPr>
        <w:numPr>
          <w:ilvl w:val="0"/>
          <w:numId w:val="48"/>
        </w:numPr>
        <w:spacing w:before="60" w:after="60"/>
        <w:jc w:val="both"/>
      </w:pPr>
      <w:r w:rsidRPr="00B159ED">
        <w:t>Migration procedures describing the steps needed to move or copy software from the User Acceptance test environment to production.</w:t>
      </w:r>
    </w:p>
    <w:p w:rsidR="005951FA" w:rsidRPr="00B159ED" w:rsidRDefault="005951FA" w:rsidP="00452D7C">
      <w:pPr>
        <w:pStyle w:val="7SFP"/>
      </w:pPr>
      <w:r w:rsidRPr="00B159ED">
        <w:t>System Test Results</w:t>
      </w:r>
    </w:p>
    <w:p w:rsidR="005951FA" w:rsidRPr="00B159ED" w:rsidRDefault="005951FA" w:rsidP="00694862">
      <w:pPr>
        <w:spacing w:before="240"/>
        <w:jc w:val="both"/>
      </w:pPr>
      <w:r w:rsidRPr="00B159ED">
        <w:t>The Contractor shall prepare and submit test results for all testing phases to the Department.  At a minimum, the test results shall include:</w:t>
      </w:r>
    </w:p>
    <w:p w:rsidR="005951FA" w:rsidRPr="00B159ED" w:rsidRDefault="005951FA" w:rsidP="00B250BB">
      <w:pPr>
        <w:numPr>
          <w:ilvl w:val="0"/>
          <w:numId w:val="49"/>
        </w:numPr>
        <w:spacing w:before="60" w:after="60"/>
        <w:jc w:val="both"/>
      </w:pPr>
      <w:r w:rsidRPr="00B159ED">
        <w:t>All test results, including screen prints, test reports, and test inputs, cross-referenced to the expected test results in the System Test plan;</w:t>
      </w:r>
    </w:p>
    <w:p w:rsidR="005951FA" w:rsidRPr="00B159ED" w:rsidRDefault="005951FA" w:rsidP="00B250BB">
      <w:pPr>
        <w:numPr>
          <w:ilvl w:val="0"/>
          <w:numId w:val="49"/>
        </w:numPr>
        <w:spacing w:before="60" w:after="60"/>
        <w:jc w:val="both"/>
      </w:pPr>
      <w:r w:rsidRPr="00B159ED">
        <w:t>Corrective actions taken and retest documentation for all problems identified in the initial tests and all re-tests;</w:t>
      </w:r>
    </w:p>
    <w:p w:rsidR="005951FA" w:rsidRPr="00B159ED" w:rsidRDefault="005951FA" w:rsidP="00B250BB">
      <w:pPr>
        <w:numPr>
          <w:ilvl w:val="0"/>
          <w:numId w:val="49"/>
        </w:numPr>
        <w:spacing w:before="60" w:after="60"/>
        <w:jc w:val="both"/>
      </w:pPr>
      <w:r w:rsidRPr="00B159ED">
        <w:t xml:space="preserve">Integrated system test results which show that the system can perform all integrated functions and can process all claim types from input through reporting and successful interface with the </w:t>
      </w:r>
      <w:r w:rsidR="00EB0A24" w:rsidRPr="00B159ED">
        <w:t>D</w:t>
      </w:r>
      <w:r w:rsidR="00AA056D" w:rsidRPr="00B159ED">
        <w:t>SS/DW</w:t>
      </w:r>
      <w:r w:rsidRPr="00B159ED">
        <w:t xml:space="preserve">; </w:t>
      </w:r>
    </w:p>
    <w:p w:rsidR="005951FA" w:rsidRPr="00B159ED" w:rsidRDefault="005951FA" w:rsidP="00B250BB">
      <w:pPr>
        <w:numPr>
          <w:ilvl w:val="0"/>
          <w:numId w:val="49"/>
        </w:numPr>
        <w:spacing w:before="60" w:after="60"/>
        <w:jc w:val="both"/>
      </w:pPr>
      <w:r w:rsidRPr="00B159ED">
        <w:t>A summary of the status of testing, including numbers of problems identified by type of problem, numbers of problems corrected, any significant outstanding issues, the effect of any findings on the implementation schedule, and any other relevant findings; and</w:t>
      </w:r>
    </w:p>
    <w:p w:rsidR="005951FA" w:rsidRPr="00B159ED" w:rsidRDefault="005951FA" w:rsidP="00B250BB">
      <w:pPr>
        <w:numPr>
          <w:ilvl w:val="0"/>
          <w:numId w:val="49"/>
        </w:numPr>
        <w:spacing w:before="60" w:after="60"/>
        <w:jc w:val="both"/>
      </w:pPr>
      <w:r w:rsidRPr="00B159ED">
        <w:lastRenderedPageBreak/>
        <w:t xml:space="preserve">Test results for the unit, system, and performance testing shall be submitted on </w:t>
      </w:r>
      <w:r w:rsidR="00F80773" w:rsidRPr="00B159ED">
        <w:t>an</w:t>
      </w:r>
      <w:r w:rsidRPr="00B159ED">
        <w:t xml:space="preserve"> </w:t>
      </w:r>
      <w:r w:rsidR="001A5CAF" w:rsidRPr="00B159ED">
        <w:t>“incremental”</w:t>
      </w:r>
      <w:r w:rsidRPr="00B159ED">
        <w:t xml:space="preserve"> delivery schedule to allow the Department to review results throughout the testing phase.  </w:t>
      </w:r>
    </w:p>
    <w:p w:rsidR="005951FA" w:rsidRPr="00B159ED" w:rsidRDefault="005951FA" w:rsidP="00452D7C">
      <w:pPr>
        <w:pStyle w:val="7SFP"/>
      </w:pPr>
      <w:r w:rsidRPr="00B159ED">
        <w:t>Revised Detailed System Design (DSD)</w:t>
      </w:r>
    </w:p>
    <w:p w:rsidR="005951FA" w:rsidRPr="00B159ED" w:rsidRDefault="005951FA" w:rsidP="00694862">
      <w:pPr>
        <w:spacing w:before="160" w:after="120"/>
        <w:jc w:val="both"/>
      </w:pPr>
      <w:r w:rsidRPr="00B159ED">
        <w:t>The Contractor shall revise the DSD to reflect changes identified during the testing process</w:t>
      </w:r>
      <w:r w:rsidR="008454B1" w:rsidRPr="00B159ED">
        <w:t xml:space="preserve"> within </w:t>
      </w:r>
      <w:r w:rsidR="008917B5" w:rsidRPr="00B159ED">
        <w:t>ten (</w:t>
      </w:r>
      <w:r w:rsidR="008454B1" w:rsidRPr="00B159ED">
        <w:t>10</w:t>
      </w:r>
      <w:r w:rsidR="008917B5" w:rsidRPr="00B159ED">
        <w:t>)</w:t>
      </w:r>
      <w:r w:rsidR="00B124F7" w:rsidRPr="00B159ED">
        <w:t xml:space="preserve"> </w:t>
      </w:r>
      <w:r w:rsidR="00F4484B" w:rsidRPr="00B159ED">
        <w:t>days</w:t>
      </w:r>
      <w:r w:rsidRPr="00B159ED">
        <w:t xml:space="preserve">.  The Contractor shall provide updated pages to the Department for review and </w:t>
      </w:r>
      <w:r w:rsidR="005B415A" w:rsidRPr="00B159ED">
        <w:t>written approval</w:t>
      </w:r>
      <w:r w:rsidRPr="00B159ED">
        <w:t xml:space="preserve"> utilizing DSD requirements defined previously within.</w:t>
      </w:r>
    </w:p>
    <w:p w:rsidR="005951FA" w:rsidRPr="00B159ED" w:rsidRDefault="005951FA" w:rsidP="00452D7C">
      <w:pPr>
        <w:pStyle w:val="7SFP"/>
      </w:pPr>
      <w:r w:rsidRPr="00B159ED">
        <w:t>Revised Requirements Traceability Matrix</w:t>
      </w:r>
      <w:r w:rsidR="00AF3519" w:rsidRPr="00B159ED">
        <w:t xml:space="preserve"> (RTM)</w:t>
      </w:r>
    </w:p>
    <w:p w:rsidR="005951FA" w:rsidRPr="00B159ED" w:rsidRDefault="005951FA" w:rsidP="00694862">
      <w:pPr>
        <w:spacing w:before="160" w:after="120"/>
        <w:jc w:val="both"/>
      </w:pPr>
      <w:r w:rsidRPr="00B159ED">
        <w:t>The Contractor shall revise the existing Requirements Traceability Matrix to incorporate any changes in requirements identified during the testing process</w:t>
      </w:r>
      <w:r w:rsidR="008454B1" w:rsidRPr="00B159ED">
        <w:t xml:space="preserve"> within </w:t>
      </w:r>
      <w:r w:rsidR="008878EF" w:rsidRPr="00B159ED">
        <w:t>ten (</w:t>
      </w:r>
      <w:r w:rsidR="008454B1" w:rsidRPr="00B159ED">
        <w:t>10</w:t>
      </w:r>
      <w:r w:rsidR="008878EF" w:rsidRPr="00B159ED">
        <w:t>)</w:t>
      </w:r>
      <w:r w:rsidR="008454B1" w:rsidRPr="00B159ED">
        <w:t xml:space="preserve"> </w:t>
      </w:r>
      <w:r w:rsidR="00F4484B" w:rsidRPr="00B159ED">
        <w:t>days</w:t>
      </w:r>
      <w:r w:rsidR="00456E54" w:rsidRPr="00B159ED">
        <w:t xml:space="preserve"> and submit to the Department for </w:t>
      </w:r>
      <w:r w:rsidR="008454B1" w:rsidRPr="00B159ED">
        <w:t xml:space="preserve">review and </w:t>
      </w:r>
      <w:r w:rsidR="005B415A" w:rsidRPr="00B159ED">
        <w:t>written approval</w:t>
      </w:r>
      <w:r w:rsidR="008454B1" w:rsidRPr="00B159ED">
        <w:t>.</w:t>
      </w:r>
      <w:r w:rsidR="00456E54" w:rsidRPr="00B159ED">
        <w:t xml:space="preserve">  </w:t>
      </w:r>
      <w:r w:rsidRPr="00B159ED">
        <w:t xml:space="preserve">  </w:t>
      </w:r>
    </w:p>
    <w:p w:rsidR="005951FA" w:rsidRPr="00B159ED" w:rsidRDefault="004F6E78" w:rsidP="00452D7C">
      <w:pPr>
        <w:pStyle w:val="6ASFP"/>
      </w:pPr>
      <w:r w:rsidRPr="00B159ED">
        <w:t xml:space="preserve">Task 3:  </w:t>
      </w:r>
      <w:r w:rsidR="004B0BC4" w:rsidRPr="00B159ED">
        <w:t>Develop</w:t>
      </w:r>
      <w:r w:rsidR="00F32F09" w:rsidRPr="00B159ED">
        <w:t>ment</w:t>
      </w:r>
      <w:r w:rsidR="004B0BC4" w:rsidRPr="00B159ED">
        <w:t xml:space="preserve"> and </w:t>
      </w:r>
      <w:r w:rsidR="005951FA" w:rsidRPr="00B159ED">
        <w:t>Testing Task Milestones</w:t>
      </w:r>
    </w:p>
    <w:p w:rsidR="005951FA" w:rsidRPr="00B159ED" w:rsidRDefault="005951FA" w:rsidP="008A7826">
      <w:pPr>
        <w:keepNext/>
        <w:spacing w:before="160" w:after="120"/>
        <w:jc w:val="both"/>
      </w:pPr>
      <w:r w:rsidRPr="00B159ED">
        <w:t xml:space="preserve">Development and Testing Task milestones shall include:  </w:t>
      </w:r>
    </w:p>
    <w:p w:rsidR="00C1380E" w:rsidRPr="00B159ED" w:rsidRDefault="005951FA" w:rsidP="00452D7C">
      <w:pPr>
        <w:pStyle w:val="7SFP"/>
      </w:pPr>
      <w:r w:rsidRPr="00B159ED">
        <w:t xml:space="preserve">Department </w:t>
      </w:r>
      <w:r w:rsidR="005B415A" w:rsidRPr="00B159ED">
        <w:t>written approval</w:t>
      </w:r>
      <w:r w:rsidRPr="00B159ED">
        <w:t xml:space="preserve"> of System Test Plan;</w:t>
      </w:r>
    </w:p>
    <w:p w:rsidR="00C1380E" w:rsidRPr="00B159ED" w:rsidRDefault="005951FA" w:rsidP="00452D7C">
      <w:pPr>
        <w:pStyle w:val="7SFP"/>
      </w:pPr>
      <w:r w:rsidRPr="00B159ED">
        <w:t xml:space="preserve">Department </w:t>
      </w:r>
      <w:r w:rsidR="005B415A" w:rsidRPr="00B159ED">
        <w:t>written approval</w:t>
      </w:r>
      <w:r w:rsidRPr="00B159ED">
        <w:t xml:space="preserve"> of Unit Test Results;</w:t>
      </w:r>
    </w:p>
    <w:p w:rsidR="00C1380E" w:rsidRPr="00B159ED" w:rsidRDefault="005951FA" w:rsidP="00452D7C">
      <w:pPr>
        <w:pStyle w:val="7SFP"/>
      </w:pPr>
      <w:r w:rsidRPr="00B159ED">
        <w:t xml:space="preserve">Department </w:t>
      </w:r>
      <w:r w:rsidR="005B415A" w:rsidRPr="00B159ED">
        <w:t>written approval</w:t>
      </w:r>
      <w:r w:rsidRPr="00B159ED">
        <w:t xml:space="preserve"> of System Test Results;</w:t>
      </w:r>
    </w:p>
    <w:p w:rsidR="00C1380E" w:rsidRPr="00B159ED" w:rsidRDefault="005951FA" w:rsidP="00452D7C">
      <w:pPr>
        <w:pStyle w:val="7SFP"/>
      </w:pPr>
      <w:r w:rsidRPr="00B159ED">
        <w:t xml:space="preserve">Department </w:t>
      </w:r>
      <w:r w:rsidR="005B415A" w:rsidRPr="00B159ED">
        <w:t>written approval</w:t>
      </w:r>
      <w:r w:rsidRPr="00B159ED">
        <w:t xml:space="preserve"> of Parallel Test Results;</w:t>
      </w:r>
    </w:p>
    <w:p w:rsidR="00C1380E" w:rsidRPr="00B159ED" w:rsidRDefault="005951FA" w:rsidP="00452D7C">
      <w:pPr>
        <w:pStyle w:val="7SFP"/>
      </w:pPr>
      <w:r w:rsidRPr="00B159ED">
        <w:t xml:space="preserve">Department </w:t>
      </w:r>
      <w:r w:rsidR="005B415A" w:rsidRPr="00B159ED">
        <w:t>written approval</w:t>
      </w:r>
      <w:r w:rsidRPr="00B159ED">
        <w:t xml:space="preserve"> of Performance Test Results;</w:t>
      </w:r>
    </w:p>
    <w:p w:rsidR="00C1380E" w:rsidRPr="00B159ED" w:rsidRDefault="005951FA" w:rsidP="00452D7C">
      <w:pPr>
        <w:pStyle w:val="7SFP"/>
      </w:pPr>
      <w:r w:rsidRPr="00B159ED">
        <w:t xml:space="preserve">Department </w:t>
      </w:r>
      <w:r w:rsidR="005B415A" w:rsidRPr="00B159ED">
        <w:t>written approval</w:t>
      </w:r>
      <w:r w:rsidRPr="00B159ED">
        <w:t xml:space="preserve"> of User Acceptance Test Report</w:t>
      </w:r>
      <w:r w:rsidR="008454B1" w:rsidRPr="00B159ED">
        <w:t xml:space="preserve"> and Results</w:t>
      </w:r>
      <w:r w:rsidRPr="00B159ED">
        <w:t>;</w:t>
      </w:r>
    </w:p>
    <w:p w:rsidR="00C1380E" w:rsidRPr="00B159ED" w:rsidRDefault="005951FA" w:rsidP="00452D7C">
      <w:pPr>
        <w:pStyle w:val="7SFP"/>
      </w:pPr>
      <w:r w:rsidRPr="00B159ED">
        <w:t xml:space="preserve">Department </w:t>
      </w:r>
      <w:r w:rsidR="005B415A" w:rsidRPr="00B159ED">
        <w:t>written approval</w:t>
      </w:r>
      <w:r w:rsidRPr="00B159ED">
        <w:t xml:space="preserve"> of Revised DSD; and</w:t>
      </w:r>
    </w:p>
    <w:p w:rsidR="00C1380E" w:rsidRPr="00B159ED" w:rsidRDefault="005951FA" w:rsidP="00452D7C">
      <w:pPr>
        <w:pStyle w:val="7SFP"/>
      </w:pPr>
      <w:r w:rsidRPr="00B159ED">
        <w:t xml:space="preserve">Department </w:t>
      </w:r>
      <w:r w:rsidR="005B415A" w:rsidRPr="00B159ED">
        <w:t>written approval</w:t>
      </w:r>
      <w:r w:rsidRPr="00B159ED">
        <w:t xml:space="preserve"> of Revised RTM.</w:t>
      </w:r>
    </w:p>
    <w:p w:rsidR="00C1380E" w:rsidRPr="00B159ED" w:rsidRDefault="004F6E78" w:rsidP="00452D7C">
      <w:pPr>
        <w:pStyle w:val="5ASFP"/>
      </w:pPr>
      <w:r w:rsidRPr="00B159ED">
        <w:t xml:space="preserve">Task 4:  </w:t>
      </w:r>
      <w:r w:rsidR="005951FA" w:rsidRPr="00B159ED">
        <w:t>Conversion Task</w:t>
      </w:r>
      <w:bookmarkEnd w:id="427"/>
      <w:bookmarkEnd w:id="428"/>
      <w:bookmarkEnd w:id="429"/>
    </w:p>
    <w:p w:rsidR="005951FA" w:rsidRPr="00B159ED" w:rsidRDefault="005951FA" w:rsidP="00694862">
      <w:pPr>
        <w:spacing w:before="160" w:after="120"/>
        <w:jc w:val="both"/>
      </w:pPr>
      <w:r w:rsidRPr="00B159ED">
        <w:t>The Conversion Task</w:t>
      </w:r>
      <w:r w:rsidR="0054127E" w:rsidRPr="00B159ED">
        <w:t xml:space="preserve"> </w:t>
      </w:r>
      <w:r w:rsidR="00965A71" w:rsidRPr="00B159ED">
        <w:t>shall</w:t>
      </w:r>
      <w:r w:rsidRPr="00B159ED">
        <w:t xml:space="preserve"> consist of the planning, development, testing, and coordination of all data and file conversions required to support the operation of the Louisiana Replacement MMIS.  The Conversion Task shall include the identification of all data required to support Louisiana Replacement MMIS processes and those which need to be converted from the current MMIS, data warehouse, or other stand-alone systems that now exist.  It </w:t>
      </w:r>
      <w:r w:rsidR="00F158E9" w:rsidRPr="00B159ED">
        <w:t>shall</w:t>
      </w:r>
      <w:r w:rsidRPr="00B159ED">
        <w:t xml:space="preserve"> also include the identification of the source of the data (manual file, automated file, </w:t>
      </w:r>
      <w:r w:rsidR="004218C1" w:rsidRPr="00B159ED">
        <w:t xml:space="preserve">archived files data warehouse data </w:t>
      </w:r>
      <w:r w:rsidRPr="00B159ED">
        <w:t xml:space="preserve">and/or </w:t>
      </w:r>
      <w:r w:rsidR="004218C1" w:rsidRPr="00B159ED">
        <w:t xml:space="preserve">primary </w:t>
      </w:r>
      <w:r w:rsidRPr="00B159ED">
        <w:t xml:space="preserve">data collection), how to secure the data, and the development of data conversion requirements.  Data conversion </w:t>
      </w:r>
      <w:r w:rsidR="00965A71" w:rsidRPr="00B159ED">
        <w:t>shall</w:t>
      </w:r>
      <w:r w:rsidRPr="00B159ED">
        <w:t xml:space="preserve"> allow Department and Contractor staff the ability to view data transparently from previous periods in Louisiana MMIS, including, but not limited to, images of claims, provider files, and other documents imaged in the existing MMIS</w:t>
      </w:r>
      <w:r w:rsidR="004218C1" w:rsidRPr="00B159ED">
        <w:t xml:space="preserve"> and data warehouse regardless of age of data.</w:t>
      </w:r>
      <w:r w:rsidRPr="00B159ED">
        <w:t xml:space="preserve">  </w:t>
      </w:r>
    </w:p>
    <w:p w:rsidR="005951FA" w:rsidRPr="00B159ED" w:rsidRDefault="005951FA" w:rsidP="00694862">
      <w:pPr>
        <w:spacing w:before="160" w:after="120"/>
        <w:jc w:val="both"/>
      </w:pPr>
      <w:r w:rsidRPr="00B159ED">
        <w:lastRenderedPageBreak/>
        <w:t xml:space="preserve">The Conversion Task </w:t>
      </w:r>
      <w:r w:rsidR="00F158E9" w:rsidRPr="00B159ED">
        <w:t>shall</w:t>
      </w:r>
      <w:r w:rsidRPr="00B159ED">
        <w:t xml:space="preserve"> also include development of conversion software and/or manual procedures, testing of conversion programs and procedures, and preliminary conversion of all files.  The Conversion Task </w:t>
      </w:r>
      <w:r w:rsidR="00F158E9" w:rsidRPr="00B159ED">
        <w:t>shall</w:t>
      </w:r>
      <w:r w:rsidRPr="00B159ED">
        <w:t xml:space="preserve"> demonstrate, through comprehensive testing of conversion processes, that all data required to support Louisiana Replacement MMIS processing </w:t>
      </w:r>
      <w:r w:rsidR="00F158E9" w:rsidRPr="00B159ED">
        <w:t>shall</w:t>
      </w:r>
      <w:r w:rsidRPr="00B159ED">
        <w:t xml:space="preserve"> be available and accurate.  The Conversion Task </w:t>
      </w:r>
      <w:r w:rsidR="00F158E9" w:rsidRPr="00B159ED">
        <w:t>shall</w:t>
      </w:r>
      <w:r w:rsidRPr="00B159ED">
        <w:t xml:space="preserve"> be performed concurrently with the Development/Testing Task.  Data conversion </w:t>
      </w:r>
      <w:r w:rsidR="00965A71" w:rsidRPr="00B159ED">
        <w:t>shall</w:t>
      </w:r>
      <w:r w:rsidRPr="00B159ED">
        <w:t xml:space="preserve"> be complete before parallel testing and user acceptance testing begins and </w:t>
      </w:r>
      <w:r w:rsidR="00965A71" w:rsidRPr="00B159ED">
        <w:t>shall</w:t>
      </w:r>
      <w:r w:rsidRPr="00B159ED">
        <w:t xml:space="preserve"> be reapplied before implementation of the new system.  </w:t>
      </w:r>
    </w:p>
    <w:p w:rsidR="005951FA" w:rsidRPr="00B159ED" w:rsidRDefault="005951FA" w:rsidP="00694862">
      <w:pPr>
        <w:spacing w:before="160" w:after="120"/>
        <w:jc w:val="both"/>
        <w:rPr>
          <w:szCs w:val="24"/>
        </w:rPr>
      </w:pPr>
      <w:r w:rsidRPr="00B159ED">
        <w:t xml:space="preserve">The Proposer </w:t>
      </w:r>
      <w:r w:rsidR="00965A71" w:rsidRPr="00B159ED">
        <w:t>shall</w:t>
      </w:r>
      <w:r w:rsidRPr="00B159ED">
        <w:t xml:space="preserve"> describe in significant detail its approach to data conversion as a part of the </w:t>
      </w:r>
      <w:r w:rsidR="001B6015" w:rsidRPr="00B159ED">
        <w:t>Proposer</w:t>
      </w:r>
      <w:r w:rsidRPr="00B159ED">
        <w:t>’s response to this SFP.</w:t>
      </w:r>
    </w:p>
    <w:p w:rsidR="00C1380E" w:rsidRPr="00B159ED" w:rsidRDefault="004F6E78" w:rsidP="00452D7C">
      <w:pPr>
        <w:pStyle w:val="6ASFP"/>
      </w:pPr>
      <w:r w:rsidRPr="00B159ED">
        <w:t xml:space="preserve">Task 4:  Conversion Task </w:t>
      </w:r>
      <w:r w:rsidR="005951FA" w:rsidRPr="00B159ED">
        <w:t>Department Responsibilities</w:t>
      </w:r>
    </w:p>
    <w:p w:rsidR="005951FA" w:rsidRPr="00B159ED" w:rsidRDefault="005951FA" w:rsidP="00694862">
      <w:pPr>
        <w:spacing w:before="160" w:after="120"/>
        <w:jc w:val="both"/>
      </w:pPr>
      <w:r w:rsidRPr="00B159ED">
        <w:t xml:space="preserve">The Department shall:  </w:t>
      </w:r>
    </w:p>
    <w:p w:rsidR="00C1380E" w:rsidRPr="00B159ED" w:rsidRDefault="005951FA" w:rsidP="00452D7C">
      <w:pPr>
        <w:pStyle w:val="7SFP"/>
      </w:pPr>
      <w:r w:rsidRPr="00B159ED">
        <w:t>Assist in identifying and obtaining sources of data as needed</w:t>
      </w:r>
      <w:r w:rsidR="002233AB" w:rsidRPr="00B159ED">
        <w:t>;</w:t>
      </w:r>
    </w:p>
    <w:p w:rsidR="00C1380E" w:rsidRPr="00B159ED" w:rsidRDefault="005951FA" w:rsidP="00452D7C">
      <w:pPr>
        <w:pStyle w:val="7SFP"/>
      </w:pPr>
      <w:r w:rsidRPr="00B159ED">
        <w:t xml:space="preserve">Review, comment, and provide a </w:t>
      </w:r>
      <w:r w:rsidR="005B415A" w:rsidRPr="00B159ED">
        <w:t>written approval</w:t>
      </w:r>
      <w:r w:rsidRPr="00B159ED">
        <w:t xml:space="preserve"> decision for the Conversion Plan;</w:t>
      </w:r>
    </w:p>
    <w:p w:rsidR="00C1380E" w:rsidRPr="00B159ED" w:rsidRDefault="005951FA" w:rsidP="00452D7C">
      <w:pPr>
        <w:pStyle w:val="7SFP"/>
      </w:pPr>
      <w:r w:rsidRPr="00B159ED">
        <w:t xml:space="preserve">Review, comment, and </w:t>
      </w:r>
      <w:r w:rsidR="002233AB" w:rsidRPr="00B159ED">
        <w:t xml:space="preserve">provide a </w:t>
      </w:r>
      <w:r w:rsidR="005B415A" w:rsidRPr="00B159ED">
        <w:t>written approval</w:t>
      </w:r>
      <w:r w:rsidR="002233AB" w:rsidRPr="00B159ED">
        <w:t xml:space="preserve"> decision for</w:t>
      </w:r>
      <w:r w:rsidRPr="00B159ED">
        <w:t xml:space="preserve"> the conversion test results; </w:t>
      </w:r>
    </w:p>
    <w:p w:rsidR="00C1380E" w:rsidRPr="00B159ED" w:rsidRDefault="005951FA" w:rsidP="00452D7C">
      <w:pPr>
        <w:pStyle w:val="7SFP"/>
      </w:pPr>
      <w:r w:rsidRPr="00B159ED">
        <w:t>Clarify, at the Contractor’s request, data element definitions, record layouts, and file descriptions;</w:t>
      </w:r>
    </w:p>
    <w:p w:rsidR="001D1059" w:rsidRPr="00B159ED" w:rsidRDefault="001D1059" w:rsidP="00452D7C">
      <w:pPr>
        <w:pStyle w:val="7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p>
    <w:p w:rsidR="00C1380E" w:rsidRPr="000E1C9B" w:rsidRDefault="005951FA" w:rsidP="00452D7C">
      <w:pPr>
        <w:pStyle w:val="7SFP"/>
      </w:pPr>
      <w:r w:rsidRPr="00B159ED">
        <w:t xml:space="preserve">Provide </w:t>
      </w:r>
      <w:r w:rsidRPr="000E1C9B">
        <w:t xml:space="preserve">staff time for walk-through of deliverables; </w:t>
      </w:r>
      <w:r w:rsidR="007324AD" w:rsidRPr="000E1C9B">
        <w:t xml:space="preserve"> </w:t>
      </w:r>
    </w:p>
    <w:p w:rsidR="00C1380E" w:rsidRPr="000E1C9B" w:rsidRDefault="00AB0840" w:rsidP="00452D7C">
      <w:pPr>
        <w:pStyle w:val="7SFP"/>
      </w:pPr>
      <w:r w:rsidRPr="000E1C9B">
        <w:t>Participate in t</w:t>
      </w:r>
      <w:r w:rsidR="005951FA" w:rsidRPr="000E1C9B">
        <w:t>est</w:t>
      </w:r>
      <w:r w:rsidRPr="000E1C9B">
        <w:t>ing</w:t>
      </w:r>
      <w:r w:rsidR="005951FA" w:rsidRPr="000E1C9B">
        <w:t xml:space="preserve"> and approve all routines for data conversion before final application to the p</w:t>
      </w:r>
      <w:r w:rsidR="007324AD" w:rsidRPr="000E1C9B">
        <w:t>roduction version of the system; and</w:t>
      </w:r>
    </w:p>
    <w:p w:rsidR="007324AD" w:rsidRPr="00B159ED" w:rsidRDefault="009536B2" w:rsidP="00452D7C">
      <w:pPr>
        <w:pStyle w:val="7SFP"/>
      </w:pPr>
      <w:r w:rsidRPr="000E1C9B">
        <w:t>P</w:t>
      </w:r>
      <w:r w:rsidR="007324AD" w:rsidRPr="000E1C9B">
        <w:t>rovide</w:t>
      </w:r>
      <w:r w:rsidR="007324AD" w:rsidRPr="00B159ED">
        <w:t xml:space="preserve"> legacy data from the current vendor within sixty (60) days of the contract</w:t>
      </w:r>
      <w:r w:rsidRPr="00B159ED">
        <w:t xml:space="preserve"> </w:t>
      </w:r>
      <w:r w:rsidR="000478F9" w:rsidRPr="00B159ED">
        <w:t xml:space="preserve">award </w:t>
      </w:r>
      <w:r w:rsidRPr="00B159ED">
        <w:t xml:space="preserve">and will coordinate </w:t>
      </w:r>
      <w:r w:rsidR="007324AD" w:rsidRPr="00B159ED">
        <w:t xml:space="preserve">all communications and </w:t>
      </w:r>
      <w:r w:rsidRPr="00B159ED">
        <w:t xml:space="preserve">additional </w:t>
      </w:r>
      <w:r w:rsidR="007324AD" w:rsidRPr="00B159ED">
        <w:t>data gathering between the new Contractor and the current contractor(s).</w:t>
      </w:r>
    </w:p>
    <w:p w:rsidR="00C1380E" w:rsidRPr="00B159ED" w:rsidRDefault="004F6E78" w:rsidP="00452D7C">
      <w:pPr>
        <w:pStyle w:val="6ASFP"/>
      </w:pPr>
      <w:bookmarkStart w:id="430" w:name="_Toc78607502"/>
      <w:bookmarkStart w:id="431" w:name="_Toc79279546"/>
      <w:bookmarkStart w:id="432" w:name="_Toc81795838"/>
      <w:r w:rsidRPr="00B159ED">
        <w:t xml:space="preserve">Task 4:  Conversion Task </w:t>
      </w:r>
      <w:r w:rsidR="005951FA" w:rsidRPr="00B159ED">
        <w:t>Contractor Responsibilities</w:t>
      </w:r>
      <w:bookmarkEnd w:id="430"/>
      <w:bookmarkEnd w:id="431"/>
      <w:bookmarkEnd w:id="432"/>
    </w:p>
    <w:p w:rsidR="005951FA" w:rsidRPr="00B159ED" w:rsidRDefault="005951FA" w:rsidP="00694862">
      <w:pPr>
        <w:spacing w:before="160" w:after="120"/>
        <w:jc w:val="both"/>
      </w:pPr>
      <w:r w:rsidRPr="00B159ED">
        <w:t xml:space="preserve">The Contractor shall:  </w:t>
      </w:r>
    </w:p>
    <w:p w:rsidR="00C1380E" w:rsidRPr="00B159ED" w:rsidRDefault="005951FA" w:rsidP="00452D7C">
      <w:pPr>
        <w:pStyle w:val="7SFP"/>
      </w:pPr>
      <w:r w:rsidRPr="00B159ED">
        <w:t xml:space="preserve">Identify data requirements and source(s) of data for all Louisiana Replacement MMIS files necessary to meet all functional specifications in this SFP; </w:t>
      </w:r>
    </w:p>
    <w:p w:rsidR="00C1380E" w:rsidRPr="00B159ED" w:rsidRDefault="005951FA" w:rsidP="00452D7C">
      <w:pPr>
        <w:pStyle w:val="7SFP"/>
      </w:pPr>
      <w:r w:rsidRPr="00B159ED">
        <w:t>Receive files from the Department;</w:t>
      </w:r>
    </w:p>
    <w:p w:rsidR="005951FA" w:rsidRPr="00B159ED" w:rsidRDefault="005951FA" w:rsidP="00452D7C">
      <w:pPr>
        <w:pStyle w:val="7SFP"/>
      </w:pPr>
      <w:r w:rsidRPr="00B159ED">
        <w:t xml:space="preserve">Obtain data from other sources when approved </w:t>
      </w:r>
      <w:r w:rsidR="0054127E" w:rsidRPr="00B159ED">
        <w:t xml:space="preserve">or as requested by the </w:t>
      </w:r>
      <w:r w:rsidR="001A6673" w:rsidRPr="00B159ED">
        <w:t>Department</w:t>
      </w:r>
      <w:r w:rsidRPr="00B159ED">
        <w:t xml:space="preserve">; </w:t>
      </w:r>
    </w:p>
    <w:p w:rsidR="005951FA" w:rsidRPr="00B159ED" w:rsidRDefault="005951FA" w:rsidP="00452D7C">
      <w:pPr>
        <w:pStyle w:val="7SFP"/>
      </w:pPr>
      <w:bookmarkStart w:id="433" w:name="OLE_LINK38"/>
      <w:r w:rsidRPr="00B159ED">
        <w:lastRenderedPageBreak/>
        <w:t>Prepare and submit a Conversion Plan for Department review</w:t>
      </w:r>
      <w:r w:rsidR="00C1275C" w:rsidRPr="00B159ED">
        <w:t xml:space="preserve">, </w:t>
      </w:r>
      <w:r w:rsidRPr="00B159ED">
        <w:t xml:space="preserve">comment, and </w:t>
      </w:r>
      <w:r w:rsidR="005B415A" w:rsidRPr="00B159ED">
        <w:t>written approval</w:t>
      </w:r>
      <w:r w:rsidRPr="00B159ED">
        <w:t xml:space="preserve"> decision no later than fifteen (15) </w:t>
      </w:r>
      <w:r w:rsidR="00F4484B" w:rsidRPr="00B159ED">
        <w:t>days</w:t>
      </w:r>
      <w:r w:rsidRPr="00B159ED">
        <w:t xml:space="preserve"> following complet</w:t>
      </w:r>
      <w:r w:rsidR="00C1275C" w:rsidRPr="00B159ED">
        <w:t>ion</w:t>
      </w:r>
      <w:r w:rsidRPr="00B159ED">
        <w:t xml:space="preserve"> of </w:t>
      </w:r>
      <w:r w:rsidR="00C1275C" w:rsidRPr="00B159ED">
        <w:t xml:space="preserve">the </w:t>
      </w:r>
      <w:r w:rsidRPr="00B159ED">
        <w:t xml:space="preserve">Requirements </w:t>
      </w:r>
      <w:r w:rsidR="00C1275C" w:rsidRPr="00B159ED">
        <w:t>Specification Document;</w:t>
      </w:r>
    </w:p>
    <w:bookmarkEnd w:id="433"/>
    <w:p w:rsidR="005951FA" w:rsidRPr="00B159ED" w:rsidRDefault="005951FA" w:rsidP="00452D7C">
      <w:pPr>
        <w:pStyle w:val="7SFP"/>
      </w:pPr>
      <w:r w:rsidRPr="00B159ED">
        <w:t xml:space="preserve">Perform preliminary file conversions for review during </w:t>
      </w:r>
      <w:r w:rsidR="00C04D02" w:rsidRPr="00B159ED">
        <w:t xml:space="preserve">parallel </w:t>
      </w:r>
      <w:r w:rsidR="002F1F22" w:rsidRPr="00B159ED">
        <w:t xml:space="preserve">testing </w:t>
      </w:r>
      <w:r w:rsidR="00B32790" w:rsidRPr="00B159ED">
        <w:t>and</w:t>
      </w:r>
      <w:r w:rsidRPr="00B159ED">
        <w:t xml:space="preserve"> for use in </w:t>
      </w:r>
      <w:r w:rsidR="00C04D02" w:rsidRPr="00B159ED">
        <w:t>User Acceptance Testing</w:t>
      </w:r>
      <w:r w:rsidRPr="00B159ED">
        <w:t>;</w:t>
      </w:r>
    </w:p>
    <w:p w:rsidR="005951FA" w:rsidRPr="00B159ED" w:rsidRDefault="005951FA" w:rsidP="00452D7C">
      <w:pPr>
        <w:pStyle w:val="7SFP"/>
      </w:pPr>
      <w:r w:rsidRPr="00B159ED">
        <w:t>Test conversion programs and procedures, and provide a walk-through of Conversion Test Results for Department staff;</w:t>
      </w:r>
    </w:p>
    <w:p w:rsidR="005951FA" w:rsidRPr="00B159ED" w:rsidRDefault="005951FA" w:rsidP="00452D7C">
      <w:pPr>
        <w:pStyle w:val="7SFP"/>
      </w:pPr>
      <w:bookmarkStart w:id="434" w:name="OLE_LINK39"/>
      <w:r w:rsidRPr="00B159ED">
        <w:t xml:space="preserve">Prepare and submit final Conversion Test Results for Department review, comment, and </w:t>
      </w:r>
      <w:r w:rsidR="005B415A" w:rsidRPr="00B159ED">
        <w:t>written approval</w:t>
      </w:r>
      <w:r w:rsidRPr="00B159ED">
        <w:t xml:space="preserve"> decision within (30) days prior to implementation;  </w:t>
      </w:r>
    </w:p>
    <w:p w:rsidR="005951FA" w:rsidRPr="00B159ED" w:rsidRDefault="005951FA" w:rsidP="00452D7C">
      <w:pPr>
        <w:pStyle w:val="7SFP"/>
      </w:pPr>
      <w:bookmarkStart w:id="435" w:name="OLE_LINK40"/>
      <w:bookmarkEnd w:id="434"/>
      <w:r w:rsidRPr="00B159ED">
        <w:t>Prepare and submit interim Conversion Test Results within twenty-four (24) hours of each scheduled file conversion test; and</w:t>
      </w:r>
    </w:p>
    <w:bookmarkEnd w:id="435"/>
    <w:p w:rsidR="005951FA" w:rsidRPr="00B159ED" w:rsidRDefault="003A1839" w:rsidP="00452D7C">
      <w:pPr>
        <w:pStyle w:val="7SFP"/>
      </w:pPr>
      <w:r w:rsidRPr="00B159ED">
        <w:t>C</w:t>
      </w:r>
      <w:r w:rsidR="005951FA" w:rsidRPr="00B159ED">
        <w:t>onvert all data from the State’s existing MMIS</w:t>
      </w:r>
      <w:r w:rsidR="006C38E4" w:rsidRPr="00B159ED">
        <w:t xml:space="preserve">, </w:t>
      </w:r>
      <w:r w:rsidR="00407593" w:rsidRPr="00B159ED">
        <w:t>silos,</w:t>
      </w:r>
      <w:r w:rsidR="005951FA" w:rsidRPr="00B159ED">
        <w:t xml:space="preserve"> and</w:t>
      </w:r>
      <w:r w:rsidR="00AA056D" w:rsidRPr="00B159ED">
        <w:t xml:space="preserve"> DSS/DW </w:t>
      </w:r>
      <w:r w:rsidR="005951FA" w:rsidRPr="00B159ED">
        <w:t>necessary to operate the Louisiana Replacement MMIS and produce comparative reports for previous periods of operation.</w:t>
      </w:r>
    </w:p>
    <w:p w:rsidR="005951FA" w:rsidRPr="00B159ED" w:rsidRDefault="00546233" w:rsidP="00452D7C">
      <w:pPr>
        <w:pStyle w:val="6ASFP"/>
      </w:pPr>
      <w:bookmarkStart w:id="436" w:name="_Toc78607503"/>
      <w:bookmarkStart w:id="437" w:name="_Toc79279547"/>
      <w:bookmarkStart w:id="438" w:name="_Toc81795839"/>
      <w:r w:rsidRPr="00B159ED">
        <w:t xml:space="preserve">Task 4:  </w:t>
      </w:r>
      <w:r w:rsidR="005951FA" w:rsidRPr="00B159ED">
        <w:t>Conversion Task Deliverables</w:t>
      </w:r>
      <w:bookmarkEnd w:id="436"/>
      <w:bookmarkEnd w:id="437"/>
      <w:bookmarkEnd w:id="438"/>
    </w:p>
    <w:p w:rsidR="005951FA" w:rsidRPr="00B159ED" w:rsidRDefault="005951FA" w:rsidP="00694862">
      <w:pPr>
        <w:spacing w:before="160" w:after="120"/>
        <w:jc w:val="both"/>
      </w:pPr>
      <w:r w:rsidRPr="00B159ED">
        <w:t xml:space="preserve">Conversion Task deliverables shall include:  </w:t>
      </w:r>
    </w:p>
    <w:p w:rsidR="005951FA" w:rsidRPr="00B159ED" w:rsidRDefault="005951FA" w:rsidP="00452D7C">
      <w:pPr>
        <w:pStyle w:val="7SFP"/>
      </w:pPr>
      <w:r w:rsidRPr="00B159ED">
        <w:t>Conversion Plan</w:t>
      </w:r>
    </w:p>
    <w:p w:rsidR="005951FA" w:rsidRPr="00B159ED" w:rsidRDefault="005951FA" w:rsidP="00694862">
      <w:pPr>
        <w:spacing w:before="160" w:after="120"/>
        <w:jc w:val="both"/>
      </w:pPr>
      <w:r w:rsidRPr="00B159ED">
        <w:t xml:space="preserve">The Contractor </w:t>
      </w:r>
      <w:r w:rsidR="00965A71" w:rsidRPr="00B159ED">
        <w:t>shall</w:t>
      </w:r>
      <w:r w:rsidRPr="00B159ED">
        <w:t xml:space="preserve"> provide a formal Data Conversion Plan.  The minimum requirements shall include:</w:t>
      </w:r>
    </w:p>
    <w:p w:rsidR="00C1275C" w:rsidRPr="00B159ED" w:rsidRDefault="005951FA" w:rsidP="00B250BB">
      <w:pPr>
        <w:numPr>
          <w:ilvl w:val="0"/>
          <w:numId w:val="50"/>
        </w:numPr>
        <w:spacing w:before="60" w:after="60"/>
        <w:jc w:val="both"/>
      </w:pPr>
      <w:r w:rsidRPr="00B159ED">
        <w:t xml:space="preserve">A detailed plan for conversion of all files, user validation of converted data, and final conversion of files; </w:t>
      </w:r>
    </w:p>
    <w:p w:rsidR="005951FA" w:rsidRPr="00B159ED" w:rsidRDefault="00C1275C" w:rsidP="00B250BB">
      <w:pPr>
        <w:numPr>
          <w:ilvl w:val="0"/>
          <w:numId w:val="50"/>
        </w:numPr>
        <w:spacing w:before="60" w:after="60"/>
        <w:jc w:val="both"/>
      </w:pPr>
      <w:r w:rsidRPr="00B159ED">
        <w:t>A</w:t>
      </w:r>
      <w:r w:rsidR="005951FA" w:rsidRPr="00B159ED">
        <w:t xml:space="preserve"> detailed conversion schedule and the personnel assigned to the conversion of each file;</w:t>
      </w:r>
    </w:p>
    <w:p w:rsidR="005951FA" w:rsidRPr="00B159ED" w:rsidRDefault="005951FA" w:rsidP="00B250BB">
      <w:pPr>
        <w:numPr>
          <w:ilvl w:val="0"/>
          <w:numId w:val="50"/>
        </w:numPr>
        <w:spacing w:before="60" w:after="60"/>
        <w:jc w:val="both"/>
      </w:pPr>
      <w:r w:rsidRPr="00B159ED">
        <w:t xml:space="preserve">A description of all files to be converted and whether it </w:t>
      </w:r>
      <w:r w:rsidR="00F158E9" w:rsidRPr="00B159ED">
        <w:t>shall</w:t>
      </w:r>
      <w:r w:rsidRPr="00B159ED">
        <w:t xml:space="preserve"> be a manual or an automated conversion, or a combination of both;</w:t>
      </w:r>
    </w:p>
    <w:p w:rsidR="005951FA" w:rsidRPr="00B159ED" w:rsidRDefault="005951FA" w:rsidP="00B250BB">
      <w:pPr>
        <w:numPr>
          <w:ilvl w:val="0"/>
          <w:numId w:val="50"/>
        </w:numPr>
        <w:spacing w:before="60" w:after="60"/>
        <w:jc w:val="both"/>
      </w:pPr>
      <w:r w:rsidRPr="00B159ED">
        <w:t>Data element mappings, including values, of the old system data elements to the new system data elements,  new data elements to old data elements</w:t>
      </w:r>
      <w:r w:rsidR="006C38E4" w:rsidRPr="00B159ED">
        <w:t xml:space="preserve"> and any identified in JAD</w:t>
      </w:r>
      <w:r w:rsidRPr="00B159ED">
        <w:t xml:space="preserve"> to ensure all data elements are addressed;</w:t>
      </w:r>
    </w:p>
    <w:p w:rsidR="005951FA" w:rsidRPr="00B159ED" w:rsidRDefault="005951FA" w:rsidP="00B250BB">
      <w:pPr>
        <w:numPr>
          <w:ilvl w:val="0"/>
          <w:numId w:val="50"/>
        </w:numPr>
        <w:spacing w:before="60" w:after="60"/>
        <w:jc w:val="both"/>
      </w:pPr>
      <w:r w:rsidRPr="00B159ED">
        <w:t>A discussion of the management of the conversion effort, including strategies for dealing with delays, back-up plan, back-up personnel, process verification, and so forth;</w:t>
      </w:r>
    </w:p>
    <w:p w:rsidR="006C38E4" w:rsidRPr="00B159ED" w:rsidRDefault="006C38E4" w:rsidP="00B250BB">
      <w:pPr>
        <w:numPr>
          <w:ilvl w:val="0"/>
          <w:numId w:val="50"/>
        </w:numPr>
        <w:spacing w:before="60" w:after="60"/>
        <w:jc w:val="both"/>
      </w:pPr>
      <w:r w:rsidRPr="00B159ED">
        <w:t>Provide documentation to support data conversion plan;</w:t>
      </w:r>
    </w:p>
    <w:p w:rsidR="005951FA" w:rsidRPr="00B159ED" w:rsidRDefault="005951FA" w:rsidP="00B250BB">
      <w:pPr>
        <w:numPr>
          <w:ilvl w:val="0"/>
          <w:numId w:val="50"/>
        </w:numPr>
        <w:spacing w:before="60" w:after="60"/>
        <w:jc w:val="both"/>
      </w:pPr>
      <w:r w:rsidRPr="00B159ED">
        <w:t>Procedures for tracking and correcting conversion problems when encountered;</w:t>
      </w:r>
    </w:p>
    <w:p w:rsidR="005951FA" w:rsidRPr="00B159ED" w:rsidRDefault="005951FA" w:rsidP="00B250BB">
      <w:pPr>
        <w:numPr>
          <w:ilvl w:val="0"/>
          <w:numId w:val="50"/>
        </w:numPr>
        <w:spacing w:before="60" w:after="60"/>
        <w:jc w:val="both"/>
      </w:pPr>
      <w:r w:rsidRPr="00B159ED">
        <w:t>Procedures for notifying the Department of conversion problems encountered; and</w:t>
      </w:r>
    </w:p>
    <w:p w:rsidR="005951FA" w:rsidRPr="00B159ED" w:rsidRDefault="005951FA" w:rsidP="00B250BB">
      <w:pPr>
        <w:numPr>
          <w:ilvl w:val="0"/>
          <w:numId w:val="50"/>
        </w:numPr>
        <w:spacing w:before="60" w:after="60"/>
        <w:jc w:val="both"/>
      </w:pPr>
      <w:r w:rsidRPr="00B159ED">
        <w:t>Identification of default values, where necessary.</w:t>
      </w:r>
    </w:p>
    <w:p w:rsidR="000E1C9B" w:rsidRDefault="000E1C9B">
      <w:pPr>
        <w:spacing w:after="0"/>
        <w:rPr>
          <w:rFonts w:ascii="Times New (W1)" w:hAnsi="Times New (W1)"/>
          <w:szCs w:val="24"/>
          <w:lang w:bidi="he-IL"/>
        </w:rPr>
      </w:pPr>
      <w:r>
        <w:br w:type="page"/>
      </w:r>
    </w:p>
    <w:p w:rsidR="005951FA" w:rsidRPr="00B159ED" w:rsidRDefault="005951FA" w:rsidP="00452D7C">
      <w:pPr>
        <w:pStyle w:val="7SFP"/>
      </w:pPr>
      <w:r w:rsidRPr="00B159ED">
        <w:lastRenderedPageBreak/>
        <w:t>Conversion Test Results</w:t>
      </w:r>
    </w:p>
    <w:p w:rsidR="005951FA" w:rsidRPr="00B159ED" w:rsidRDefault="005951FA" w:rsidP="00B452FF">
      <w:pPr>
        <w:keepNext/>
        <w:spacing w:before="240"/>
        <w:jc w:val="both"/>
      </w:pPr>
      <w:r w:rsidRPr="00B159ED">
        <w:t>The Contractor shall submit a formal deliverable documenting all conversion test results.  The minimum requirements shall include:</w:t>
      </w:r>
    </w:p>
    <w:p w:rsidR="005951FA" w:rsidRPr="00B159ED" w:rsidRDefault="005951FA" w:rsidP="00B452FF">
      <w:pPr>
        <w:keepNext/>
        <w:numPr>
          <w:ilvl w:val="0"/>
          <w:numId w:val="51"/>
        </w:numPr>
        <w:spacing w:before="60" w:after="60"/>
        <w:jc w:val="both"/>
        <w:rPr>
          <w:rFonts w:cs="Times New Roman"/>
        </w:rPr>
      </w:pPr>
      <w:r w:rsidRPr="00B159ED">
        <w:rPr>
          <w:rFonts w:cs="Times New Roman"/>
        </w:rPr>
        <w:t>All test results;</w:t>
      </w:r>
    </w:p>
    <w:p w:rsidR="005951FA" w:rsidRPr="00B159ED" w:rsidRDefault="005951FA" w:rsidP="00B250BB">
      <w:pPr>
        <w:numPr>
          <w:ilvl w:val="0"/>
          <w:numId w:val="51"/>
        </w:numPr>
        <w:spacing w:before="60" w:after="60"/>
        <w:jc w:val="both"/>
        <w:rPr>
          <w:rFonts w:cs="Times New Roman"/>
        </w:rPr>
      </w:pPr>
      <w:r w:rsidRPr="00B159ED">
        <w:rPr>
          <w:rFonts w:cs="Times New Roman"/>
        </w:rPr>
        <w:t xml:space="preserve"> Any problems encountered and the impact on the rest of the conversion schedule;</w:t>
      </w:r>
    </w:p>
    <w:p w:rsidR="005951FA" w:rsidRPr="00B159ED" w:rsidRDefault="005951FA" w:rsidP="00B250BB">
      <w:pPr>
        <w:pStyle w:val="Bullet3"/>
        <w:numPr>
          <w:ilvl w:val="0"/>
          <w:numId w:val="51"/>
        </w:numPr>
        <w:tabs>
          <w:tab w:val="clear" w:pos="1440"/>
          <w:tab w:val="left" w:pos="720"/>
        </w:tabs>
        <w:spacing w:before="60" w:after="60"/>
        <w:jc w:val="both"/>
        <w:rPr>
          <w:rFonts w:ascii="Times New Roman" w:hAnsi="Times New Roman"/>
        </w:rPr>
      </w:pPr>
      <w:r w:rsidRPr="00B159ED">
        <w:rPr>
          <w:rFonts w:ascii="Times New Roman" w:hAnsi="Times New Roman"/>
        </w:rPr>
        <w:t>Before and after versions of each converted file, including default values, formatted for review by non-technical personnel (in certain cases, the Department may require only a portion of the file to be formatted for review);</w:t>
      </w:r>
    </w:p>
    <w:p w:rsidR="005951FA" w:rsidRPr="00B159ED" w:rsidRDefault="005951FA" w:rsidP="00B250BB">
      <w:pPr>
        <w:pStyle w:val="Bullet1"/>
        <w:numPr>
          <w:ilvl w:val="0"/>
          <w:numId w:val="51"/>
        </w:numPr>
        <w:spacing w:before="60" w:after="60"/>
        <w:jc w:val="both"/>
      </w:pPr>
      <w:r w:rsidRPr="00B159ED">
        <w:t>A summary of the status of the conversion, including numbers of problems identified by type of problem, numbers of problems corrected, any significant outstanding issues, the effect of any findings on the implementation schedule, and any other relevant findings; and</w:t>
      </w:r>
    </w:p>
    <w:p w:rsidR="005951FA" w:rsidRPr="00B159ED" w:rsidRDefault="005951FA" w:rsidP="00B250BB">
      <w:pPr>
        <w:pStyle w:val="Bullet1"/>
        <w:numPr>
          <w:ilvl w:val="0"/>
          <w:numId w:val="51"/>
        </w:numPr>
        <w:spacing w:before="60" w:after="60"/>
        <w:jc w:val="both"/>
      </w:pPr>
      <w:r w:rsidRPr="00B159ED">
        <w:t>Copies of all conversion programs and program listings used during the test.</w:t>
      </w:r>
    </w:p>
    <w:p w:rsidR="005951FA" w:rsidRPr="00B159ED" w:rsidRDefault="005951FA" w:rsidP="00694862">
      <w:pPr>
        <w:spacing w:before="160" w:after="120"/>
        <w:jc w:val="both"/>
      </w:pPr>
      <w:r w:rsidRPr="00B159ED">
        <w:t xml:space="preserve">Throughout the Conversion Task, the Department requires interim reporting on each file conversion test within twenty-four (24) hours of each scheduled file conversion test.  The interim reports should include those elements required for the formal deliverable or as otherwise agreed to by the Department.  </w:t>
      </w:r>
    </w:p>
    <w:p w:rsidR="005951FA" w:rsidRPr="00B159ED" w:rsidRDefault="005951FA" w:rsidP="00452D7C">
      <w:pPr>
        <w:pStyle w:val="7SFP"/>
      </w:pPr>
      <w:r w:rsidRPr="00B159ED">
        <w:t>Preliminary Converted Data</w:t>
      </w:r>
    </w:p>
    <w:p w:rsidR="005951FA" w:rsidRPr="00B159ED" w:rsidRDefault="005951FA" w:rsidP="00694862">
      <w:pPr>
        <w:spacing w:before="160" w:after="120"/>
        <w:jc w:val="both"/>
      </w:pPr>
      <w:r w:rsidRPr="00B159ED">
        <w:t xml:space="preserve">The Contractor shall submit preliminary converted data to the Department for review and </w:t>
      </w:r>
      <w:r w:rsidR="005B415A" w:rsidRPr="00B159ED">
        <w:t>written approval</w:t>
      </w:r>
      <w:r w:rsidRPr="00B159ED">
        <w:t>.  Minimum requirements shall include:</w:t>
      </w:r>
    </w:p>
    <w:p w:rsidR="005951FA" w:rsidRPr="00B159ED" w:rsidRDefault="005951FA" w:rsidP="00B250BB">
      <w:pPr>
        <w:numPr>
          <w:ilvl w:val="0"/>
          <w:numId w:val="52"/>
        </w:numPr>
        <w:spacing w:before="60" w:after="60"/>
        <w:jc w:val="both"/>
      </w:pPr>
      <w:r w:rsidRPr="00B159ED">
        <w:t>Any problems encountered and the impact on the rest of the conversion schedule;</w:t>
      </w:r>
    </w:p>
    <w:p w:rsidR="005951FA" w:rsidRPr="00B159ED" w:rsidRDefault="005951FA" w:rsidP="00B250BB">
      <w:pPr>
        <w:numPr>
          <w:ilvl w:val="0"/>
          <w:numId w:val="52"/>
        </w:numPr>
        <w:spacing w:before="60" w:after="60"/>
        <w:jc w:val="both"/>
      </w:pPr>
      <w:r w:rsidRPr="00B159ED">
        <w:t>Before and after versions of each converted file, including default values, formatted for review by non-technical personnel (in certain cases, the Department may require only a portion of the file be formatted for review); and</w:t>
      </w:r>
    </w:p>
    <w:p w:rsidR="005951FA" w:rsidRPr="00B159ED" w:rsidRDefault="005951FA" w:rsidP="00B250BB">
      <w:pPr>
        <w:numPr>
          <w:ilvl w:val="0"/>
          <w:numId w:val="52"/>
        </w:numPr>
        <w:spacing w:before="60" w:after="60"/>
        <w:jc w:val="both"/>
      </w:pPr>
      <w:r w:rsidRPr="00B159ED">
        <w:t xml:space="preserve">Versions of manually and automated converted files available for review </w:t>
      </w:r>
      <w:r w:rsidR="00087ABE" w:rsidRPr="00B159ED">
        <w:t>on-line</w:t>
      </w:r>
      <w:r w:rsidRPr="00B159ED">
        <w:t>, where appropriate.</w:t>
      </w:r>
    </w:p>
    <w:p w:rsidR="005951FA" w:rsidRPr="00B159ED" w:rsidRDefault="005951FA" w:rsidP="00694862">
      <w:pPr>
        <w:spacing w:before="160" w:after="120"/>
        <w:jc w:val="both"/>
      </w:pPr>
      <w:r w:rsidRPr="00B159ED">
        <w:t xml:space="preserve">Throughout the Conversion Task, the Department requires the submission of interim preliminary converted files twenty-four (24) hours of each scheduled file conversion test.  The interim reports should include those elements required for the formal deliverable or as otherwise agreed to by the Department.  </w:t>
      </w:r>
    </w:p>
    <w:p w:rsidR="005951FA" w:rsidRPr="00B159ED" w:rsidRDefault="00546233" w:rsidP="00452D7C">
      <w:pPr>
        <w:pStyle w:val="6ASFP"/>
      </w:pPr>
      <w:bookmarkStart w:id="439" w:name="_Toc79279548"/>
      <w:bookmarkStart w:id="440" w:name="_Toc81795840"/>
      <w:bookmarkStart w:id="441" w:name="_Toc78607505"/>
      <w:r w:rsidRPr="00B159ED">
        <w:t xml:space="preserve">Task 4:  </w:t>
      </w:r>
      <w:r w:rsidR="005951FA" w:rsidRPr="00B159ED">
        <w:t>Conversion Task Milestones</w:t>
      </w:r>
      <w:bookmarkEnd w:id="439"/>
      <w:bookmarkEnd w:id="440"/>
      <w:bookmarkEnd w:id="441"/>
    </w:p>
    <w:p w:rsidR="005951FA" w:rsidRPr="00B159ED" w:rsidRDefault="005951FA" w:rsidP="00694862">
      <w:pPr>
        <w:spacing w:before="160" w:after="120"/>
        <w:jc w:val="both"/>
      </w:pPr>
      <w:r w:rsidRPr="00B159ED">
        <w:t xml:space="preserve">Conversion Task Milestones shall include:  </w:t>
      </w:r>
    </w:p>
    <w:p w:rsidR="005951FA" w:rsidRPr="00B159ED" w:rsidRDefault="005951FA" w:rsidP="00452D7C">
      <w:pPr>
        <w:pStyle w:val="7SFP"/>
      </w:pPr>
      <w:r w:rsidRPr="00B159ED">
        <w:t>Departm</w:t>
      </w:r>
      <w:r w:rsidR="002233AB" w:rsidRPr="00B159ED">
        <w:t xml:space="preserve">ent </w:t>
      </w:r>
      <w:r w:rsidR="005B415A" w:rsidRPr="00B159ED">
        <w:t>written approval</w:t>
      </w:r>
      <w:r w:rsidR="002233AB" w:rsidRPr="00B159ED">
        <w:t xml:space="preserve"> of Conversion Plan</w:t>
      </w:r>
      <w:r w:rsidR="002008EC" w:rsidRPr="00B159ED">
        <w:t>;</w:t>
      </w:r>
    </w:p>
    <w:p w:rsidR="005951FA" w:rsidRPr="00B159ED" w:rsidRDefault="005951FA" w:rsidP="00452D7C">
      <w:pPr>
        <w:pStyle w:val="7SFP"/>
      </w:pPr>
      <w:r w:rsidRPr="00B159ED">
        <w:t xml:space="preserve">Department </w:t>
      </w:r>
      <w:r w:rsidR="005B415A" w:rsidRPr="00B159ED">
        <w:t>written approval</w:t>
      </w:r>
      <w:r w:rsidRPr="00B159ED">
        <w:t xml:space="preserve"> of Conversion Test Results</w:t>
      </w:r>
      <w:r w:rsidR="002008EC" w:rsidRPr="00B159ED">
        <w:t>; and</w:t>
      </w:r>
      <w:r w:rsidRPr="00B159ED">
        <w:t xml:space="preserve"> </w:t>
      </w:r>
    </w:p>
    <w:p w:rsidR="005951FA" w:rsidRPr="00B159ED" w:rsidRDefault="005951FA" w:rsidP="00452D7C">
      <w:pPr>
        <w:pStyle w:val="7SFP"/>
      </w:pPr>
      <w:r w:rsidRPr="00B159ED">
        <w:t xml:space="preserve">Department </w:t>
      </w:r>
      <w:r w:rsidR="005B415A" w:rsidRPr="00B159ED">
        <w:t>written approval</w:t>
      </w:r>
      <w:r w:rsidRPr="00B159ED">
        <w:t xml:space="preserve"> of all preliminary converted files. </w:t>
      </w:r>
    </w:p>
    <w:p w:rsidR="00882AFC" w:rsidRPr="00B159ED" w:rsidRDefault="00546233" w:rsidP="00452D7C">
      <w:pPr>
        <w:pStyle w:val="5ASFP"/>
      </w:pPr>
      <w:bookmarkStart w:id="442" w:name="_Toc78607506"/>
      <w:bookmarkStart w:id="443" w:name="_Toc79279549"/>
      <w:bookmarkStart w:id="444" w:name="_Toc81795841"/>
      <w:r w:rsidRPr="00B159ED">
        <w:lastRenderedPageBreak/>
        <w:t xml:space="preserve">Task 5:  </w:t>
      </w:r>
      <w:r w:rsidR="00882AFC" w:rsidRPr="00B159ED">
        <w:t>User Acceptance Testing Task</w:t>
      </w:r>
    </w:p>
    <w:p w:rsidR="00882AFC" w:rsidRPr="00B159ED" w:rsidRDefault="00882AFC" w:rsidP="00694862">
      <w:pPr>
        <w:spacing w:before="160" w:after="120"/>
        <w:jc w:val="both"/>
      </w:pPr>
      <w:r w:rsidRPr="00B159ED">
        <w:t xml:space="preserve">For DDI, the User Acceptance Testing Task is designed to demonstrate that the Louisiana Replacement MMIS, as installed by the Contractor, meets Louisiana specifications and performs all processes </w:t>
      </w:r>
      <w:r w:rsidR="00B919D4" w:rsidRPr="00B159ED">
        <w:t xml:space="preserve">timely </w:t>
      </w:r>
      <w:r w:rsidR="00430101" w:rsidRPr="00B159ED">
        <w:t xml:space="preserve">and </w:t>
      </w:r>
      <w:r w:rsidRPr="00B159ED">
        <w:t xml:space="preserve">correctly.  All Louisiana Replacement MMIS subsystems, modules, and functions shall be tested.  </w:t>
      </w:r>
    </w:p>
    <w:p w:rsidR="00882AFC" w:rsidRPr="00B159ED" w:rsidRDefault="00882AFC" w:rsidP="00694862">
      <w:pPr>
        <w:spacing w:before="160" w:after="120"/>
        <w:jc w:val="both"/>
      </w:pPr>
      <w:r w:rsidRPr="00B159ED">
        <w:t xml:space="preserve">Components of the test shall require that the Contractor demonstrate readiness to perform all Contractor responsibilities for the Louisiana Replacement MMIS functions and any other contractual requirements, including manual processes.  The Department </w:t>
      </w:r>
      <w:r w:rsidR="00F158E9" w:rsidRPr="00B159ED">
        <w:t>shall</w:t>
      </w:r>
      <w:r w:rsidRPr="00B159ED">
        <w:t xml:space="preserve"> identify the schedule for test cycles and delivery of output.</w:t>
      </w:r>
    </w:p>
    <w:p w:rsidR="00882AFC" w:rsidRPr="00B159ED" w:rsidRDefault="00882AFC" w:rsidP="00694862">
      <w:pPr>
        <w:spacing w:before="160" w:after="120"/>
        <w:jc w:val="both"/>
      </w:pPr>
      <w:r w:rsidRPr="00B159ED">
        <w:t>User Acceptance Testing shall be conducted for a minimum of six (6) months in a controlled and stable environment.  No modifications to the software or files in the acceptance test library shall be made without written prior approval from the Department.</w:t>
      </w:r>
    </w:p>
    <w:p w:rsidR="00882AFC" w:rsidRPr="00B159ED" w:rsidRDefault="00882AFC" w:rsidP="00694862">
      <w:pPr>
        <w:spacing w:before="160" w:after="120"/>
        <w:jc w:val="both"/>
      </w:pPr>
      <w:r w:rsidRPr="00B159ED">
        <w:t xml:space="preserve">The Department </w:t>
      </w:r>
      <w:r w:rsidR="00F158E9" w:rsidRPr="00B159ED">
        <w:t>shall</w:t>
      </w:r>
      <w:r w:rsidRPr="00B159ED">
        <w:t xml:space="preserve"> utilize two (2) types of User Acceptance Testing:</w:t>
      </w:r>
    </w:p>
    <w:p w:rsidR="00882AFC" w:rsidRPr="00B159ED" w:rsidRDefault="00882AFC" w:rsidP="00B250BB">
      <w:pPr>
        <w:pStyle w:val="Bullet1"/>
        <w:numPr>
          <w:ilvl w:val="0"/>
          <w:numId w:val="53"/>
        </w:numPr>
        <w:spacing w:before="60" w:after="60"/>
        <w:jc w:val="both"/>
      </w:pPr>
      <w:r w:rsidRPr="00B159ED">
        <w:t>Structured data test; and</w:t>
      </w:r>
    </w:p>
    <w:p w:rsidR="00882AFC" w:rsidRPr="00524DE2" w:rsidRDefault="00882AFC" w:rsidP="00B250BB">
      <w:pPr>
        <w:pStyle w:val="Bullet1"/>
        <w:numPr>
          <w:ilvl w:val="0"/>
          <w:numId w:val="53"/>
        </w:numPr>
        <w:spacing w:before="60" w:after="60"/>
        <w:jc w:val="both"/>
      </w:pPr>
      <w:r w:rsidRPr="00B159ED">
        <w:t>Operation</w:t>
      </w:r>
      <w:r w:rsidRPr="00524DE2">
        <w:t>al readiness test.</w:t>
      </w:r>
    </w:p>
    <w:p w:rsidR="00B04ED9" w:rsidRPr="00B159ED" w:rsidRDefault="00882AFC" w:rsidP="00694862">
      <w:pPr>
        <w:spacing w:before="160" w:after="120"/>
        <w:jc w:val="both"/>
      </w:pPr>
      <w:r w:rsidRPr="00524DE2">
        <w:t xml:space="preserve">For </w:t>
      </w:r>
      <w:r w:rsidR="002F18E2" w:rsidRPr="00524DE2">
        <w:t xml:space="preserve">DDI, the FI and Department shall share responsibility for acceptance testing of changes to the system.  The FI shall be responsible for test script and scenario development, providing test data, and actual testing based upon direction from the Department.  For </w:t>
      </w:r>
      <w:r w:rsidRPr="00524DE2">
        <w:t xml:space="preserve">Operations, the FI and the Department </w:t>
      </w:r>
      <w:r w:rsidR="00F158E9" w:rsidRPr="00524DE2">
        <w:t>shall</w:t>
      </w:r>
      <w:r w:rsidRPr="00524DE2">
        <w:t xml:space="preserve"> share responsibility for acceptance testing of changes to the system depending on the</w:t>
      </w:r>
      <w:r w:rsidRPr="00B159ED">
        <w:t xml:space="preserve"> level of complexity of the change.  The FI’s quality assurance staff shall be responsible for the development of test plans and test scripts and actual testing of the changes.  The FI’s quality assurance staff </w:t>
      </w:r>
      <w:r w:rsidR="00965A71" w:rsidRPr="00B159ED">
        <w:t>shall</w:t>
      </w:r>
      <w:r w:rsidR="00B919D4" w:rsidRPr="00B159ED">
        <w:t xml:space="preserve"> </w:t>
      </w:r>
      <w:r w:rsidRPr="00B159ED">
        <w:t xml:space="preserve">also be responsible for documenting the results of the tests and presenting the test documentation to the Department for review and </w:t>
      </w:r>
      <w:r w:rsidR="005B415A" w:rsidRPr="00B159ED">
        <w:t>written approval</w:t>
      </w:r>
      <w:r w:rsidRPr="00B159ED">
        <w:t xml:space="preserve">.  The Department may opt to review the test documentation only, participate in the FI’s user acceptance testing, or perform independent user acceptance testing of the changes.  </w:t>
      </w:r>
    </w:p>
    <w:p w:rsidR="00882AFC" w:rsidRPr="00B159ED" w:rsidRDefault="00546233" w:rsidP="00452D7C">
      <w:pPr>
        <w:pStyle w:val="6ASFP"/>
      </w:pPr>
      <w:r w:rsidRPr="00B159ED">
        <w:t xml:space="preserve">Task 5:  User Acceptance Testing Task </w:t>
      </w:r>
      <w:r w:rsidR="00882AFC" w:rsidRPr="00B159ED">
        <w:t xml:space="preserve">Department </w:t>
      </w:r>
      <w:r w:rsidR="00B90929" w:rsidRPr="00B159ED">
        <w:t>Responsibilities</w:t>
      </w:r>
    </w:p>
    <w:p w:rsidR="00882AFC" w:rsidRPr="00524DE2" w:rsidRDefault="00882AFC" w:rsidP="00694862">
      <w:pPr>
        <w:spacing w:before="160" w:after="120"/>
        <w:jc w:val="both"/>
      </w:pPr>
      <w:r w:rsidRPr="00B159ED">
        <w:t>The Department s</w:t>
      </w:r>
      <w:r w:rsidRPr="00524DE2">
        <w:t>hall:</w:t>
      </w:r>
    </w:p>
    <w:p w:rsidR="00C1380E" w:rsidRPr="00B159ED" w:rsidRDefault="00545B81" w:rsidP="00452D7C">
      <w:pPr>
        <w:pStyle w:val="7SFP"/>
      </w:pPr>
      <w:r w:rsidRPr="00524DE2">
        <w:t xml:space="preserve">Participate in the development of, </w:t>
      </w:r>
      <w:r w:rsidR="00723385" w:rsidRPr="00524DE2">
        <w:t>r</w:t>
      </w:r>
      <w:r w:rsidRPr="00524DE2">
        <w:t>eview and approve</w:t>
      </w:r>
      <w:r w:rsidR="006A03E2" w:rsidRPr="00524DE2">
        <w:t xml:space="preserve"> </w:t>
      </w:r>
      <w:r w:rsidR="00882AFC" w:rsidRPr="00524DE2">
        <w:t>the User Acceptance Test Plan incl</w:t>
      </w:r>
      <w:r w:rsidR="00882AFC" w:rsidRPr="00B159ED">
        <w:t>uding test criteria and procedures for DDI;</w:t>
      </w:r>
    </w:p>
    <w:p w:rsidR="00C1380E" w:rsidRPr="00524DE2" w:rsidRDefault="00882AFC" w:rsidP="00452D7C">
      <w:pPr>
        <w:pStyle w:val="7SFP"/>
      </w:pPr>
      <w:r w:rsidRPr="00B159ED">
        <w:t>As</w:t>
      </w:r>
      <w:r w:rsidRPr="00524DE2">
        <w:t>sist the Contractor in preparing User Acceptance Test data and scenarios;</w:t>
      </w:r>
    </w:p>
    <w:p w:rsidR="00C1380E" w:rsidRPr="00B159ED" w:rsidRDefault="002F4863" w:rsidP="00452D7C">
      <w:pPr>
        <w:pStyle w:val="7SFP"/>
      </w:pPr>
      <w:r w:rsidRPr="00524DE2">
        <w:t>Participate in the development of, and provide approval for t</w:t>
      </w:r>
      <w:r w:rsidR="00882AFC" w:rsidRPr="00524DE2">
        <w:t>he User Acceptance Test</w:t>
      </w:r>
      <w:r w:rsidR="00882AFC" w:rsidRPr="00B159ED">
        <w:t xml:space="preserve"> schedule;</w:t>
      </w:r>
    </w:p>
    <w:p w:rsidR="00C1380E" w:rsidRPr="00B159ED" w:rsidRDefault="00B919D4" w:rsidP="00452D7C">
      <w:pPr>
        <w:pStyle w:val="7SFP"/>
      </w:pPr>
      <w:r w:rsidRPr="00B159ED">
        <w:t xml:space="preserve">Participate in </w:t>
      </w:r>
      <w:r w:rsidR="00882AFC" w:rsidRPr="00B159ED">
        <w:t>UAT testing related to DDI;</w:t>
      </w:r>
    </w:p>
    <w:p w:rsidR="00C1380E" w:rsidRPr="00B159ED" w:rsidRDefault="00B919D4" w:rsidP="00452D7C">
      <w:pPr>
        <w:pStyle w:val="7SFP"/>
      </w:pPr>
      <w:r w:rsidRPr="00B159ED">
        <w:t xml:space="preserve">Participate in </w:t>
      </w:r>
      <w:r w:rsidR="00882AFC" w:rsidRPr="00B159ED">
        <w:t>UAT testing related to Operations, at the Department’s option, depending upon level of complexity of the changes;</w:t>
      </w:r>
    </w:p>
    <w:p w:rsidR="00C1380E" w:rsidRPr="00B159ED" w:rsidRDefault="00882AFC" w:rsidP="00452D7C">
      <w:pPr>
        <w:pStyle w:val="7SFP"/>
      </w:pPr>
      <w:r w:rsidRPr="00B159ED">
        <w:t>Monitor Contractor support for User Acceptance Test;</w:t>
      </w:r>
    </w:p>
    <w:p w:rsidR="00C1380E" w:rsidRPr="00B159ED" w:rsidRDefault="00882AFC" w:rsidP="00452D7C">
      <w:pPr>
        <w:pStyle w:val="7SFP"/>
      </w:pPr>
      <w:r w:rsidRPr="00B159ED">
        <w:lastRenderedPageBreak/>
        <w:t>Monitor Contractor compliance with the User Acceptance Test schedule;</w:t>
      </w:r>
    </w:p>
    <w:p w:rsidR="001D1059" w:rsidRPr="00B159ED" w:rsidRDefault="001D1059" w:rsidP="00452D7C">
      <w:pPr>
        <w:pStyle w:val="7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p>
    <w:p w:rsidR="00C1380E" w:rsidRPr="00B159ED" w:rsidRDefault="00882AFC" w:rsidP="00452D7C">
      <w:pPr>
        <w:pStyle w:val="7SFP"/>
      </w:pPr>
      <w:r w:rsidRPr="00B159ED">
        <w:t>Validate testing results;</w:t>
      </w:r>
    </w:p>
    <w:p w:rsidR="00C1380E" w:rsidRPr="00B159ED" w:rsidRDefault="007C3D50" w:rsidP="00452D7C">
      <w:pPr>
        <w:pStyle w:val="7SFP"/>
      </w:pPr>
      <w:r w:rsidRPr="00B159ED">
        <w:t xml:space="preserve">Approve </w:t>
      </w:r>
      <w:r w:rsidR="00882AFC" w:rsidRPr="00B159ED">
        <w:t>schedules for test cycles and delivery of output;</w:t>
      </w:r>
    </w:p>
    <w:p w:rsidR="00C1380E" w:rsidRPr="00B159ED" w:rsidRDefault="00882AFC" w:rsidP="00452D7C">
      <w:pPr>
        <w:pStyle w:val="7SFP"/>
      </w:pPr>
      <w:r w:rsidRPr="00B159ED">
        <w:t>Use the Contractor’s test tracking system to document test cases, expected results, actual results, and test case discrepancies or problems;</w:t>
      </w:r>
    </w:p>
    <w:p w:rsidR="00C844AE" w:rsidRPr="00524DE2" w:rsidRDefault="00882AFC" w:rsidP="00452D7C">
      <w:pPr>
        <w:pStyle w:val="7SFP"/>
      </w:pPr>
      <w:r w:rsidRPr="00B159ED">
        <w:t>M</w:t>
      </w:r>
      <w:r w:rsidRPr="00524DE2">
        <w:t xml:space="preserve">onitor Contractor response and resolution of discrepancies or problems; </w:t>
      </w:r>
    </w:p>
    <w:p w:rsidR="00882AFC" w:rsidRPr="00524DE2" w:rsidRDefault="00D96EE7" w:rsidP="00452D7C">
      <w:pPr>
        <w:pStyle w:val="7SFP"/>
      </w:pPr>
      <w:r w:rsidRPr="00524DE2">
        <w:t xml:space="preserve">Participate in </w:t>
      </w:r>
      <w:r w:rsidR="006A03E2" w:rsidRPr="00524DE2">
        <w:t xml:space="preserve"> and </w:t>
      </w:r>
      <w:r w:rsidR="002008EC" w:rsidRPr="00524DE2">
        <w:t>a</w:t>
      </w:r>
      <w:r w:rsidR="007C3D50" w:rsidRPr="00524DE2">
        <w:t xml:space="preserve">pprove </w:t>
      </w:r>
      <w:r w:rsidR="00882AFC" w:rsidRPr="00524DE2">
        <w:t>retest after correction of any problems;</w:t>
      </w:r>
    </w:p>
    <w:p w:rsidR="00882AFC" w:rsidRPr="00B159ED" w:rsidRDefault="007C3D50" w:rsidP="00452D7C">
      <w:pPr>
        <w:pStyle w:val="7SFP"/>
      </w:pPr>
      <w:r w:rsidRPr="00524DE2">
        <w:t>A</w:t>
      </w:r>
      <w:r w:rsidRPr="00B159ED">
        <w:t xml:space="preserve">pprove </w:t>
      </w:r>
      <w:r w:rsidR="002008EC" w:rsidRPr="00B159ED">
        <w:t>d</w:t>
      </w:r>
      <w:r w:rsidR="00882AFC" w:rsidRPr="00B159ED">
        <w:t>ocument</w:t>
      </w:r>
      <w:r w:rsidRPr="00B159ED">
        <w:t>ation of</w:t>
      </w:r>
      <w:r w:rsidR="00882AFC" w:rsidRPr="00B159ED">
        <w:t xml:space="preserve"> testing results;</w:t>
      </w:r>
    </w:p>
    <w:p w:rsidR="00955A0F" w:rsidRPr="00B159ED" w:rsidRDefault="00882AFC" w:rsidP="00452D7C">
      <w:pPr>
        <w:pStyle w:val="7SFP"/>
      </w:pPr>
      <w:r w:rsidRPr="00B159ED">
        <w:t xml:space="preserve">Review, comment, and approve Contractor’s User Acceptance Test Resolution deliverable; </w:t>
      </w:r>
    </w:p>
    <w:p w:rsidR="00882AFC" w:rsidRPr="00B159ED" w:rsidRDefault="00882AFC" w:rsidP="00452D7C">
      <w:pPr>
        <w:pStyle w:val="7SFP"/>
      </w:pPr>
      <w:r w:rsidRPr="00B159ED">
        <w:t xml:space="preserve">Review, comment, and provide </w:t>
      </w:r>
      <w:r w:rsidR="005B415A" w:rsidRPr="00B159ED">
        <w:t>written approval</w:t>
      </w:r>
      <w:r w:rsidRPr="00B159ED">
        <w:t xml:space="preserve"> decision regarding Contractor’s operational readiness report</w:t>
      </w:r>
      <w:r w:rsidR="00955A0F" w:rsidRPr="00B159ED">
        <w:t>; and</w:t>
      </w:r>
    </w:p>
    <w:p w:rsidR="00955A0F" w:rsidRPr="00B159ED" w:rsidRDefault="00955A0F" w:rsidP="00452D7C">
      <w:pPr>
        <w:pStyle w:val="7SFP"/>
      </w:pPr>
      <w:r w:rsidRPr="00B159ED">
        <w:t xml:space="preserve">Identify and coordinate the participation of Department staff that will need to be trained for UAT. </w:t>
      </w:r>
    </w:p>
    <w:p w:rsidR="00882AFC" w:rsidRPr="00B159ED" w:rsidRDefault="00546233" w:rsidP="00452D7C">
      <w:pPr>
        <w:pStyle w:val="6ASFP"/>
      </w:pPr>
      <w:r w:rsidRPr="00B159ED">
        <w:t xml:space="preserve">Task 5:  User Acceptance Testing Task </w:t>
      </w:r>
      <w:r w:rsidR="00882AFC" w:rsidRPr="00B159ED">
        <w:t>Contractor Responsibilities</w:t>
      </w:r>
    </w:p>
    <w:p w:rsidR="00882AFC" w:rsidRPr="00524DE2" w:rsidRDefault="00882AFC" w:rsidP="00694862">
      <w:pPr>
        <w:spacing w:before="160" w:after="120"/>
        <w:jc w:val="both"/>
      </w:pPr>
      <w:r w:rsidRPr="00B159ED">
        <w:t>The Contractor shall</w:t>
      </w:r>
      <w:r w:rsidRPr="00524DE2">
        <w:t xml:space="preserve">:  </w:t>
      </w:r>
    </w:p>
    <w:p w:rsidR="00C1380E" w:rsidRPr="00524DE2" w:rsidRDefault="002F4863" w:rsidP="00452D7C">
      <w:pPr>
        <w:pStyle w:val="7SFP"/>
      </w:pPr>
      <w:r w:rsidRPr="00524DE2">
        <w:t xml:space="preserve">Develop </w:t>
      </w:r>
      <w:r w:rsidR="00360BFB" w:rsidRPr="00524DE2">
        <w:t xml:space="preserve">the User Acceptance Test Plan test </w:t>
      </w:r>
      <w:r w:rsidRPr="00524DE2">
        <w:t>schedule</w:t>
      </w:r>
      <w:r w:rsidR="00854BF6" w:rsidRPr="00524DE2">
        <w:t xml:space="preserve"> and test </w:t>
      </w:r>
      <w:r w:rsidR="00360BFB" w:rsidRPr="00524DE2">
        <w:t>scenarios</w:t>
      </w:r>
      <w:r w:rsidR="00882AFC" w:rsidRPr="00524DE2">
        <w:t xml:space="preserve"> for DDI UAT</w:t>
      </w:r>
      <w:r w:rsidRPr="00524DE2">
        <w:t xml:space="preserve"> with input and approval from the Department</w:t>
      </w:r>
      <w:r w:rsidR="00882AFC" w:rsidRPr="00524DE2">
        <w:t>;</w:t>
      </w:r>
    </w:p>
    <w:p w:rsidR="00C1380E" w:rsidRPr="00B159ED" w:rsidRDefault="007C3D50" w:rsidP="00452D7C">
      <w:pPr>
        <w:pStyle w:val="7SFP"/>
      </w:pPr>
      <w:r w:rsidRPr="00524DE2">
        <w:t>Par</w:t>
      </w:r>
      <w:r w:rsidRPr="00B159ED">
        <w:t xml:space="preserve">ticipate </w:t>
      </w:r>
      <w:r w:rsidR="002008EC" w:rsidRPr="00B159ED">
        <w:t>with the</w:t>
      </w:r>
      <w:r w:rsidR="00882AFC" w:rsidRPr="00B159ED">
        <w:t xml:space="preserve"> Department during DDI and Operations User Acceptance Testing;</w:t>
      </w:r>
    </w:p>
    <w:p w:rsidR="00C1380E" w:rsidRPr="00B159ED" w:rsidRDefault="00882AFC" w:rsidP="00452D7C">
      <w:pPr>
        <w:pStyle w:val="7SFP"/>
      </w:pPr>
      <w:r w:rsidRPr="00B159ED">
        <w:t>Provide user-oriented training for Department staff participating in DDI User Acceptance Test for how to use the Louisiana MMIS system as well as use the applications or tools that are to be used to support the User Acceptance Testing activities;</w:t>
      </w:r>
    </w:p>
    <w:p w:rsidR="00C1380E" w:rsidRPr="00B159ED" w:rsidRDefault="00882AFC" w:rsidP="00452D7C">
      <w:pPr>
        <w:pStyle w:val="7SFP"/>
      </w:pPr>
      <w:r w:rsidRPr="00B159ED">
        <w:t>Provide a thoroughly tested version of the operational system that meets all Louisiana requirements and is separate and distinct from its own development and test system;</w:t>
      </w:r>
    </w:p>
    <w:p w:rsidR="00C1380E" w:rsidRPr="00B159ED" w:rsidRDefault="00882AFC" w:rsidP="00452D7C">
      <w:pPr>
        <w:pStyle w:val="7SFP"/>
      </w:pPr>
      <w:r w:rsidRPr="00B159ED">
        <w:t xml:space="preserve">Make the User Acceptance Test system available from 6:00 a.m. to 9:00 p.m. daily, Central Time (CST or CDT as applicable), during the </w:t>
      </w:r>
      <w:r w:rsidR="000D489A" w:rsidRPr="00B159ED">
        <w:t xml:space="preserve">six (6) month </w:t>
      </w:r>
      <w:r w:rsidRPr="00B159ED">
        <w:t>test period;</w:t>
      </w:r>
    </w:p>
    <w:p w:rsidR="00C1380E" w:rsidRPr="00B159ED" w:rsidRDefault="00882AFC" w:rsidP="00452D7C">
      <w:pPr>
        <w:pStyle w:val="7SFP"/>
      </w:pPr>
      <w:r w:rsidRPr="00B159ED">
        <w:lastRenderedPageBreak/>
        <w:t>Ensure that all modifications to the Louisiana Replacement MMIS software or files are thoroughly unit, system, and parallel tested</w:t>
      </w:r>
      <w:r w:rsidR="005E0663" w:rsidRPr="00B159ED">
        <w:t xml:space="preserve">. </w:t>
      </w:r>
      <w:r w:rsidR="00F158E9" w:rsidRPr="00B159ED">
        <w:t xml:space="preserve"> </w:t>
      </w:r>
      <w:r w:rsidR="005E0663" w:rsidRPr="00B159ED">
        <w:t xml:space="preserve">Obtain </w:t>
      </w:r>
      <w:r w:rsidR="005B415A" w:rsidRPr="00B159ED">
        <w:t>written approval</w:t>
      </w:r>
      <w:r w:rsidR="005E0663" w:rsidRPr="00B159ED">
        <w:t xml:space="preserve"> from the Department prior to implementation</w:t>
      </w:r>
      <w:r w:rsidR="00F158E9" w:rsidRPr="00B159ED">
        <w:t xml:space="preserve">. </w:t>
      </w:r>
      <w:r w:rsidRPr="00B159ED">
        <w:t xml:space="preserve"> Conduct regression testing, at the direction of the Department, before changes that are considered complex or affecting </w:t>
      </w:r>
      <w:r w:rsidR="00476C40" w:rsidRPr="00B159ED">
        <w:t xml:space="preserve">more than one subsystem of the </w:t>
      </w:r>
      <w:r w:rsidRPr="00B159ED">
        <w:t>Louisiana Replacement MMIS are moved to the User Acceptance Test environment;</w:t>
      </w:r>
    </w:p>
    <w:p w:rsidR="00C1380E" w:rsidRPr="00524DE2" w:rsidRDefault="00882AFC" w:rsidP="00452D7C">
      <w:pPr>
        <w:pStyle w:val="7SFP"/>
      </w:pPr>
      <w:r w:rsidRPr="00524DE2">
        <w:t>Assist</w:t>
      </w:r>
      <w:r w:rsidR="00360BFB" w:rsidRPr="00524DE2">
        <w:t xml:space="preserve"> and participate with</w:t>
      </w:r>
      <w:r w:rsidRPr="00524DE2">
        <w:t xml:space="preserve"> the Department in implementation of the User Acceptance Test with respect to </w:t>
      </w:r>
      <w:r w:rsidR="00360BFB" w:rsidRPr="00524DE2">
        <w:t xml:space="preserve">entry of test data, </w:t>
      </w:r>
      <w:r w:rsidRPr="00524DE2">
        <w:t>generation of test transactions, data, and files, analysis of reasons for unanticipated processing results</w:t>
      </w:r>
      <w:r w:rsidR="007C3D50" w:rsidRPr="00524DE2">
        <w:t xml:space="preserve"> and obtain </w:t>
      </w:r>
      <w:r w:rsidR="005B415A" w:rsidRPr="00524DE2">
        <w:t>written approval</w:t>
      </w:r>
      <w:r w:rsidR="007C3D50" w:rsidRPr="00524DE2">
        <w:t xml:space="preserve"> for the Department for the schedule for code correction and retesting of any coding problems</w:t>
      </w:r>
      <w:r w:rsidRPr="00524DE2">
        <w:t>;</w:t>
      </w:r>
    </w:p>
    <w:p w:rsidR="00C1380E" w:rsidRPr="00B159ED" w:rsidRDefault="00882AFC" w:rsidP="00452D7C">
      <w:pPr>
        <w:pStyle w:val="7SFP"/>
      </w:pPr>
      <w:r w:rsidRPr="00524DE2">
        <w:t>Exe</w:t>
      </w:r>
      <w:r w:rsidRPr="00B159ED">
        <w:t xml:space="preserve">cute User Acceptance Test cycles according to the schedule </w:t>
      </w:r>
      <w:r w:rsidR="007C3D50" w:rsidRPr="00B159ED">
        <w:t xml:space="preserve">approved </w:t>
      </w:r>
      <w:r w:rsidRPr="00B159ED">
        <w:t>by the Department;</w:t>
      </w:r>
    </w:p>
    <w:p w:rsidR="00C1380E" w:rsidRPr="00524DE2" w:rsidRDefault="00882AFC" w:rsidP="00452D7C">
      <w:pPr>
        <w:pStyle w:val="7SFP"/>
      </w:pPr>
      <w:r w:rsidRPr="00B159ED">
        <w:t>Maintain the User Acceptance Test software and files as directed and approved by the Departme</w:t>
      </w:r>
      <w:r w:rsidRPr="00524DE2">
        <w:t>nt;</w:t>
      </w:r>
    </w:p>
    <w:p w:rsidR="00C844AE" w:rsidRPr="00524DE2" w:rsidRDefault="00882AFC" w:rsidP="00452D7C">
      <w:pPr>
        <w:pStyle w:val="7SFP"/>
      </w:pPr>
      <w:r w:rsidRPr="00524DE2">
        <w:t xml:space="preserve">Perform User Acceptance Test activities as defined for </w:t>
      </w:r>
      <w:r w:rsidR="00360BFB" w:rsidRPr="00524DE2">
        <w:t xml:space="preserve">DDI and </w:t>
      </w:r>
      <w:r w:rsidR="0073465B" w:rsidRPr="00524DE2">
        <w:t>Operations Phase</w:t>
      </w:r>
      <w:r w:rsidRPr="00524DE2">
        <w:t xml:space="preserve"> processing including development of test plans, test scenarios, creation of test data, execution of tests, and documentation of test results;</w:t>
      </w:r>
    </w:p>
    <w:p w:rsidR="00C844AE" w:rsidRPr="00B159ED" w:rsidRDefault="00882AFC" w:rsidP="00452D7C">
      <w:pPr>
        <w:pStyle w:val="7SFP"/>
      </w:pPr>
      <w:r w:rsidRPr="00524DE2">
        <w:t>Pr</w:t>
      </w:r>
      <w:r w:rsidRPr="00B159ED">
        <w:t>ovide data entry staff and other data processing staff, other than technical or supervisory-level staff, necessary to perform User Acceptance Test activities;</w:t>
      </w:r>
    </w:p>
    <w:p w:rsidR="00C844AE" w:rsidRPr="00B159ED" w:rsidRDefault="00882AFC" w:rsidP="00452D7C">
      <w:pPr>
        <w:pStyle w:val="7SFP"/>
      </w:pPr>
      <w:r w:rsidRPr="00B159ED">
        <w:t xml:space="preserve">Provide dedicated </w:t>
      </w:r>
      <w:r w:rsidR="002008EC" w:rsidRPr="00B159ED">
        <w:t>f</w:t>
      </w:r>
      <w:r w:rsidRPr="00B159ED">
        <w:t xml:space="preserve">unctional </w:t>
      </w:r>
      <w:r w:rsidR="002008EC" w:rsidRPr="00B159ED">
        <w:t>l</w:t>
      </w:r>
      <w:r w:rsidRPr="00B159ED">
        <w:t>eads and/or Senior Systems Analysts and other technical staff necessary to coordinate User Acceptance Test activities and assist the Department in the analysis of test results;</w:t>
      </w:r>
    </w:p>
    <w:p w:rsidR="00C844AE" w:rsidRPr="00B159ED" w:rsidRDefault="00882AFC" w:rsidP="00452D7C">
      <w:pPr>
        <w:pStyle w:val="7SFP"/>
      </w:pPr>
      <w:r w:rsidRPr="00B159ED">
        <w:t>Provide dedicated Quality Assurance staff responsible for performing the FI user acceptance testing requirements;</w:t>
      </w:r>
    </w:p>
    <w:p w:rsidR="00C844AE" w:rsidRPr="00B159ED" w:rsidRDefault="00882AFC" w:rsidP="00452D7C">
      <w:pPr>
        <w:pStyle w:val="7SFP"/>
      </w:pPr>
      <w:r w:rsidRPr="00B159ED">
        <w:t>Provide responses to discrepancy notices within the timeframes outlined in this SFP;</w:t>
      </w:r>
    </w:p>
    <w:p w:rsidR="00C844AE" w:rsidRPr="00B159ED" w:rsidRDefault="00882AFC" w:rsidP="00452D7C">
      <w:pPr>
        <w:pStyle w:val="7SFP"/>
      </w:pPr>
      <w:r w:rsidRPr="00B159ED">
        <w:t>Correct, at no cost to the Department, any problems resulting from incorrect computer program code, incorrect file conversion, incorrect or inadequate documentation, or from any other failure to meet specifications or performance standards;</w:t>
      </w:r>
    </w:p>
    <w:p w:rsidR="00C844AE" w:rsidRPr="00B159ED" w:rsidRDefault="00882AFC" w:rsidP="00452D7C">
      <w:pPr>
        <w:pStyle w:val="7SFP"/>
      </w:pPr>
      <w:r w:rsidRPr="00B159ED">
        <w:t>Process, from receipt to final disposition through the check or EFT request process, in a fully operational environment, a representative sample of actual or test claim records, as designated by the Department, as an operational readiness test</w:t>
      </w:r>
      <w:r w:rsidR="0085555C" w:rsidRPr="00B159ED">
        <w:t>.</w:t>
      </w:r>
      <w:r w:rsidR="005B7D8F" w:rsidRPr="00B159ED">
        <w:t xml:space="preserve">  </w:t>
      </w:r>
      <w:r w:rsidR="0085555C" w:rsidRPr="00B159ED">
        <w:t>The test shall include all tasks from the receipt of a claim to the final reporting of the expenditure</w:t>
      </w:r>
      <w:r w:rsidR="005B7D8F" w:rsidRPr="00B159ED">
        <w:t xml:space="preserve"> on reports such as Medicaid Statistical</w:t>
      </w:r>
      <w:r w:rsidR="00D1697C" w:rsidRPr="00B159ED">
        <w:t xml:space="preserve"> Informational</w:t>
      </w:r>
      <w:r w:rsidR="005B7D8F" w:rsidRPr="00B159ED">
        <w:t xml:space="preserve"> System (MSIS)</w:t>
      </w:r>
      <w:r w:rsidR="0085555C" w:rsidRPr="00B159ED">
        <w:t>;</w:t>
      </w:r>
      <w:r w:rsidR="00D1697C" w:rsidRPr="00B159ED">
        <w:rPr>
          <w:rFonts w:ascii="Verdana" w:hAnsi="Verdana"/>
        </w:rPr>
        <w:t xml:space="preserve"> </w:t>
      </w:r>
    </w:p>
    <w:p w:rsidR="00C844AE" w:rsidRPr="00B159ED" w:rsidRDefault="00882AFC" w:rsidP="00452D7C">
      <w:pPr>
        <w:pStyle w:val="7SFP"/>
      </w:pPr>
      <w:bookmarkStart w:id="445" w:name="OLE_LINK41"/>
      <w:r w:rsidRPr="00B159ED">
        <w:t xml:space="preserve">Prepare and submit the User Acceptance Test Results document for Department review, comment, and </w:t>
      </w:r>
      <w:r w:rsidR="005B415A" w:rsidRPr="00B159ED">
        <w:t>written approval</w:t>
      </w:r>
      <w:r w:rsidRPr="00B159ED">
        <w:t xml:space="preserve"> decision ten (10) </w:t>
      </w:r>
      <w:r w:rsidR="00F4484B" w:rsidRPr="00B159ED">
        <w:t>days</w:t>
      </w:r>
      <w:r w:rsidRPr="00B159ED">
        <w:t xml:space="preserve"> following completion of the DDI User Acceptance Test Task as defined by the Department;</w:t>
      </w:r>
    </w:p>
    <w:bookmarkEnd w:id="445"/>
    <w:p w:rsidR="00C844AE" w:rsidRPr="00B159ED" w:rsidRDefault="00882AFC" w:rsidP="00452D7C">
      <w:pPr>
        <w:pStyle w:val="7SFP"/>
      </w:pPr>
      <w:r w:rsidRPr="00B159ED">
        <w:lastRenderedPageBreak/>
        <w:t>Provide staff for the operational readiness</w:t>
      </w:r>
      <w:r w:rsidR="002008EC" w:rsidRPr="00B159ED">
        <w:t xml:space="preserve"> testing</w:t>
      </w:r>
      <w:r w:rsidRPr="00B159ED">
        <w:t xml:space="preserve"> to test all areas of the operations and systems environment;</w:t>
      </w:r>
    </w:p>
    <w:p w:rsidR="00C844AE" w:rsidRPr="00B159ED" w:rsidRDefault="00882AFC" w:rsidP="00452D7C">
      <w:pPr>
        <w:pStyle w:val="7SFP"/>
      </w:pPr>
      <w:bookmarkStart w:id="446" w:name="OLE_LINK42"/>
      <w:r w:rsidRPr="00B159ED">
        <w:t xml:space="preserve">Prepare and submit the Contractor’s Certification of Operational Readiness for Department review, comment, and </w:t>
      </w:r>
      <w:r w:rsidR="005B415A" w:rsidRPr="00B159ED">
        <w:t>written approval</w:t>
      </w:r>
      <w:r w:rsidRPr="00B159ED">
        <w:t xml:space="preserve"> decision no later than fifteen (15) </w:t>
      </w:r>
      <w:r w:rsidR="00F4484B" w:rsidRPr="00B159ED">
        <w:t>days</w:t>
      </w:r>
      <w:r w:rsidRPr="00B159ED">
        <w:t xml:space="preserve"> prior to implementation of the system;</w:t>
      </w:r>
    </w:p>
    <w:bookmarkEnd w:id="446"/>
    <w:p w:rsidR="00C844AE" w:rsidRPr="00B159ED" w:rsidRDefault="00882AFC" w:rsidP="00452D7C">
      <w:pPr>
        <w:pStyle w:val="7SFP"/>
      </w:pPr>
      <w:r w:rsidRPr="00B159ED">
        <w:t>Coordinate exchange of data between the Legacy Louisiana MMIS operations and silos and the Louisiana Replacement MMIS to support the parallel test component;</w:t>
      </w:r>
    </w:p>
    <w:p w:rsidR="00C844AE" w:rsidRPr="00B159ED" w:rsidRDefault="00882AFC" w:rsidP="00452D7C">
      <w:pPr>
        <w:pStyle w:val="7SFP"/>
      </w:pPr>
      <w:r w:rsidRPr="00B159ED">
        <w:t xml:space="preserve">Research, resolve and report any discrepancies in the parallel test component of the operational readiness test; </w:t>
      </w:r>
    </w:p>
    <w:p w:rsidR="00C844AE" w:rsidRPr="00B159ED" w:rsidRDefault="00882AFC" w:rsidP="00452D7C">
      <w:pPr>
        <w:pStyle w:val="7SFP"/>
      </w:pPr>
      <w:bookmarkStart w:id="447" w:name="OLE_LINK43"/>
      <w:r w:rsidRPr="00B159ED">
        <w:t xml:space="preserve">Prepare and submit the updated versions of the Louisiana Replacement MMIS user manual(s) for Department review, comment, and </w:t>
      </w:r>
      <w:r w:rsidR="005B415A" w:rsidRPr="00B159ED">
        <w:t>written approval</w:t>
      </w:r>
      <w:r w:rsidRPr="00B159ED">
        <w:t xml:space="preserve"> decision no l</w:t>
      </w:r>
      <w:r w:rsidR="00476C40" w:rsidRPr="00B159ED">
        <w:t xml:space="preserve">ater than thirty (30) </w:t>
      </w:r>
      <w:r w:rsidR="00F4484B" w:rsidRPr="00B159ED">
        <w:t>days</w:t>
      </w:r>
      <w:r w:rsidRPr="00B159ED">
        <w:t xml:space="preserve"> prior to provider training;</w:t>
      </w:r>
    </w:p>
    <w:p w:rsidR="00C844AE" w:rsidRPr="00B159ED" w:rsidRDefault="00882AFC" w:rsidP="00452D7C">
      <w:pPr>
        <w:pStyle w:val="7SFP"/>
      </w:pPr>
      <w:bookmarkStart w:id="448" w:name="OLE_LINK44"/>
      <w:bookmarkEnd w:id="447"/>
      <w:r w:rsidRPr="00B159ED">
        <w:t xml:space="preserve">Prepare </w:t>
      </w:r>
      <w:r w:rsidR="005E0663" w:rsidRPr="00B159ED">
        <w:t xml:space="preserve">and </w:t>
      </w:r>
      <w:r w:rsidRPr="00B159ED">
        <w:t xml:space="preserve">submit the updated versions of the Louisiana Replacement MMIS provider manual(s) for Department review, comment, and </w:t>
      </w:r>
      <w:r w:rsidR="005B415A" w:rsidRPr="00B159ED">
        <w:t>written approval</w:t>
      </w:r>
      <w:r w:rsidRPr="00B159ED">
        <w:t xml:space="preserve"> decision no later than thirty (30) </w:t>
      </w:r>
      <w:r w:rsidR="00F4484B" w:rsidRPr="00B159ED">
        <w:t>days</w:t>
      </w:r>
      <w:r w:rsidRPr="00B159ED">
        <w:t xml:space="preserve"> prior to implementation of the system;</w:t>
      </w:r>
    </w:p>
    <w:p w:rsidR="00C844AE" w:rsidRPr="00B159ED" w:rsidRDefault="00882AFC" w:rsidP="00452D7C">
      <w:pPr>
        <w:pStyle w:val="7SFP"/>
      </w:pPr>
      <w:bookmarkStart w:id="449" w:name="OLE_LINK45"/>
      <w:bookmarkEnd w:id="448"/>
      <w:r w:rsidRPr="00B159ED">
        <w:t xml:space="preserve">Prepare </w:t>
      </w:r>
      <w:r w:rsidR="005E0663" w:rsidRPr="00B159ED">
        <w:t xml:space="preserve">and </w:t>
      </w:r>
      <w:r w:rsidRPr="00B159ED">
        <w:t>submit the updated versions of the Louisiana Replacement</w:t>
      </w:r>
      <w:r w:rsidR="00476C40" w:rsidRPr="00B159ED">
        <w:t xml:space="preserve"> MMIS operational </w:t>
      </w:r>
      <w:r w:rsidRPr="00B159ED">
        <w:t xml:space="preserve">manual(s) for Department review, comment, and </w:t>
      </w:r>
      <w:r w:rsidR="005B415A" w:rsidRPr="00B159ED">
        <w:t>written approval</w:t>
      </w:r>
      <w:r w:rsidRPr="00B159ED">
        <w:t xml:space="preserve"> decision no later than thirty (30) </w:t>
      </w:r>
      <w:r w:rsidR="00F4484B" w:rsidRPr="00B159ED">
        <w:t>days</w:t>
      </w:r>
      <w:r w:rsidRPr="00B159ED">
        <w:t xml:space="preserve"> prior to implementation of the system; </w:t>
      </w:r>
    </w:p>
    <w:p w:rsidR="00C844AE" w:rsidRPr="00B159ED" w:rsidRDefault="00882AFC" w:rsidP="00452D7C">
      <w:pPr>
        <w:pStyle w:val="7SFP"/>
      </w:pPr>
      <w:bookmarkStart w:id="450" w:name="OLE_LINK46"/>
      <w:bookmarkEnd w:id="449"/>
      <w:r w:rsidRPr="00B159ED">
        <w:t xml:space="preserve">Prepare </w:t>
      </w:r>
      <w:r w:rsidR="005E0663" w:rsidRPr="00B159ED">
        <w:t xml:space="preserve">and </w:t>
      </w:r>
      <w:r w:rsidRPr="00B159ED">
        <w:t xml:space="preserve">submit the updated versions of the Louisiana Replacement MMIS system documentation for Department review, comment, and </w:t>
      </w:r>
      <w:r w:rsidR="005B415A" w:rsidRPr="00B159ED">
        <w:t>written approval</w:t>
      </w:r>
      <w:r w:rsidRPr="00B159ED">
        <w:t xml:space="preserve"> decision no later than thirty (30) calendar days following</w:t>
      </w:r>
      <w:r w:rsidR="00476C40" w:rsidRPr="00B159ED">
        <w:t xml:space="preserve"> </w:t>
      </w:r>
      <w:r w:rsidRPr="00B159ED">
        <w:t>implementation of the system;</w:t>
      </w:r>
    </w:p>
    <w:bookmarkEnd w:id="450"/>
    <w:p w:rsidR="00C844AE" w:rsidRPr="00B159ED" w:rsidRDefault="00882AFC" w:rsidP="00452D7C">
      <w:pPr>
        <w:pStyle w:val="7SFP"/>
      </w:pPr>
      <w:r w:rsidRPr="00B159ED">
        <w:t xml:space="preserve">Provide an </w:t>
      </w:r>
      <w:r w:rsidR="00087ABE" w:rsidRPr="00B159ED">
        <w:t>on-line</w:t>
      </w:r>
      <w:r w:rsidRPr="00B159ED">
        <w:t xml:space="preserve"> test tracking system, to document test case discrepancies</w:t>
      </w:r>
      <w:r w:rsidR="002008EC" w:rsidRPr="00B159ED">
        <w:t xml:space="preserve">, </w:t>
      </w:r>
      <w:r w:rsidRPr="00B159ED">
        <w:t xml:space="preserve">problems, resolution status, QA review </w:t>
      </w:r>
      <w:r w:rsidR="005B415A" w:rsidRPr="00B159ED">
        <w:t>written approval</w:t>
      </w:r>
      <w:r w:rsidRPr="00B159ED">
        <w:t xml:space="preserve"> problems, and resolution and the capability to generate reports on data within the system; and</w:t>
      </w:r>
    </w:p>
    <w:p w:rsidR="00882AFC" w:rsidRPr="00963A17" w:rsidRDefault="000C3D3F" w:rsidP="00452D7C">
      <w:pPr>
        <w:pStyle w:val="7SFP"/>
      </w:pPr>
      <w:bookmarkStart w:id="451" w:name="OLE_LINK47"/>
      <w:r w:rsidRPr="00963A17">
        <w:t xml:space="preserve">Prepare and submit the updated </w:t>
      </w:r>
      <w:r w:rsidR="00882AFC" w:rsidRPr="00963A17">
        <w:t>RTM that tracks all requirements from the Development and Testing Task through User Acceptance Testing Task</w:t>
      </w:r>
      <w:r w:rsidR="0040396A" w:rsidRPr="00963A17">
        <w:t xml:space="preserve"> for Department approval twenty (20) days after the end of UAT</w:t>
      </w:r>
      <w:r w:rsidR="00882AFC" w:rsidRPr="00963A17">
        <w:t xml:space="preserve">.  </w:t>
      </w:r>
    </w:p>
    <w:bookmarkEnd w:id="451"/>
    <w:p w:rsidR="00882AFC" w:rsidRPr="00B159ED" w:rsidRDefault="00546233" w:rsidP="00452D7C">
      <w:pPr>
        <w:pStyle w:val="6ASFP"/>
      </w:pPr>
      <w:r w:rsidRPr="00B159ED">
        <w:t xml:space="preserve">Task 5:  </w:t>
      </w:r>
      <w:r w:rsidR="00882AFC" w:rsidRPr="00B159ED">
        <w:t>User Acceptance</w:t>
      </w:r>
      <w:r w:rsidRPr="00B159ED">
        <w:t xml:space="preserve"> Testing</w:t>
      </w:r>
      <w:r w:rsidR="00882AFC" w:rsidRPr="00B159ED">
        <w:t xml:space="preserve"> Task Deliverables</w:t>
      </w:r>
    </w:p>
    <w:p w:rsidR="00882AFC" w:rsidRPr="00B159ED" w:rsidRDefault="00882AFC" w:rsidP="00694862">
      <w:pPr>
        <w:spacing w:before="240"/>
        <w:jc w:val="both"/>
      </w:pPr>
      <w:r w:rsidRPr="00B159ED">
        <w:t xml:space="preserve">User Acceptance Testing Task deliverables shall include:  </w:t>
      </w:r>
    </w:p>
    <w:p w:rsidR="00882AFC" w:rsidRPr="00B159ED" w:rsidRDefault="00882AFC" w:rsidP="00452D7C">
      <w:pPr>
        <w:pStyle w:val="7SFP"/>
      </w:pPr>
      <w:r w:rsidRPr="00B159ED">
        <w:t>User Acceptance Testing Report</w:t>
      </w:r>
    </w:p>
    <w:p w:rsidR="00882AFC" w:rsidRPr="00B159ED" w:rsidRDefault="00882AFC" w:rsidP="00694862">
      <w:pPr>
        <w:spacing w:before="240"/>
        <w:jc w:val="both"/>
      </w:pPr>
      <w:r w:rsidRPr="00B159ED">
        <w:t xml:space="preserve">The Contractor shall submit a User Acceptance Testing Report that documents the support provided to the Department during user acceptance testing.  The report shall include, at a minimum, the following:  </w:t>
      </w:r>
    </w:p>
    <w:p w:rsidR="00882AFC" w:rsidRPr="00B159ED" w:rsidRDefault="00882AFC" w:rsidP="00A17F5C">
      <w:pPr>
        <w:keepNext/>
        <w:numPr>
          <w:ilvl w:val="0"/>
          <w:numId w:val="54"/>
        </w:numPr>
        <w:spacing w:before="60" w:after="60"/>
        <w:jc w:val="both"/>
      </w:pPr>
      <w:r w:rsidRPr="00B159ED">
        <w:lastRenderedPageBreak/>
        <w:t>Discussion of work provided by the Contractor to support UAT;</w:t>
      </w:r>
    </w:p>
    <w:p w:rsidR="00882AFC" w:rsidRPr="00B159ED" w:rsidRDefault="00882AFC" w:rsidP="00A17F5C">
      <w:pPr>
        <w:keepNext/>
        <w:numPr>
          <w:ilvl w:val="0"/>
          <w:numId w:val="54"/>
        </w:numPr>
        <w:spacing w:before="60" w:after="60"/>
        <w:jc w:val="both"/>
      </w:pPr>
      <w:r w:rsidRPr="00B159ED">
        <w:t>Discussion of problems encountered and their resolution during UAT such as downtime for the environment, use of automated testing tools, batch processing, and testing of interfaces;</w:t>
      </w:r>
    </w:p>
    <w:p w:rsidR="00882AFC" w:rsidRPr="00B159ED" w:rsidRDefault="00882AFC" w:rsidP="00B250BB">
      <w:pPr>
        <w:numPr>
          <w:ilvl w:val="0"/>
          <w:numId w:val="54"/>
        </w:numPr>
        <w:spacing w:before="60" w:after="60"/>
        <w:jc w:val="both"/>
      </w:pPr>
      <w:r w:rsidRPr="00B159ED">
        <w:t xml:space="preserve">Summary of the status of testing including numbers of deficiencies identified by type of problem, numbers of deficiencies corrected, any significant outstanding issues, the effect </w:t>
      </w:r>
      <w:r w:rsidR="005E0663" w:rsidRPr="00B159ED">
        <w:t xml:space="preserve">of </w:t>
      </w:r>
      <w:r w:rsidRPr="00B159ED">
        <w:t>any findings on the implementation schedule, and any other relevant findings; and</w:t>
      </w:r>
    </w:p>
    <w:p w:rsidR="00882AFC" w:rsidRPr="00B159ED" w:rsidRDefault="00882AFC" w:rsidP="00B250BB">
      <w:pPr>
        <w:numPr>
          <w:ilvl w:val="0"/>
          <w:numId w:val="54"/>
        </w:numPr>
        <w:spacing w:before="60" w:after="60"/>
        <w:jc w:val="both"/>
      </w:pPr>
      <w:r w:rsidRPr="00B159ED">
        <w:t>Recommendations for changes to UAT procedures that should be considered by the Department for ongoing UAT of changes to the system.</w:t>
      </w:r>
    </w:p>
    <w:p w:rsidR="00882AFC" w:rsidRPr="00B159ED" w:rsidRDefault="00882AFC" w:rsidP="00452D7C">
      <w:pPr>
        <w:pStyle w:val="7SFP"/>
      </w:pPr>
      <w:r w:rsidRPr="00B159ED">
        <w:t>Certification of Operations Readiness</w:t>
      </w:r>
    </w:p>
    <w:p w:rsidR="00882AFC" w:rsidRPr="00B159ED" w:rsidRDefault="00882AFC" w:rsidP="00694862">
      <w:pPr>
        <w:spacing w:before="240"/>
        <w:jc w:val="both"/>
      </w:pPr>
      <w:r w:rsidRPr="00B159ED">
        <w:t>The Contractor shall provide a written report on the Operational Readiness Test Results that shall include, at a minimum:</w:t>
      </w:r>
    </w:p>
    <w:p w:rsidR="00882AFC" w:rsidRPr="00B159ED" w:rsidRDefault="00882AFC" w:rsidP="00B250BB">
      <w:pPr>
        <w:numPr>
          <w:ilvl w:val="0"/>
          <w:numId w:val="55"/>
        </w:numPr>
        <w:spacing w:before="60" w:after="60"/>
        <w:jc w:val="both"/>
      </w:pPr>
      <w:r w:rsidRPr="00B159ED">
        <w:t>Description of process used for Operations Readiness testing;</w:t>
      </w:r>
    </w:p>
    <w:p w:rsidR="00882AFC" w:rsidRPr="00B159ED" w:rsidRDefault="00882AFC" w:rsidP="00B250BB">
      <w:pPr>
        <w:numPr>
          <w:ilvl w:val="0"/>
          <w:numId w:val="55"/>
        </w:numPr>
        <w:spacing w:before="60" w:after="60"/>
        <w:jc w:val="both"/>
      </w:pPr>
      <w:r w:rsidRPr="00B159ED">
        <w:t>Description of all problems identified for each subsystem/function and corrective steps taken; and</w:t>
      </w:r>
    </w:p>
    <w:p w:rsidR="00882AFC" w:rsidRPr="00B159ED" w:rsidRDefault="00882AFC" w:rsidP="00B250BB">
      <w:pPr>
        <w:numPr>
          <w:ilvl w:val="0"/>
          <w:numId w:val="55"/>
        </w:numPr>
        <w:spacing w:before="60" w:after="60"/>
        <w:jc w:val="both"/>
      </w:pPr>
      <w:r w:rsidRPr="00B159ED">
        <w:t>Certification that the Louisiana Replacement MMIS, subsystems, functions, processes, operational procedures, staffing, telecommunications, and all other associated support is in place and ready for operation.</w:t>
      </w:r>
    </w:p>
    <w:p w:rsidR="00882AFC" w:rsidRPr="00B159ED" w:rsidRDefault="00882AFC" w:rsidP="00694862">
      <w:pPr>
        <w:spacing w:before="160" w:after="120"/>
        <w:jc w:val="both"/>
      </w:pPr>
      <w:r w:rsidRPr="00B159ED">
        <w:t xml:space="preserve">The Department shall approve the Contractor’s operational readiness test before the initiation of the Louisiana Replacement MMIS implementation.  In the event the Department does not approve the start of the Contractor’s </w:t>
      </w:r>
      <w:r w:rsidR="009213DD" w:rsidRPr="00B159ED">
        <w:t>operations</w:t>
      </w:r>
      <w:r w:rsidR="00D35DD6" w:rsidRPr="00B159ED">
        <w:t>,</w:t>
      </w:r>
      <w:r w:rsidRPr="00B159ED">
        <w:t xml:space="preserve"> the Department </w:t>
      </w:r>
      <w:r w:rsidR="00F158E9" w:rsidRPr="00B159ED">
        <w:t>shall</w:t>
      </w:r>
      <w:r w:rsidRPr="00B159ED">
        <w:t xml:space="preserve"> make arrangements to continue operations.  The Contractor shall be liable for damages </w:t>
      </w:r>
      <w:r w:rsidR="00EA22C1" w:rsidRPr="00B159ED">
        <w:t xml:space="preserve">levied against the </w:t>
      </w:r>
      <w:r w:rsidRPr="00B159ED">
        <w:t>Department</w:t>
      </w:r>
      <w:r w:rsidR="00EA22C1" w:rsidRPr="00B159ED">
        <w:t xml:space="preserve"> by CMS</w:t>
      </w:r>
      <w:r w:rsidR="002F2E0B" w:rsidRPr="00B159ED">
        <w:t xml:space="preserve"> or any additional operating costs incurred to continue operations</w:t>
      </w:r>
      <w:r w:rsidRPr="00B159ED">
        <w:t>.</w:t>
      </w:r>
    </w:p>
    <w:p w:rsidR="00882AFC" w:rsidRPr="00B159ED" w:rsidRDefault="00882AFC" w:rsidP="00452D7C">
      <w:pPr>
        <w:pStyle w:val="7SFP"/>
      </w:pPr>
      <w:r w:rsidRPr="00B159ED">
        <w:t>Updated Louisiana Replacement MMIS User Manual(s)</w:t>
      </w:r>
    </w:p>
    <w:p w:rsidR="00882AFC" w:rsidRPr="00B159ED" w:rsidRDefault="00882AFC" w:rsidP="00694862">
      <w:pPr>
        <w:spacing w:before="240"/>
        <w:jc w:val="both"/>
      </w:pPr>
      <w:r w:rsidRPr="00B159ED">
        <w:t xml:space="preserve">The Contractor shall update the user manual(s) to reflect changes identified during the User Acceptance Test process.  </w:t>
      </w:r>
    </w:p>
    <w:p w:rsidR="00882AFC" w:rsidRPr="00B159ED" w:rsidRDefault="00882AFC" w:rsidP="00452D7C">
      <w:pPr>
        <w:pStyle w:val="7SFP"/>
      </w:pPr>
      <w:r w:rsidRPr="00B159ED">
        <w:t>Updated Louisiana Replacement MMIS Provider Manual(s)</w:t>
      </w:r>
    </w:p>
    <w:p w:rsidR="00882AFC" w:rsidRPr="00B159ED" w:rsidRDefault="00882AFC" w:rsidP="00694862">
      <w:pPr>
        <w:spacing w:before="240"/>
        <w:jc w:val="both"/>
      </w:pPr>
      <w:r w:rsidRPr="00B159ED">
        <w:t xml:space="preserve">The Contractor shall update the provider manual(s) to reflect changes identified during the User Acceptance Test process.  </w:t>
      </w:r>
    </w:p>
    <w:p w:rsidR="00882AFC" w:rsidRPr="00B159ED" w:rsidRDefault="00882AFC" w:rsidP="00452D7C">
      <w:pPr>
        <w:pStyle w:val="7SFP"/>
      </w:pPr>
      <w:r w:rsidRPr="00B159ED">
        <w:t>Updated Louisiana Replacement MMIS Operations Manuals</w:t>
      </w:r>
    </w:p>
    <w:p w:rsidR="00882AFC" w:rsidRPr="00B159ED" w:rsidRDefault="00882AFC" w:rsidP="00694862">
      <w:pPr>
        <w:spacing w:before="240"/>
        <w:jc w:val="both"/>
      </w:pPr>
      <w:r w:rsidRPr="00B159ED">
        <w:t xml:space="preserve">The Contractor shall update the operations manual(s) to reflect changes identified during the User Acceptance Test process.  </w:t>
      </w:r>
    </w:p>
    <w:p w:rsidR="00524DE2" w:rsidRDefault="00524DE2">
      <w:pPr>
        <w:spacing w:after="0"/>
        <w:rPr>
          <w:rFonts w:eastAsia="Times New Roman"/>
          <w:b/>
          <w:szCs w:val="24"/>
          <w:lang w:bidi="he-IL"/>
        </w:rPr>
      </w:pPr>
      <w:r>
        <w:br w:type="page"/>
      </w:r>
    </w:p>
    <w:p w:rsidR="00882AFC" w:rsidRPr="00B159ED" w:rsidRDefault="00546233" w:rsidP="00452D7C">
      <w:pPr>
        <w:pStyle w:val="6ASFP"/>
      </w:pPr>
      <w:r w:rsidRPr="00B159ED">
        <w:lastRenderedPageBreak/>
        <w:t xml:space="preserve">Task 5:  </w:t>
      </w:r>
      <w:r w:rsidR="00882AFC" w:rsidRPr="00B159ED">
        <w:t>User Acceptance Testing Task Milestones</w:t>
      </w:r>
    </w:p>
    <w:p w:rsidR="00882AFC" w:rsidRPr="00B159ED" w:rsidRDefault="00882AFC" w:rsidP="0037047E">
      <w:pPr>
        <w:keepNext/>
        <w:spacing w:before="240"/>
        <w:jc w:val="both"/>
      </w:pPr>
      <w:r w:rsidRPr="00B159ED">
        <w:t xml:space="preserve">User Acceptance Testing Task milestones shall include:  </w:t>
      </w:r>
    </w:p>
    <w:p w:rsidR="00C1380E" w:rsidRPr="00B159ED" w:rsidRDefault="00882AFC" w:rsidP="00452D7C">
      <w:pPr>
        <w:pStyle w:val="7SFP"/>
      </w:pPr>
      <w:r w:rsidRPr="00B159ED">
        <w:t xml:space="preserve">Department </w:t>
      </w:r>
      <w:r w:rsidR="005B415A" w:rsidRPr="00B159ED">
        <w:t>written approval</w:t>
      </w:r>
      <w:r w:rsidRPr="00B159ED">
        <w:t xml:space="preserve"> of the User Acceptance Test Results document</w:t>
      </w:r>
      <w:r w:rsidR="00D35DD6" w:rsidRPr="00B159ED">
        <w:t>;</w:t>
      </w:r>
    </w:p>
    <w:p w:rsidR="00C1380E" w:rsidRPr="00B159ED" w:rsidRDefault="00882AFC" w:rsidP="00452D7C">
      <w:pPr>
        <w:pStyle w:val="7SFP"/>
      </w:pPr>
      <w:r w:rsidRPr="00B159ED">
        <w:t xml:space="preserve">Department </w:t>
      </w:r>
      <w:r w:rsidR="005B415A" w:rsidRPr="00B159ED">
        <w:t>written approval</w:t>
      </w:r>
      <w:r w:rsidRPr="00B159ED">
        <w:t xml:space="preserve"> of the updated Louisiana Replacement MMIS user manual(s)</w:t>
      </w:r>
      <w:r w:rsidR="00D35DD6" w:rsidRPr="00B159ED">
        <w:t>;</w:t>
      </w:r>
    </w:p>
    <w:p w:rsidR="00C1380E" w:rsidRPr="00B159ED" w:rsidRDefault="00882AFC" w:rsidP="00452D7C">
      <w:pPr>
        <w:pStyle w:val="7SFP"/>
      </w:pPr>
      <w:r w:rsidRPr="00B159ED">
        <w:t xml:space="preserve">Department </w:t>
      </w:r>
      <w:r w:rsidR="005B415A" w:rsidRPr="00B159ED">
        <w:t>written approval</w:t>
      </w:r>
      <w:r w:rsidRPr="00B159ED">
        <w:t xml:space="preserve"> of the updated Louisiana Replacement MMIS provider manual(s)</w:t>
      </w:r>
      <w:r w:rsidR="00D35DD6" w:rsidRPr="00B159ED">
        <w:t>;</w:t>
      </w:r>
    </w:p>
    <w:p w:rsidR="00C1380E" w:rsidRPr="00B159ED" w:rsidRDefault="00882AFC" w:rsidP="00452D7C">
      <w:pPr>
        <w:pStyle w:val="7SFP"/>
      </w:pPr>
      <w:r w:rsidRPr="00B159ED">
        <w:t xml:space="preserve">Department </w:t>
      </w:r>
      <w:r w:rsidR="005B415A" w:rsidRPr="00B159ED">
        <w:t>written approval</w:t>
      </w:r>
      <w:r w:rsidRPr="00B159ED">
        <w:t xml:space="preserve"> of the updated Louisiana Replacement MMIS operations manual(s)</w:t>
      </w:r>
      <w:r w:rsidR="00D35DD6" w:rsidRPr="00B159ED">
        <w:t>;</w:t>
      </w:r>
    </w:p>
    <w:p w:rsidR="00C1380E" w:rsidRPr="00B159ED" w:rsidRDefault="00882AFC" w:rsidP="00452D7C">
      <w:pPr>
        <w:pStyle w:val="7SFP"/>
      </w:pPr>
      <w:r w:rsidRPr="00B159ED">
        <w:t xml:space="preserve">Department </w:t>
      </w:r>
      <w:r w:rsidR="005B415A" w:rsidRPr="00B159ED">
        <w:t>written approval</w:t>
      </w:r>
      <w:r w:rsidRPr="00B159ED">
        <w:t xml:space="preserve"> of the Operational Readiness Report;  </w:t>
      </w:r>
    </w:p>
    <w:p w:rsidR="00C1380E" w:rsidRPr="00B159ED" w:rsidRDefault="00882AFC" w:rsidP="00452D7C">
      <w:pPr>
        <w:pStyle w:val="7SFP"/>
      </w:pPr>
      <w:r w:rsidRPr="00B159ED">
        <w:t xml:space="preserve">Department </w:t>
      </w:r>
      <w:r w:rsidR="005B415A" w:rsidRPr="00B159ED">
        <w:t>written approval</w:t>
      </w:r>
      <w:r w:rsidRPr="00B159ED">
        <w:t xml:space="preserve"> of Contractor’s Certification of Operational Readiness; and</w:t>
      </w:r>
    </w:p>
    <w:p w:rsidR="00C1380E" w:rsidRPr="00B159ED" w:rsidRDefault="00882AFC" w:rsidP="00452D7C">
      <w:pPr>
        <w:pStyle w:val="7SFP"/>
      </w:pPr>
      <w:r w:rsidRPr="00B159ED">
        <w:t xml:space="preserve">Department </w:t>
      </w:r>
      <w:r w:rsidR="005B415A" w:rsidRPr="00B159ED">
        <w:t>written approval</w:t>
      </w:r>
      <w:r w:rsidRPr="00B159ED">
        <w:t xml:space="preserve"> of revised RTM</w:t>
      </w:r>
      <w:r w:rsidR="00D35DD6" w:rsidRPr="00B159ED">
        <w:t>.</w:t>
      </w:r>
    </w:p>
    <w:p w:rsidR="005951FA" w:rsidRPr="00B159ED" w:rsidRDefault="00546233" w:rsidP="00452D7C">
      <w:pPr>
        <w:pStyle w:val="5ASFP"/>
      </w:pPr>
      <w:bookmarkStart w:id="452" w:name="_Toc78607511"/>
      <w:bookmarkStart w:id="453" w:name="_Toc79279554"/>
      <w:bookmarkStart w:id="454" w:name="_Toc81795846"/>
      <w:bookmarkEnd w:id="442"/>
      <w:bookmarkEnd w:id="443"/>
      <w:bookmarkEnd w:id="444"/>
      <w:r w:rsidRPr="00B159ED">
        <w:t xml:space="preserve">Task 6:  </w:t>
      </w:r>
      <w:r w:rsidR="005951FA" w:rsidRPr="00B159ED">
        <w:t>Implementation Task</w:t>
      </w:r>
      <w:bookmarkEnd w:id="452"/>
      <w:bookmarkEnd w:id="453"/>
      <w:bookmarkEnd w:id="454"/>
    </w:p>
    <w:p w:rsidR="005951FA" w:rsidRPr="00B159ED" w:rsidRDefault="005951FA" w:rsidP="00694862">
      <w:pPr>
        <w:spacing w:before="240"/>
        <w:jc w:val="both"/>
      </w:pPr>
      <w:r w:rsidRPr="00B159ED">
        <w:t xml:space="preserve">During the Implementation Task, the Contractor shall complete all activities required to implement the Louisiana Replacement MMIS and assume all functions required for Operations.  Activities include, but </w:t>
      </w:r>
      <w:r w:rsidR="005E0663" w:rsidRPr="00B159ED">
        <w:t xml:space="preserve">are </w:t>
      </w:r>
      <w:r w:rsidRPr="00B159ED">
        <w:t>not limited to, development of training plans and materials, conducting training for users, conversion of the final existing Legacy MMIS data to the Louisiana Replacement MMIS, contingency planning and implementing the Louisiana Replacement MMIS and operational procedures.  Processing of all claim types shall be implemented simultaneously unless otherwise agreed to by the Department.</w:t>
      </w:r>
      <w:r w:rsidR="009C0B42" w:rsidRPr="00B159ED">
        <w:t xml:space="preserve">  All training materials</w:t>
      </w:r>
      <w:r w:rsidR="00FD29FE" w:rsidRPr="00B159ED">
        <w:t>,</w:t>
      </w:r>
      <w:r w:rsidR="009C0B42" w:rsidRPr="00B159ED">
        <w:t xml:space="preserve"> regardless of </w:t>
      </w:r>
      <w:r w:rsidR="00214110" w:rsidRPr="00B159ED">
        <w:t>media</w:t>
      </w:r>
      <w:r w:rsidR="00BA1AF9" w:rsidRPr="00B159ED">
        <w:t>,</w:t>
      </w:r>
      <w:r w:rsidR="009C0B42" w:rsidRPr="00B159ED">
        <w:t xml:space="preserve"> shall become the property of the Department upon termination of th</w:t>
      </w:r>
      <w:r w:rsidR="00ED0D32" w:rsidRPr="00B159ED">
        <w:t>e</w:t>
      </w:r>
      <w:r w:rsidR="009C0B42" w:rsidRPr="00B159ED">
        <w:t xml:space="preserve"> </w:t>
      </w:r>
      <w:r w:rsidR="00ED0D32" w:rsidRPr="00B159ED">
        <w:t>C</w:t>
      </w:r>
      <w:r w:rsidR="009C0B42" w:rsidRPr="00B159ED">
        <w:t>ontract or any extensions to th</w:t>
      </w:r>
      <w:r w:rsidR="00ED0D32" w:rsidRPr="00B159ED">
        <w:t>e</w:t>
      </w:r>
      <w:r w:rsidR="009C0B42" w:rsidRPr="00B159ED">
        <w:t xml:space="preserve"> </w:t>
      </w:r>
      <w:r w:rsidR="00ED0D32" w:rsidRPr="00B159ED">
        <w:t>C</w:t>
      </w:r>
      <w:r w:rsidR="009C0B42" w:rsidRPr="00B159ED">
        <w:t xml:space="preserve">ontract. </w:t>
      </w:r>
    </w:p>
    <w:p w:rsidR="005951FA" w:rsidRPr="00B159ED" w:rsidRDefault="005951FA" w:rsidP="00694862">
      <w:pPr>
        <w:spacing w:before="160" w:after="120"/>
        <w:jc w:val="both"/>
      </w:pPr>
      <w:r w:rsidRPr="00B159ED">
        <w:t xml:space="preserve">The Proposer shall discuss their approach to </w:t>
      </w:r>
      <w:r w:rsidR="00CD654C" w:rsidRPr="00B159ED">
        <w:t xml:space="preserve">each </w:t>
      </w:r>
      <w:r w:rsidRPr="00B159ED">
        <w:t>implementation</w:t>
      </w:r>
      <w:r w:rsidR="00CD654C" w:rsidRPr="00B159ED">
        <w:t xml:space="preserve"> subtask</w:t>
      </w:r>
      <w:r w:rsidRPr="00B159ED">
        <w:t xml:space="preserve"> as part of the response to this SFP.  The Proposer </w:t>
      </w:r>
      <w:r w:rsidR="00965A71" w:rsidRPr="00B159ED">
        <w:t>shall</w:t>
      </w:r>
      <w:r w:rsidRPr="00B159ED">
        <w:t xml:space="preserve"> also address their approach to training for multiple types of users.  </w:t>
      </w:r>
      <w:bookmarkStart w:id="455" w:name="_Toc78607512"/>
      <w:bookmarkStart w:id="456" w:name="_Toc79279555"/>
      <w:bookmarkStart w:id="457" w:name="_Toc81795847"/>
      <w:r w:rsidR="00214110" w:rsidRPr="00B159ED">
        <w:t xml:space="preserve">Records of training for each individual trained </w:t>
      </w:r>
      <w:r w:rsidR="00965A71" w:rsidRPr="00B159ED">
        <w:t>shall</w:t>
      </w:r>
      <w:r w:rsidR="00214110" w:rsidRPr="00B159ED">
        <w:t xml:space="preserve"> be maintained and updated when changes occur.  At a minimum, the following </w:t>
      </w:r>
      <w:r w:rsidR="00965A71" w:rsidRPr="00B159ED">
        <w:t>shall</w:t>
      </w:r>
      <w:r w:rsidR="00214110" w:rsidRPr="00B159ED">
        <w:t xml:space="preserve"> be tracked:</w:t>
      </w:r>
    </w:p>
    <w:p w:rsidR="00214110" w:rsidRPr="00B159ED" w:rsidRDefault="00214110" w:rsidP="00B250BB">
      <w:pPr>
        <w:numPr>
          <w:ilvl w:val="0"/>
          <w:numId w:val="73"/>
        </w:numPr>
        <w:spacing w:before="60" w:after="60"/>
        <w:jc w:val="both"/>
      </w:pPr>
      <w:r w:rsidRPr="00B159ED">
        <w:t xml:space="preserve">Name , address, telephone number, </w:t>
      </w:r>
      <w:r w:rsidR="00965A71" w:rsidRPr="00B159ED">
        <w:t>e-mail</w:t>
      </w:r>
      <w:r w:rsidRPr="00B159ED">
        <w:t xml:space="preserve"> address, organization and role in organization</w:t>
      </w:r>
      <w:r w:rsidR="003009DE" w:rsidRPr="00B159ED">
        <w:t>;</w:t>
      </w:r>
    </w:p>
    <w:p w:rsidR="00214110" w:rsidRPr="00B159ED" w:rsidRDefault="00214110" w:rsidP="00B250BB">
      <w:pPr>
        <w:numPr>
          <w:ilvl w:val="0"/>
          <w:numId w:val="73"/>
        </w:numPr>
        <w:spacing w:before="60" w:after="60"/>
        <w:jc w:val="both"/>
      </w:pPr>
      <w:r w:rsidRPr="00B159ED">
        <w:t>Date and location of training</w:t>
      </w:r>
      <w:r w:rsidR="003009DE" w:rsidRPr="00B159ED">
        <w:t>;</w:t>
      </w:r>
    </w:p>
    <w:p w:rsidR="00214110" w:rsidRPr="00B159ED" w:rsidRDefault="00214110" w:rsidP="00B250BB">
      <w:pPr>
        <w:numPr>
          <w:ilvl w:val="0"/>
          <w:numId w:val="73"/>
        </w:numPr>
        <w:spacing w:before="60" w:after="60"/>
        <w:jc w:val="both"/>
      </w:pPr>
      <w:r w:rsidRPr="00B159ED">
        <w:t>Training component attended</w:t>
      </w:r>
      <w:r w:rsidR="003009DE" w:rsidRPr="00B159ED">
        <w:t>;</w:t>
      </w:r>
    </w:p>
    <w:p w:rsidR="00214110" w:rsidRPr="00B159ED" w:rsidRDefault="00214110" w:rsidP="00B250BB">
      <w:pPr>
        <w:numPr>
          <w:ilvl w:val="0"/>
          <w:numId w:val="73"/>
        </w:numPr>
        <w:spacing w:before="60" w:after="60"/>
        <w:jc w:val="both"/>
      </w:pPr>
      <w:r w:rsidRPr="00B159ED">
        <w:t>Training Results</w:t>
      </w:r>
      <w:r w:rsidR="003009DE" w:rsidRPr="00B159ED">
        <w:t>;</w:t>
      </w:r>
    </w:p>
    <w:p w:rsidR="00214110" w:rsidRPr="00B159ED" w:rsidRDefault="00214110" w:rsidP="00B250BB">
      <w:pPr>
        <w:numPr>
          <w:ilvl w:val="0"/>
          <w:numId w:val="73"/>
        </w:numPr>
        <w:spacing w:before="60" w:after="60"/>
        <w:jc w:val="both"/>
      </w:pPr>
      <w:r w:rsidRPr="00B159ED">
        <w:t>Post Training Test results, if applicable</w:t>
      </w:r>
      <w:r w:rsidR="003009DE" w:rsidRPr="00B159ED">
        <w:t>; and</w:t>
      </w:r>
    </w:p>
    <w:p w:rsidR="00214110" w:rsidRPr="00B159ED" w:rsidRDefault="00214110" w:rsidP="00B250BB">
      <w:pPr>
        <w:numPr>
          <w:ilvl w:val="0"/>
          <w:numId w:val="73"/>
        </w:numPr>
        <w:spacing w:before="60" w:after="60"/>
        <w:jc w:val="both"/>
      </w:pPr>
      <w:r w:rsidRPr="00B159ED">
        <w:t>Indication of additional training and type of training needed by individual.</w:t>
      </w:r>
    </w:p>
    <w:p w:rsidR="00524DE2" w:rsidRDefault="00524DE2">
      <w:pPr>
        <w:spacing w:after="0"/>
        <w:rPr>
          <w:rFonts w:eastAsia="Times New Roman"/>
          <w:b/>
          <w:szCs w:val="24"/>
          <w:lang w:bidi="he-IL"/>
        </w:rPr>
      </w:pPr>
      <w:r>
        <w:br w:type="page"/>
      </w:r>
    </w:p>
    <w:p w:rsidR="005951FA" w:rsidRPr="00B159ED" w:rsidRDefault="00546233" w:rsidP="00452D7C">
      <w:pPr>
        <w:pStyle w:val="6ASFP"/>
      </w:pPr>
      <w:r w:rsidRPr="00B159ED">
        <w:lastRenderedPageBreak/>
        <w:t xml:space="preserve">Task 6:  Implementation Task </w:t>
      </w:r>
      <w:r w:rsidR="005951FA" w:rsidRPr="00B159ED">
        <w:t xml:space="preserve">Department </w:t>
      </w:r>
      <w:bookmarkEnd w:id="455"/>
      <w:bookmarkEnd w:id="456"/>
      <w:bookmarkEnd w:id="457"/>
      <w:r w:rsidR="00645F3E" w:rsidRPr="00B159ED">
        <w:t>R</w:t>
      </w:r>
      <w:r w:rsidR="005951FA" w:rsidRPr="00B159ED">
        <w:t>esponsibilities</w:t>
      </w:r>
    </w:p>
    <w:p w:rsidR="005951FA" w:rsidRPr="00B159ED" w:rsidRDefault="005951FA" w:rsidP="00694862">
      <w:pPr>
        <w:spacing w:before="160" w:after="120"/>
        <w:jc w:val="both"/>
      </w:pPr>
      <w:r w:rsidRPr="00B159ED">
        <w:t xml:space="preserve">The Department shall:  </w:t>
      </w:r>
    </w:p>
    <w:p w:rsidR="005951FA" w:rsidRPr="00B159ED" w:rsidRDefault="005951FA" w:rsidP="00452D7C">
      <w:pPr>
        <w:pStyle w:val="7SFP"/>
      </w:pPr>
      <w:r w:rsidRPr="00B159ED">
        <w:t>Arrange for transfer of all required files to the Contractor from the legacy MMIS fiscal intermediary including, but not limited to, all claim-related receipts and suspended claim records on hand from the Legacy Louisiana MMIS for completion of</w:t>
      </w:r>
      <w:r w:rsidR="0057439A" w:rsidRPr="00B159ED">
        <w:t xml:space="preserve"> </w:t>
      </w:r>
      <w:r w:rsidR="00BA1AF9" w:rsidRPr="00B159ED">
        <w:t>processing</w:t>
      </w:r>
      <w:r w:rsidR="00BD2503" w:rsidRPr="00B159ED">
        <w:t>,</w:t>
      </w:r>
      <w:r w:rsidR="00BA1AF9" w:rsidRPr="00B159ED">
        <w:t xml:space="preserve"> operational</w:t>
      </w:r>
      <w:r w:rsidRPr="00B159ED">
        <w:t xml:space="preserve"> items (</w:t>
      </w:r>
      <w:r w:rsidR="00BD2503" w:rsidRPr="00B159ED">
        <w:t xml:space="preserve">for example, </w:t>
      </w:r>
      <w:r w:rsidRPr="00B159ED">
        <w:t>checks on hand</w:t>
      </w:r>
      <w:r w:rsidR="0057439A" w:rsidRPr="00B159ED">
        <w:t xml:space="preserve">, </w:t>
      </w:r>
      <w:r w:rsidRPr="00B159ED">
        <w:t>correspondence, etc</w:t>
      </w:r>
      <w:r w:rsidR="00BD2503" w:rsidRPr="00B159ED">
        <w:t>.</w:t>
      </w:r>
      <w:r w:rsidRPr="00B159ED">
        <w:t xml:space="preserve">) needed to start the </w:t>
      </w:r>
      <w:r w:rsidR="0073465B" w:rsidRPr="00B159ED">
        <w:t>Operations Phase</w:t>
      </w:r>
      <w:r w:rsidR="0057439A" w:rsidRPr="00B159ED">
        <w:t>,</w:t>
      </w:r>
      <w:r w:rsidR="00BA1AF9" w:rsidRPr="00B159ED">
        <w:t xml:space="preserve"> and</w:t>
      </w:r>
      <w:r w:rsidR="0057439A" w:rsidRPr="00B159ED">
        <w:t xml:space="preserve"> </w:t>
      </w:r>
      <w:r w:rsidRPr="00B159ED">
        <w:t xml:space="preserve">archive files transferred on computer-readable media;  </w:t>
      </w:r>
    </w:p>
    <w:p w:rsidR="005951FA" w:rsidRPr="00B159ED" w:rsidRDefault="005951FA" w:rsidP="00452D7C">
      <w:pPr>
        <w:pStyle w:val="7SFP"/>
      </w:pPr>
      <w:r w:rsidRPr="00B159ED">
        <w:t xml:space="preserve">Review and approve the communications developed to inform all Department stakeholders (including providers) of the Louisiana Replacement MMIS, new billing procedures, and the date from which all claim submittals </w:t>
      </w:r>
      <w:r w:rsidR="00F158E9" w:rsidRPr="00B159ED">
        <w:t>shall</w:t>
      </w:r>
      <w:r w:rsidRPr="00B159ED">
        <w:t xml:space="preserve"> be processed by the Louisiana Replacement MMIS; </w:t>
      </w:r>
    </w:p>
    <w:p w:rsidR="005951FA" w:rsidRPr="00B159ED" w:rsidRDefault="005951FA" w:rsidP="00452D7C">
      <w:pPr>
        <w:pStyle w:val="7SFP"/>
      </w:pPr>
      <w:r w:rsidRPr="00B159ED">
        <w:t>Approve final file conversion;</w:t>
      </w:r>
    </w:p>
    <w:p w:rsidR="005951FA" w:rsidRPr="00B159ED" w:rsidRDefault="005951FA" w:rsidP="00452D7C">
      <w:pPr>
        <w:pStyle w:val="7SFP"/>
      </w:pPr>
      <w:r w:rsidRPr="00B159ED">
        <w:t>Provide staff time to attend initial training of the Department management, technical, administrative, and clerical personnel;</w:t>
      </w:r>
    </w:p>
    <w:p w:rsidR="001D1059" w:rsidRPr="00B159ED" w:rsidRDefault="001D1059" w:rsidP="00452D7C">
      <w:pPr>
        <w:pStyle w:val="7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p>
    <w:p w:rsidR="005951FA" w:rsidRPr="00B159ED" w:rsidRDefault="005951FA" w:rsidP="00452D7C">
      <w:pPr>
        <w:pStyle w:val="7SFP"/>
      </w:pPr>
      <w:r w:rsidRPr="00B159ED">
        <w:t>Provide subject matter experts to address policy-related questions resulting from Contractor provided training</w:t>
      </w:r>
      <w:r w:rsidR="0064725A" w:rsidRPr="00B159ED">
        <w:t>;</w:t>
      </w:r>
    </w:p>
    <w:p w:rsidR="0064725A" w:rsidRPr="00B159ED" w:rsidRDefault="005951FA" w:rsidP="00452D7C">
      <w:pPr>
        <w:pStyle w:val="7SFP"/>
      </w:pPr>
      <w:r w:rsidRPr="00B159ED">
        <w:t>Provide staff time</w:t>
      </w:r>
      <w:r w:rsidR="0064725A" w:rsidRPr="00B159ED">
        <w:t xml:space="preserve"> for documentation walk-through; and</w:t>
      </w:r>
    </w:p>
    <w:p w:rsidR="0064725A" w:rsidRPr="00B159ED" w:rsidRDefault="0064725A" w:rsidP="00452D7C">
      <w:pPr>
        <w:pStyle w:val="7SFP"/>
      </w:pPr>
      <w:r w:rsidRPr="00B159ED">
        <w:t>Identify and coordinate the</w:t>
      </w:r>
      <w:r w:rsidR="002F2E0B" w:rsidRPr="00B159ED">
        <w:t xml:space="preserve"> participation of Department</w:t>
      </w:r>
      <w:r w:rsidRPr="00B159ED">
        <w:t xml:space="preserve"> staff that will need to be trained for implementation.</w:t>
      </w:r>
      <w:r w:rsidR="001A2AE5" w:rsidRPr="00B159ED">
        <w:t xml:space="preserve"> </w:t>
      </w:r>
    </w:p>
    <w:p w:rsidR="005951FA" w:rsidRPr="00B159ED" w:rsidRDefault="00546233" w:rsidP="00452D7C">
      <w:pPr>
        <w:pStyle w:val="6ASFP"/>
      </w:pPr>
      <w:bookmarkStart w:id="458" w:name="_Toc78607513"/>
      <w:bookmarkStart w:id="459" w:name="_Toc79279556"/>
      <w:bookmarkStart w:id="460" w:name="_Toc81795848"/>
      <w:r w:rsidRPr="00B159ED">
        <w:t xml:space="preserve">Task 6:  Implementation Task </w:t>
      </w:r>
      <w:r w:rsidR="005951FA" w:rsidRPr="00B159ED">
        <w:t>Contractor Responsibilities</w:t>
      </w:r>
      <w:bookmarkEnd w:id="458"/>
      <w:bookmarkEnd w:id="459"/>
      <w:bookmarkEnd w:id="460"/>
    </w:p>
    <w:p w:rsidR="005951FA" w:rsidRPr="00B159ED" w:rsidRDefault="005951FA" w:rsidP="008A7826">
      <w:pPr>
        <w:keepNext/>
        <w:spacing w:before="240"/>
        <w:jc w:val="both"/>
      </w:pPr>
      <w:r w:rsidRPr="00B159ED">
        <w:t xml:space="preserve">The Contractor shall:  </w:t>
      </w:r>
    </w:p>
    <w:p w:rsidR="00C1380E" w:rsidRPr="00B159ED" w:rsidRDefault="00EA26B0" w:rsidP="00452D7C">
      <w:pPr>
        <w:pStyle w:val="7SFP"/>
      </w:pPr>
      <w:r w:rsidRPr="00B159ED">
        <w:t>R</w:t>
      </w:r>
      <w:r w:rsidR="00E975A0" w:rsidRPr="00B159ED">
        <w:t>eport monthly on response times: i.e.</w:t>
      </w:r>
      <w:r w:rsidR="00D94249" w:rsidRPr="00B159ED">
        <w:t xml:space="preserve"> </w:t>
      </w:r>
      <w:r w:rsidR="00087ABE" w:rsidRPr="00B159ED">
        <w:t>on-line</w:t>
      </w:r>
      <w:r w:rsidR="00D94249" w:rsidRPr="00B159ED">
        <w:t>, dialup, connect, data entry and response via int</w:t>
      </w:r>
      <w:r w:rsidR="00620333" w:rsidRPr="00B159ED">
        <w:t>ernet</w:t>
      </w:r>
      <w:r w:rsidR="00D94249" w:rsidRPr="00B159ED">
        <w:t>;</w:t>
      </w:r>
    </w:p>
    <w:p w:rsidR="00C1380E" w:rsidRPr="00B159ED" w:rsidRDefault="00D94249" w:rsidP="00452D7C">
      <w:pPr>
        <w:pStyle w:val="7SFP"/>
      </w:pPr>
      <w:r w:rsidRPr="00B159ED">
        <w:t xml:space="preserve">Provide pre-registration for training, which allows registrants to identify problem areas that </w:t>
      </w:r>
      <w:r w:rsidR="005E0663" w:rsidRPr="00B159ED">
        <w:t xml:space="preserve">they </w:t>
      </w:r>
      <w:r w:rsidRPr="00B159ED">
        <w:t>would like to address;</w:t>
      </w:r>
    </w:p>
    <w:p w:rsidR="00C1380E" w:rsidRPr="00B159ED" w:rsidRDefault="00EA26B0" w:rsidP="00452D7C">
      <w:pPr>
        <w:pStyle w:val="7SFP"/>
      </w:pPr>
      <w:bookmarkStart w:id="461" w:name="OLE_LINK48"/>
      <w:r w:rsidRPr="00B159ED">
        <w:t>P</w:t>
      </w:r>
      <w:r w:rsidR="00E975A0" w:rsidRPr="00B159ED">
        <w:t>rovide training plan that address</w:t>
      </w:r>
      <w:r w:rsidR="00B064D7" w:rsidRPr="00B159ED">
        <w:t>es</w:t>
      </w:r>
      <w:r w:rsidR="00E975A0" w:rsidRPr="00B159ED">
        <w:t xml:space="preserve"> initial trainings and ongoing training sessions for all Department designated staff, contractors, providers, and other stakeholders.</w:t>
      </w:r>
      <w:r w:rsidR="00D94249" w:rsidRPr="00B159ED">
        <w:t xml:space="preserve">  The plan shall include the number of classes and </w:t>
      </w:r>
      <w:r w:rsidR="00ED0D32" w:rsidRPr="00B159ED">
        <w:t>proposed</w:t>
      </w:r>
      <w:r w:rsidR="00D94249" w:rsidRPr="00B159ED">
        <w:t xml:space="preserve"> timeline for UAT classes, initial operations classes, provider classes and </w:t>
      </w:r>
      <w:r w:rsidR="00087ABE" w:rsidRPr="00B159ED">
        <w:t>on-line</w:t>
      </w:r>
      <w:r w:rsidR="00D94249" w:rsidRPr="00B159ED">
        <w:t xml:space="preserve"> classes.  The Department </w:t>
      </w:r>
      <w:r w:rsidR="00965A71" w:rsidRPr="00B159ED">
        <w:t>shall</w:t>
      </w:r>
      <w:r w:rsidR="00D94249" w:rsidRPr="00B159ED">
        <w:t xml:space="preserve"> approve the training plan;</w:t>
      </w:r>
    </w:p>
    <w:bookmarkEnd w:id="461"/>
    <w:p w:rsidR="00C1380E" w:rsidRPr="00524DE2" w:rsidRDefault="00EA26B0" w:rsidP="00452D7C">
      <w:pPr>
        <w:pStyle w:val="7SFP"/>
      </w:pPr>
      <w:r w:rsidRPr="00B159ED">
        <w:t>P</w:t>
      </w:r>
      <w:r w:rsidR="00E975A0" w:rsidRPr="00B159ED">
        <w:t xml:space="preserve">rovide initial interactive trainings sessions for all Department designated staff on all MMIS screens, how they function including help function and a DED, how to </w:t>
      </w:r>
      <w:r w:rsidR="00E975A0" w:rsidRPr="00B159ED">
        <w:lastRenderedPageBreak/>
        <w:t>interpret the data, general claims processing, editing and pricing.</w:t>
      </w:r>
      <w:r w:rsidR="00D94249" w:rsidRPr="00B159ED">
        <w:t xml:space="preserve">  The Contractor shall provide q</w:t>
      </w:r>
      <w:r w:rsidR="00D94249" w:rsidRPr="00524DE2">
        <w:t xml:space="preserve">uarterly classes for new employees and refresher course through </w:t>
      </w:r>
      <w:r w:rsidR="00087ABE" w:rsidRPr="00524DE2">
        <w:t>on-line</w:t>
      </w:r>
      <w:r w:rsidR="00D94249" w:rsidRPr="00524DE2">
        <w:t xml:space="preserve"> sign up</w:t>
      </w:r>
      <w:r w:rsidR="00737C44" w:rsidRPr="00524DE2">
        <w:t>;</w:t>
      </w:r>
      <w:r w:rsidR="009C0B42" w:rsidRPr="00524DE2">
        <w:t xml:space="preserve">  </w:t>
      </w:r>
    </w:p>
    <w:p w:rsidR="00C1380E" w:rsidRPr="00B159ED" w:rsidRDefault="00D94249" w:rsidP="00452D7C">
      <w:pPr>
        <w:pStyle w:val="7SFP"/>
      </w:pPr>
      <w:r w:rsidRPr="00B159ED">
        <w:t xml:space="preserve">Develop and maintain a Fraud/SURS user-training program for the Department’s staff, with both </w:t>
      </w:r>
      <w:r w:rsidR="00087ABE" w:rsidRPr="00B159ED">
        <w:t>on-line</w:t>
      </w:r>
      <w:r w:rsidRPr="00B159ED">
        <w:t xml:space="preserve"> and classroom training;</w:t>
      </w:r>
    </w:p>
    <w:p w:rsidR="00C1380E" w:rsidRPr="00B159ED" w:rsidRDefault="00D94249" w:rsidP="00452D7C">
      <w:pPr>
        <w:pStyle w:val="7SFP"/>
      </w:pPr>
      <w:r w:rsidRPr="00B159ED">
        <w:t>Provide training to Department staff, via a web-based self-paced training program, in addition to classroom training;</w:t>
      </w:r>
    </w:p>
    <w:p w:rsidR="00C1380E" w:rsidRPr="00B159ED" w:rsidRDefault="00D94249" w:rsidP="00452D7C">
      <w:pPr>
        <w:pStyle w:val="7SFP"/>
      </w:pPr>
      <w:r w:rsidRPr="00B159ED">
        <w:t xml:space="preserve">Provide training on the system prior to the start of the UAT </w:t>
      </w:r>
      <w:r w:rsidR="009108A0" w:rsidRPr="00B159ED">
        <w:t>task</w:t>
      </w:r>
      <w:r w:rsidRPr="00B159ED">
        <w:t xml:space="preserve"> to all personnel designated to participate in UAT;</w:t>
      </w:r>
    </w:p>
    <w:p w:rsidR="00C1380E" w:rsidRPr="00B159ED" w:rsidRDefault="004B5D1C" w:rsidP="00452D7C">
      <w:pPr>
        <w:pStyle w:val="7SFP"/>
      </w:pPr>
      <w:r w:rsidRPr="00B159ED">
        <w:t xml:space="preserve">Develop and maintain training materials (including but not limited to, user guides, frequently asked questions (FAQ), and navigation guide) on the new web portal for use in both classroom and </w:t>
      </w:r>
      <w:r w:rsidR="00087ABE" w:rsidRPr="00B159ED">
        <w:t>on-line</w:t>
      </w:r>
      <w:r w:rsidRPr="00B159ED">
        <w:t xml:space="preserve"> training by the Department staff and contractors</w:t>
      </w:r>
      <w:r w:rsidR="00D94249" w:rsidRPr="00B159ED">
        <w:t>;</w:t>
      </w:r>
    </w:p>
    <w:p w:rsidR="00C1380E" w:rsidRPr="00B159ED" w:rsidRDefault="00D94249" w:rsidP="00452D7C">
      <w:pPr>
        <w:pStyle w:val="7SFP"/>
      </w:pPr>
      <w:r w:rsidRPr="00B159ED">
        <w:t>Supply initial and review training for all Department designated stakeholders on the new DSS</w:t>
      </w:r>
      <w:r w:rsidR="00604990" w:rsidRPr="00B159ED">
        <w:t>/DW</w:t>
      </w:r>
      <w:r w:rsidRPr="00B159ED">
        <w:t xml:space="preserve">, including </w:t>
      </w:r>
      <w:r w:rsidR="00087ABE" w:rsidRPr="00B159ED">
        <w:t>on-line</w:t>
      </w:r>
      <w:r w:rsidRPr="00B159ED">
        <w:t xml:space="preserve"> self-paced training and classroom training that the stakeholders </w:t>
      </w:r>
      <w:r w:rsidR="00F158E9" w:rsidRPr="00B159ED">
        <w:t>shall</w:t>
      </w:r>
      <w:r w:rsidRPr="00B159ED">
        <w:t xml:space="preserve"> register </w:t>
      </w:r>
      <w:r w:rsidR="00087ABE" w:rsidRPr="00B159ED">
        <w:t>on-line</w:t>
      </w:r>
      <w:r w:rsidRPr="00B159ED">
        <w:t xml:space="preserve"> for available classes;</w:t>
      </w:r>
    </w:p>
    <w:p w:rsidR="00C1380E" w:rsidRPr="00B159ED" w:rsidRDefault="004B5D1C" w:rsidP="00452D7C">
      <w:pPr>
        <w:pStyle w:val="7SFP"/>
      </w:pPr>
      <w:r w:rsidRPr="00B159ED">
        <w:t xml:space="preserve">Develop and maintain training materials (including but not limited to, user guides, frequently asked questions (FAQ), and navigation guide) on the new web portal for use in both classroom and </w:t>
      </w:r>
      <w:r w:rsidR="00087ABE" w:rsidRPr="00B159ED">
        <w:t>on-line</w:t>
      </w:r>
      <w:r w:rsidRPr="00B159ED">
        <w:t xml:space="preserve"> training by </w:t>
      </w:r>
      <w:r w:rsidR="00D94249" w:rsidRPr="00B159ED">
        <w:t>stakeholders;</w:t>
      </w:r>
    </w:p>
    <w:p w:rsidR="008E5575" w:rsidRPr="00B159ED" w:rsidRDefault="008E5575" w:rsidP="00452D7C">
      <w:pPr>
        <w:pStyle w:val="7SFP"/>
      </w:pPr>
      <w:r w:rsidRPr="00B159ED">
        <w:t xml:space="preserve">Provide </w:t>
      </w:r>
      <w:r w:rsidR="000C3991" w:rsidRPr="00B159ED">
        <w:t xml:space="preserve">classroom </w:t>
      </w:r>
      <w:r w:rsidRPr="00B159ED">
        <w:t>training for all providers, provider</w:t>
      </w:r>
      <w:r w:rsidR="0064725A" w:rsidRPr="00B159ED">
        <w:t>’s</w:t>
      </w:r>
      <w:r w:rsidRPr="00B159ED">
        <w:t xml:space="preserve"> </w:t>
      </w:r>
      <w:r w:rsidR="00F80773" w:rsidRPr="00B159ED">
        <w:t>staff,</w:t>
      </w:r>
      <w:r w:rsidRPr="00B159ED">
        <w:t xml:space="preserve"> and submitters both initially and annual</w:t>
      </w:r>
      <w:r w:rsidR="001A5CAF" w:rsidRPr="00B159ED">
        <w:t>ly</w:t>
      </w:r>
      <w:r w:rsidRPr="00B159ED">
        <w:t xml:space="preserve">. </w:t>
      </w:r>
      <w:r w:rsidR="00DF255F" w:rsidRPr="00B159ED">
        <w:t xml:space="preserve"> </w:t>
      </w:r>
      <w:r w:rsidRPr="00B159ED">
        <w:t>Sessions shall include</w:t>
      </w:r>
      <w:r w:rsidR="00A50A1F" w:rsidRPr="00B159ED">
        <w:t xml:space="preserve"> </w:t>
      </w:r>
      <w:r w:rsidRPr="00B159ED">
        <w:t>billing</w:t>
      </w:r>
      <w:r w:rsidR="00A50A1F" w:rsidRPr="00B159ED">
        <w:t xml:space="preserve"> </w:t>
      </w:r>
      <w:r w:rsidRPr="00B159ED">
        <w:t>pro</w:t>
      </w:r>
      <w:r w:rsidR="00A50A1F" w:rsidRPr="00B159ED">
        <w:t>ce</w:t>
      </w:r>
      <w:r w:rsidRPr="00B159ED">
        <w:t>dur</w:t>
      </w:r>
      <w:r w:rsidR="00A50A1F" w:rsidRPr="00B159ED">
        <w:t>e</w:t>
      </w:r>
      <w:r w:rsidRPr="00B159ED">
        <w:t xml:space="preserve">s, policies, and Louisiana Replacement MMIS processing using provider manuals, </w:t>
      </w:r>
      <w:r w:rsidR="00B87DAB" w:rsidRPr="00B159ED">
        <w:t xml:space="preserve">an </w:t>
      </w:r>
      <w:r w:rsidRPr="00B159ED">
        <w:t>approved training curriculum, and within the timeframes established in the approved training plan</w:t>
      </w:r>
      <w:r w:rsidR="00F80773" w:rsidRPr="00B159ED">
        <w:t xml:space="preserve">.  </w:t>
      </w:r>
      <w:r w:rsidR="000C3991" w:rsidRPr="00B159ED">
        <w:t xml:space="preserve">The Contractor shall also provide training using interactive web based training or </w:t>
      </w:r>
      <w:r w:rsidR="00DF255F" w:rsidRPr="00B159ED">
        <w:t xml:space="preserve">by </w:t>
      </w:r>
      <w:r w:rsidR="000C3991" w:rsidRPr="00B159ED">
        <w:t xml:space="preserve">video conference.  </w:t>
      </w:r>
      <w:r w:rsidRPr="00B159ED">
        <w:t xml:space="preserve">All training should require registration by the provider and shall be tracked and monitored by the Contractor </w:t>
      </w:r>
      <w:r w:rsidR="00A50A1F" w:rsidRPr="00B159ED">
        <w:t xml:space="preserve">to provide compliance reports and generate follow-up notices to providers who did not participate in the </w:t>
      </w:r>
      <w:r w:rsidR="000C3991" w:rsidRPr="00B159ED">
        <w:t>training</w:t>
      </w:r>
      <w:r w:rsidRPr="00B159ED">
        <w:t>;</w:t>
      </w:r>
    </w:p>
    <w:p w:rsidR="00C844AE" w:rsidRPr="00B159ED" w:rsidRDefault="004B5D1C" w:rsidP="00452D7C">
      <w:pPr>
        <w:pStyle w:val="7SFP"/>
      </w:pPr>
      <w:r w:rsidRPr="00B159ED">
        <w:t xml:space="preserve">Develop and maintain training materials (including but not limited to, user guides, frequently asked questions (FAQ), and navigation guide) on the new web portal for use in both classroom and </w:t>
      </w:r>
      <w:r w:rsidR="006008CA" w:rsidRPr="00B159ED">
        <w:t xml:space="preserve">interactive </w:t>
      </w:r>
      <w:r w:rsidR="00087ABE" w:rsidRPr="00B159ED">
        <w:t>on-line</w:t>
      </w:r>
      <w:r w:rsidRPr="00B159ED">
        <w:t xml:space="preserve"> training by </w:t>
      </w:r>
      <w:r w:rsidR="00D94249" w:rsidRPr="00B159ED">
        <w:t>the providers, their staff, and submitters;</w:t>
      </w:r>
    </w:p>
    <w:p w:rsidR="00C844AE" w:rsidRPr="00B159ED" w:rsidRDefault="005951FA" w:rsidP="00452D7C">
      <w:pPr>
        <w:pStyle w:val="7SFP"/>
      </w:pPr>
      <w:r w:rsidRPr="00B159ED">
        <w:t xml:space="preserve">Conduct provider re-enrollment and/or certification no later than </w:t>
      </w:r>
      <w:r w:rsidR="00904379" w:rsidRPr="00B159ED">
        <w:t xml:space="preserve">twenty </w:t>
      </w:r>
      <w:r w:rsidRPr="00B159ED">
        <w:t>(</w:t>
      </w:r>
      <w:r w:rsidR="00904379" w:rsidRPr="00B159ED">
        <w:t>2</w:t>
      </w:r>
      <w:r w:rsidRPr="00B159ED">
        <w:t xml:space="preserve">0) </w:t>
      </w:r>
      <w:r w:rsidR="00F4484B" w:rsidRPr="00B159ED">
        <w:t>days</w:t>
      </w:r>
      <w:r w:rsidRPr="00B159ED">
        <w:t xml:space="preserve"> prior to</w:t>
      </w:r>
      <w:r w:rsidR="003405C7" w:rsidRPr="00B159ED">
        <w:t xml:space="preserve"> the start of the UAT</w:t>
      </w:r>
      <w:r w:rsidRPr="00B159ED">
        <w:t>;</w:t>
      </w:r>
    </w:p>
    <w:p w:rsidR="00C844AE" w:rsidRPr="00B159ED" w:rsidRDefault="005951FA" w:rsidP="00452D7C">
      <w:pPr>
        <w:pStyle w:val="7SFP"/>
      </w:pPr>
      <w:r w:rsidRPr="00B159ED">
        <w:t xml:space="preserve">Accept all claim-related receipts and suspended claim records on hand from the Legacy Louisiana MMIS for completion of processing;  </w:t>
      </w:r>
    </w:p>
    <w:p w:rsidR="00C844AE" w:rsidRPr="00B159ED" w:rsidRDefault="005951FA" w:rsidP="00452D7C">
      <w:pPr>
        <w:pStyle w:val="7SFP"/>
      </w:pPr>
      <w:r w:rsidRPr="00B159ED">
        <w:t>Accept all operational items (</w:t>
      </w:r>
      <w:r w:rsidR="00BD2503" w:rsidRPr="00B159ED">
        <w:t>for example</w:t>
      </w:r>
      <w:r w:rsidRPr="00B159ED">
        <w:t xml:space="preserve">, checks on hand, correspondence, etc.) needed to start the </w:t>
      </w:r>
      <w:r w:rsidR="0073465B" w:rsidRPr="00B159ED">
        <w:t>Operations Phase</w:t>
      </w:r>
      <w:r w:rsidRPr="00B159ED">
        <w:t>;</w:t>
      </w:r>
    </w:p>
    <w:p w:rsidR="00C844AE" w:rsidRPr="00B159ED" w:rsidRDefault="005951FA" w:rsidP="00452D7C">
      <w:pPr>
        <w:pStyle w:val="7SFP"/>
      </w:pPr>
      <w:r w:rsidRPr="00B159ED">
        <w:lastRenderedPageBreak/>
        <w:t>Accept and arrange for storage and back-up of archive files transferred on computer-readable media.  The storage of archive files shall be maintained in a secured offsite vault that is waterproof and fireproof.  The files shall be maintained using archival-quality media that are retrievable by the Contractor;</w:t>
      </w:r>
    </w:p>
    <w:p w:rsidR="00C844AE" w:rsidRPr="00B159ED" w:rsidRDefault="005951FA" w:rsidP="00452D7C">
      <w:pPr>
        <w:pStyle w:val="7SFP"/>
      </w:pPr>
      <w:r w:rsidRPr="00B159ED">
        <w:t>Conduct final Louisiana Replacement MMIS file conversion and correct</w:t>
      </w:r>
      <w:r w:rsidR="00EB4378" w:rsidRPr="00B159ED">
        <w:t>,</w:t>
      </w:r>
      <w:r w:rsidRPr="00B159ED">
        <w:t xml:space="preserve"> </w:t>
      </w:r>
      <w:r w:rsidR="00B064D7" w:rsidRPr="00B159ED">
        <w:t>at no charge</w:t>
      </w:r>
      <w:r w:rsidR="00EB4378" w:rsidRPr="00B159ED">
        <w:t>,</w:t>
      </w:r>
      <w:r w:rsidR="00B064D7" w:rsidRPr="00B159ED">
        <w:t xml:space="preserve"> to the Department </w:t>
      </w:r>
      <w:r w:rsidRPr="00B159ED">
        <w:t>any problems identified during final file conversion;</w:t>
      </w:r>
    </w:p>
    <w:p w:rsidR="00C844AE" w:rsidRPr="00B159ED" w:rsidRDefault="005951FA" w:rsidP="00452D7C">
      <w:pPr>
        <w:pStyle w:val="7SFP"/>
      </w:pPr>
      <w:r w:rsidRPr="00B159ED">
        <w:t xml:space="preserve">Plan and conduct initial training to Department management, administrative, technical, and clerical personnel.  Louisiana Replacement MMIS training shall enable Department users to prepare inputs, use </w:t>
      </w:r>
      <w:r w:rsidR="00087ABE" w:rsidRPr="00B159ED">
        <w:t>on-line</w:t>
      </w:r>
      <w:r w:rsidRPr="00B159ED">
        <w:t xml:space="preserve"> capabilities, interpret reports, fully understand all Louisiana Replacement MMIS processes, and access and use all Louisiana Replacement MMIS functionality;</w:t>
      </w:r>
    </w:p>
    <w:p w:rsidR="00C844AE" w:rsidRPr="00B159ED" w:rsidRDefault="005951FA" w:rsidP="00452D7C">
      <w:pPr>
        <w:pStyle w:val="7SFP"/>
      </w:pPr>
      <w:r w:rsidRPr="00B159ED">
        <w:t xml:space="preserve">After Department </w:t>
      </w:r>
      <w:r w:rsidR="005B415A" w:rsidRPr="00B159ED">
        <w:t>written approval</w:t>
      </w:r>
      <w:r w:rsidR="00B36CCA" w:rsidRPr="00B159ED">
        <w:t xml:space="preserve"> of the communication plan</w:t>
      </w:r>
      <w:r w:rsidRPr="00B159ED">
        <w:t>, prepare and issue communications to providers identifying all transition activities for implementation of and the start of operations for the Louisiana Replacement MMIS.  This shall include, but not limited to, new billing procedures, the date from which all claims are to be submitted to the Louisiana Replacement MMIS, and all other relevant information required by the provider community to successfully submit claim records;</w:t>
      </w:r>
    </w:p>
    <w:p w:rsidR="00C844AE" w:rsidRPr="00B159ED" w:rsidRDefault="005951FA" w:rsidP="00452D7C">
      <w:pPr>
        <w:pStyle w:val="7SFP"/>
      </w:pPr>
      <w:r w:rsidRPr="00B159ED">
        <w:t>Accept claim records for processing from providers and the Department and begin processing all claim types;</w:t>
      </w:r>
    </w:p>
    <w:p w:rsidR="00C844AE" w:rsidRPr="00B159ED" w:rsidRDefault="005951FA" w:rsidP="00452D7C">
      <w:pPr>
        <w:pStyle w:val="7SFP"/>
      </w:pPr>
      <w:r w:rsidRPr="00B159ED">
        <w:t>Prepare all deliverables and provide a walk-through for Department staff;</w:t>
      </w:r>
    </w:p>
    <w:p w:rsidR="00C844AE" w:rsidRPr="00B159ED" w:rsidRDefault="005951FA" w:rsidP="00452D7C">
      <w:pPr>
        <w:pStyle w:val="7SFP"/>
      </w:pPr>
      <w:bookmarkStart w:id="462" w:name="OLE_LINK49"/>
      <w:r w:rsidRPr="00B159ED">
        <w:t xml:space="preserve">Prepare and submit the Strategic Contingency Plan for Department review, comment, and </w:t>
      </w:r>
      <w:r w:rsidR="005B415A" w:rsidRPr="00B159ED">
        <w:t>written approval</w:t>
      </w:r>
      <w:r w:rsidRPr="00B159ED">
        <w:t xml:space="preserve"> decision no later than sixty (60) calendar days prior to implementation of the system;</w:t>
      </w:r>
    </w:p>
    <w:p w:rsidR="00C844AE" w:rsidRPr="00B159ED" w:rsidRDefault="005951FA" w:rsidP="00452D7C">
      <w:pPr>
        <w:pStyle w:val="7SFP"/>
      </w:pPr>
      <w:bookmarkStart w:id="463" w:name="OLE_LINK50"/>
      <w:bookmarkEnd w:id="462"/>
      <w:r w:rsidRPr="00B159ED">
        <w:t xml:space="preserve">Prepare and submit the Implementation Plan for Department review, comment, and </w:t>
      </w:r>
      <w:r w:rsidR="005B415A" w:rsidRPr="00B159ED">
        <w:t>written approval</w:t>
      </w:r>
      <w:r w:rsidRPr="00B159ED">
        <w:t xml:space="preserve"> decision no later than sixty (60) calendar days prior to implementation of the system;</w:t>
      </w:r>
    </w:p>
    <w:p w:rsidR="00C844AE" w:rsidRPr="00B159ED" w:rsidRDefault="005951FA" w:rsidP="00452D7C">
      <w:pPr>
        <w:pStyle w:val="7SFP"/>
      </w:pPr>
      <w:bookmarkStart w:id="464" w:name="OLE_LINK51"/>
      <w:bookmarkEnd w:id="463"/>
      <w:r w:rsidRPr="00B159ED">
        <w:t xml:space="preserve">Prepare and submit the Department Training Plan and Provider Training Plan for Department review, comment, and </w:t>
      </w:r>
      <w:r w:rsidR="005B415A" w:rsidRPr="00B159ED">
        <w:t>written approval</w:t>
      </w:r>
      <w:r w:rsidRPr="00B159ED">
        <w:t xml:space="preserve"> decision no later than 120 days prior to start of Department and Provider Training;  </w:t>
      </w:r>
    </w:p>
    <w:p w:rsidR="00C844AE" w:rsidRPr="00B159ED" w:rsidRDefault="005951FA" w:rsidP="00452D7C">
      <w:pPr>
        <w:pStyle w:val="7SFP"/>
      </w:pPr>
      <w:bookmarkStart w:id="465" w:name="OLE_LINK52"/>
      <w:bookmarkEnd w:id="464"/>
      <w:r w:rsidRPr="00B159ED">
        <w:t xml:space="preserve">Prepare and submit the Department and Provider training materials to be used in classroom situations as well as those for desk use (such as user guides, frequently asked questions, navigation guides) for Department review, comment, and </w:t>
      </w:r>
      <w:r w:rsidR="005B415A" w:rsidRPr="00B159ED">
        <w:t>written approval</w:t>
      </w:r>
      <w:r w:rsidRPr="00B159ED">
        <w:t xml:space="preserve"> decision no later than thirty (30) </w:t>
      </w:r>
      <w:r w:rsidR="00F4484B" w:rsidRPr="00B159ED">
        <w:t>days</w:t>
      </w:r>
      <w:r w:rsidRPr="00B159ED">
        <w:t xml:space="preserve"> prior to start of Department and Provider Training.  Examples of information to be addressed includes, but is not limited to, use of screens or windows, navigation, web portals, DSS</w:t>
      </w:r>
      <w:r w:rsidR="00604990" w:rsidRPr="00B159ED">
        <w:t>/DW</w:t>
      </w:r>
      <w:r w:rsidRPr="00B159ED">
        <w:t>, data descriptions and how to interpret the data, general claims processing, editing and pricing;</w:t>
      </w:r>
    </w:p>
    <w:bookmarkEnd w:id="465"/>
    <w:p w:rsidR="00C844AE" w:rsidRPr="00B159ED" w:rsidRDefault="005951FA" w:rsidP="00452D7C">
      <w:pPr>
        <w:pStyle w:val="7SFP"/>
      </w:pPr>
      <w:r w:rsidRPr="00B159ED">
        <w:lastRenderedPageBreak/>
        <w:t xml:space="preserve">Provide functionality that supports </w:t>
      </w:r>
      <w:r w:rsidR="00087ABE" w:rsidRPr="00B159ED">
        <w:t>on-line</w:t>
      </w:r>
      <w:r w:rsidR="000F6825" w:rsidRPr="00B159ED">
        <w:t xml:space="preserve"> interactive </w:t>
      </w:r>
      <w:r w:rsidRPr="00B159ED">
        <w:t>pre-registration for training, which allows registrants to identify problem areas that students would like to address;</w:t>
      </w:r>
    </w:p>
    <w:p w:rsidR="00C844AE" w:rsidRPr="00B159ED" w:rsidRDefault="000F6825" w:rsidP="00452D7C">
      <w:pPr>
        <w:pStyle w:val="7SFP"/>
      </w:pPr>
      <w:r w:rsidRPr="00B159ED">
        <w:t>P</w:t>
      </w:r>
      <w:r w:rsidR="005951FA" w:rsidRPr="00B159ED">
        <w:t xml:space="preserve">rovide quarterly classes for new employees, stakeholders, and quarterly refresher courses through </w:t>
      </w:r>
      <w:r w:rsidR="00087ABE" w:rsidRPr="00B159ED">
        <w:t>on-line</w:t>
      </w:r>
      <w:r w:rsidR="005951FA" w:rsidRPr="00B159ED">
        <w:t xml:space="preserve"> </w:t>
      </w:r>
      <w:r w:rsidRPr="00B159ED">
        <w:t xml:space="preserve">interactive </w:t>
      </w:r>
      <w:r w:rsidR="005951FA" w:rsidRPr="00B159ED">
        <w:t>sign up;</w:t>
      </w:r>
    </w:p>
    <w:p w:rsidR="009108A0" w:rsidRPr="00B159ED" w:rsidRDefault="000F6825" w:rsidP="00452D7C">
      <w:pPr>
        <w:pStyle w:val="7SFP"/>
      </w:pPr>
      <w:r w:rsidRPr="00B159ED">
        <w:t>C</w:t>
      </w:r>
      <w:r w:rsidR="005951FA" w:rsidRPr="00B159ED">
        <w:t xml:space="preserve">onduct </w:t>
      </w:r>
      <w:r w:rsidR="00B064D7" w:rsidRPr="00B159ED">
        <w:t xml:space="preserve">an interactive web based </w:t>
      </w:r>
      <w:r w:rsidR="00151650" w:rsidRPr="00B159ED">
        <w:t xml:space="preserve">initial and </w:t>
      </w:r>
      <w:r w:rsidR="00CD654C" w:rsidRPr="00B159ED">
        <w:t xml:space="preserve">annual </w:t>
      </w:r>
      <w:r w:rsidR="005951FA" w:rsidRPr="00B159ED">
        <w:t>training for the providers (including provider staff and submitters</w:t>
      </w:r>
      <w:r w:rsidR="00B064D7" w:rsidRPr="00B159ED">
        <w:t>);</w:t>
      </w:r>
      <w:r w:rsidR="003469F3">
        <w:t xml:space="preserve"> and</w:t>
      </w:r>
    </w:p>
    <w:p w:rsidR="00C844AE" w:rsidRPr="00963A17" w:rsidRDefault="005951FA" w:rsidP="00452D7C">
      <w:pPr>
        <w:pStyle w:val="7SFP"/>
      </w:pPr>
      <w:bookmarkStart w:id="466" w:name="OLE_LINK53"/>
      <w:r w:rsidRPr="00B159ED">
        <w:t xml:space="preserve">Prepare and submit a Contractor’s Certification of Training </w:t>
      </w:r>
      <w:r w:rsidR="00491A3A" w:rsidRPr="00B159ED">
        <w:t>Completion for</w:t>
      </w:r>
      <w:r w:rsidRPr="00B159ED">
        <w:t xml:space="preserve"> Department review, comment, and </w:t>
      </w:r>
      <w:r w:rsidR="005B415A" w:rsidRPr="00B159ED">
        <w:t>written approval</w:t>
      </w:r>
      <w:r w:rsidR="00ED0D32" w:rsidRPr="00B159ED">
        <w:t xml:space="preserve"> decisions ten (10) calendar days </w:t>
      </w:r>
      <w:r w:rsidRPr="00B159ED">
        <w:t xml:space="preserve">before the start of the </w:t>
      </w:r>
      <w:r w:rsidR="0073465B" w:rsidRPr="00B159ED">
        <w:t xml:space="preserve">Operations </w:t>
      </w:r>
      <w:r w:rsidR="0073465B" w:rsidRPr="00963A17">
        <w:t>Phase</w:t>
      </w:r>
      <w:r w:rsidR="003469F3" w:rsidRPr="00963A17">
        <w:t xml:space="preserve">. </w:t>
      </w:r>
    </w:p>
    <w:p w:rsidR="00C844AE" w:rsidRPr="00B159ED" w:rsidRDefault="00546233" w:rsidP="00452D7C">
      <w:pPr>
        <w:pStyle w:val="6ASFP"/>
      </w:pPr>
      <w:bookmarkStart w:id="467" w:name="_Toc78607514"/>
      <w:bookmarkStart w:id="468" w:name="_Toc79279557"/>
      <w:bookmarkStart w:id="469" w:name="_Toc81795849"/>
      <w:bookmarkEnd w:id="466"/>
      <w:r w:rsidRPr="00B159ED">
        <w:t xml:space="preserve">Task 6:  </w:t>
      </w:r>
      <w:r w:rsidR="005951FA" w:rsidRPr="00B159ED">
        <w:t>Implementation Task Deliverables</w:t>
      </w:r>
      <w:bookmarkEnd w:id="467"/>
      <w:bookmarkEnd w:id="468"/>
      <w:bookmarkEnd w:id="469"/>
    </w:p>
    <w:p w:rsidR="005951FA" w:rsidRPr="00B159ED" w:rsidRDefault="005951FA" w:rsidP="00694862">
      <w:pPr>
        <w:spacing w:before="240"/>
        <w:jc w:val="both"/>
      </w:pPr>
      <w:r w:rsidRPr="00B159ED">
        <w:t xml:space="preserve">Implementation Task deliverables shall include:  </w:t>
      </w:r>
    </w:p>
    <w:p w:rsidR="00C1380E" w:rsidRPr="00B159ED" w:rsidRDefault="005951FA" w:rsidP="00452D7C">
      <w:pPr>
        <w:pStyle w:val="7SFP"/>
      </w:pPr>
      <w:r w:rsidRPr="00B159ED">
        <w:t>Strategic Contingency Plan</w:t>
      </w:r>
    </w:p>
    <w:p w:rsidR="00AD3D65" w:rsidRPr="00B159ED" w:rsidRDefault="005951FA" w:rsidP="00694862">
      <w:pPr>
        <w:spacing w:before="240"/>
        <w:jc w:val="both"/>
      </w:pPr>
      <w:r w:rsidRPr="00B159ED">
        <w:t xml:space="preserve">The Contractor’s Strategic Contingency Plan, subject to Department </w:t>
      </w:r>
      <w:r w:rsidR="00F158E9" w:rsidRPr="00B159ED">
        <w:t>prior written approval</w:t>
      </w:r>
      <w:r w:rsidRPr="00B159ED">
        <w:t xml:space="preserve">, addresses plans that </w:t>
      </w:r>
      <w:r w:rsidR="00F158E9" w:rsidRPr="00B159ED">
        <w:t>shall</w:t>
      </w:r>
      <w:r w:rsidRPr="00B159ED">
        <w:t xml:space="preserve"> be executed in case any part of the Louisiana Replacement MMIS does not perform according to specifications following implementation of the system.  In particular, the plan </w:t>
      </w:r>
      <w:r w:rsidR="00965A71" w:rsidRPr="00B159ED">
        <w:t>shall</w:t>
      </w:r>
      <w:r w:rsidRPr="00B159ED">
        <w:t xml:space="preserve"> include a method for paying providers in case claims cannot be properly received and processed.  </w:t>
      </w:r>
    </w:p>
    <w:p w:rsidR="00C1380E" w:rsidRPr="00B159ED" w:rsidRDefault="005951FA" w:rsidP="00452D7C">
      <w:pPr>
        <w:pStyle w:val="7SFP"/>
      </w:pPr>
      <w:r w:rsidRPr="00B159ED">
        <w:t>Louisiana Replacement MMIS Implementation Plan</w:t>
      </w:r>
    </w:p>
    <w:p w:rsidR="005951FA" w:rsidRPr="00B159ED" w:rsidRDefault="005951FA" w:rsidP="00886AB9">
      <w:pPr>
        <w:widowControl w:val="0"/>
        <w:spacing w:before="240"/>
        <w:jc w:val="both"/>
      </w:pPr>
      <w:r w:rsidRPr="00B159ED">
        <w:t>The Louisiana Replacement MMIS Implementation Plan identifies all the activities that shall be accomplished for a successful implementation, including dates.  Minimum requirements shall include:</w:t>
      </w:r>
    </w:p>
    <w:p w:rsidR="005951FA" w:rsidRPr="00B159ED" w:rsidRDefault="005951FA" w:rsidP="00B250BB">
      <w:pPr>
        <w:numPr>
          <w:ilvl w:val="0"/>
          <w:numId w:val="56"/>
        </w:numPr>
        <w:spacing w:before="60" w:after="60"/>
        <w:jc w:val="both"/>
      </w:pPr>
      <w:r w:rsidRPr="00B159ED">
        <w:t>Identify all incumbent FI, Department, and Contractor tasks necessary for the successful implementation of the Louisiana MMIS Replacement including associated dates and milestones</w:t>
      </w:r>
      <w:r w:rsidR="003009DE" w:rsidRPr="00B159ED">
        <w:t>;</w:t>
      </w:r>
    </w:p>
    <w:p w:rsidR="005951FA" w:rsidRPr="00B159ED" w:rsidRDefault="005951FA" w:rsidP="00B250BB">
      <w:pPr>
        <w:numPr>
          <w:ilvl w:val="0"/>
          <w:numId w:val="56"/>
        </w:numPr>
        <w:spacing w:before="60" w:after="60"/>
        <w:jc w:val="both"/>
      </w:pPr>
      <w:r w:rsidRPr="00B159ED">
        <w:t>Provide a process for ongoing review of the status of all tasks necessary for implementation including task name, responsibility, time lines, and current status</w:t>
      </w:r>
      <w:r w:rsidR="003009DE" w:rsidRPr="00B159ED">
        <w:t>;</w:t>
      </w:r>
    </w:p>
    <w:p w:rsidR="005951FA" w:rsidRPr="00B159ED" w:rsidRDefault="005951FA" w:rsidP="00B250BB">
      <w:pPr>
        <w:numPr>
          <w:ilvl w:val="0"/>
          <w:numId w:val="56"/>
        </w:numPr>
        <w:spacing w:before="60" w:after="60"/>
        <w:jc w:val="both"/>
      </w:pPr>
      <w:r w:rsidRPr="00B159ED">
        <w:t>Provide a process for resolution of all inventory items (for example, suspense, claim records on hand) and associated dates</w:t>
      </w:r>
      <w:r w:rsidR="003009DE" w:rsidRPr="00B159ED">
        <w:t>;</w:t>
      </w:r>
    </w:p>
    <w:p w:rsidR="005951FA" w:rsidRPr="00B159ED" w:rsidRDefault="005951FA" w:rsidP="00B250BB">
      <w:pPr>
        <w:numPr>
          <w:ilvl w:val="0"/>
          <w:numId w:val="56"/>
        </w:numPr>
        <w:spacing w:before="60" w:after="60"/>
        <w:jc w:val="both"/>
      </w:pPr>
      <w:r w:rsidRPr="00B159ED">
        <w:t>Specify methodology for handling adjustments to incumbent-processed claim records</w:t>
      </w:r>
      <w:r w:rsidR="003009DE" w:rsidRPr="00B159ED">
        <w:t>;</w:t>
      </w:r>
    </w:p>
    <w:p w:rsidR="005951FA" w:rsidRPr="00B159ED" w:rsidRDefault="005951FA" w:rsidP="00B250BB">
      <w:pPr>
        <w:numPr>
          <w:ilvl w:val="0"/>
          <w:numId w:val="56"/>
        </w:numPr>
        <w:spacing w:before="60" w:after="60"/>
        <w:jc w:val="both"/>
      </w:pPr>
      <w:r w:rsidRPr="00B159ED">
        <w:t xml:space="preserve">Identify the process to accommodate provider updates, </w:t>
      </w:r>
      <w:r w:rsidR="001C63A3" w:rsidRPr="00B159ED">
        <w:t>e</w:t>
      </w:r>
      <w:r w:rsidR="00F7149D" w:rsidRPr="00B159ED">
        <w:t>nrollee</w:t>
      </w:r>
      <w:r w:rsidRPr="00B159ED">
        <w:t xml:space="preserve"> data changes, reference changes, and prior authorizations, after final conversion but before implementation</w:t>
      </w:r>
      <w:r w:rsidR="003009DE" w:rsidRPr="00B159ED">
        <w:t xml:space="preserve">; </w:t>
      </w:r>
      <w:r w:rsidRPr="00B159ED">
        <w:t>and</w:t>
      </w:r>
    </w:p>
    <w:p w:rsidR="005951FA" w:rsidRPr="00B159ED" w:rsidRDefault="005951FA" w:rsidP="00B250BB">
      <w:pPr>
        <w:numPr>
          <w:ilvl w:val="0"/>
          <w:numId w:val="56"/>
        </w:numPr>
        <w:spacing w:before="60" w:after="60"/>
        <w:jc w:val="both"/>
      </w:pPr>
      <w:r w:rsidRPr="00B159ED">
        <w:t>Identify the criteria that should be used to determine readiness for implementation of the system and Contractor’s assumption of all Operations responsibilities.</w:t>
      </w:r>
    </w:p>
    <w:p w:rsidR="00C1380E" w:rsidRPr="00B159ED" w:rsidRDefault="005951FA" w:rsidP="00452D7C">
      <w:pPr>
        <w:pStyle w:val="7SFP"/>
      </w:pPr>
      <w:r w:rsidRPr="00B159ED">
        <w:t>Department Training Plan</w:t>
      </w:r>
    </w:p>
    <w:p w:rsidR="005951FA" w:rsidRPr="00B159ED" w:rsidRDefault="005951FA" w:rsidP="0037047E">
      <w:pPr>
        <w:keepNext/>
        <w:spacing w:before="240"/>
        <w:jc w:val="both"/>
      </w:pPr>
      <w:r w:rsidRPr="00B159ED">
        <w:lastRenderedPageBreak/>
        <w:t xml:space="preserve">The Department Training Plan identifies all the activities leading up to, and including, the training of Department user staff, at all levels, in the proper use of the Louisiana Replacement MMIS.  Training </w:t>
      </w:r>
      <w:r w:rsidR="00965A71" w:rsidRPr="00B159ED">
        <w:t>shall</w:t>
      </w:r>
      <w:r w:rsidRPr="00B159ED">
        <w:t xml:space="preserve"> include the use of web portals or other intranet/internet related functionality of the system.  </w:t>
      </w:r>
      <w:r w:rsidR="006F4FA4" w:rsidRPr="00B159ED">
        <w:t xml:space="preserve">All training costs, including training rooms shall be included in the cost proposal.  </w:t>
      </w:r>
      <w:r w:rsidRPr="00B159ED">
        <w:t>Minimum requirements shall include:</w:t>
      </w:r>
    </w:p>
    <w:p w:rsidR="005951FA" w:rsidRPr="00B159ED" w:rsidRDefault="005951FA" w:rsidP="00B250BB">
      <w:pPr>
        <w:numPr>
          <w:ilvl w:val="0"/>
          <w:numId w:val="57"/>
        </w:numPr>
        <w:spacing w:before="60" w:after="60"/>
        <w:jc w:val="both"/>
      </w:pPr>
      <w:r w:rsidRPr="00B159ED">
        <w:t>Description of training materials</w:t>
      </w:r>
      <w:r w:rsidR="002233AB" w:rsidRPr="00B159ED">
        <w:t>;</w:t>
      </w:r>
    </w:p>
    <w:p w:rsidR="005951FA" w:rsidRPr="00B159ED" w:rsidRDefault="005951FA" w:rsidP="00B250BB">
      <w:pPr>
        <w:numPr>
          <w:ilvl w:val="0"/>
          <w:numId w:val="57"/>
        </w:numPr>
        <w:spacing w:before="60" w:after="60"/>
        <w:jc w:val="both"/>
      </w:pPr>
      <w:r w:rsidRPr="00B159ED">
        <w:t>Description of desk references such as user guides, frequently asked questions</w:t>
      </w:r>
      <w:r w:rsidR="00460A3E" w:rsidRPr="00B159ED">
        <w:t>, screen reviews and</w:t>
      </w:r>
      <w:r w:rsidRPr="00B159ED">
        <w:t>, navigation guides</w:t>
      </w:r>
      <w:r w:rsidR="002233AB" w:rsidRPr="00B159ED">
        <w:t>;</w:t>
      </w:r>
    </w:p>
    <w:p w:rsidR="005951FA" w:rsidRPr="00B159ED" w:rsidRDefault="005951FA" w:rsidP="00B250BB">
      <w:pPr>
        <w:numPr>
          <w:ilvl w:val="0"/>
          <w:numId w:val="57"/>
        </w:numPr>
        <w:spacing w:before="60" w:after="60"/>
        <w:jc w:val="both"/>
      </w:pPr>
      <w:r w:rsidRPr="00B159ED">
        <w:t>Plans for ongoing maintenance/revisions of the training materials and frequency of those updates</w:t>
      </w:r>
      <w:r w:rsidR="002233AB" w:rsidRPr="00B159ED">
        <w:t>;</w:t>
      </w:r>
    </w:p>
    <w:p w:rsidR="005951FA" w:rsidRPr="00B159ED" w:rsidRDefault="005951FA" w:rsidP="00B250BB">
      <w:pPr>
        <w:numPr>
          <w:ilvl w:val="0"/>
          <w:numId w:val="57"/>
        </w:numPr>
        <w:spacing w:before="60" w:after="60"/>
        <w:jc w:val="both"/>
      </w:pPr>
      <w:r w:rsidRPr="00B159ED">
        <w:t>Description of training facilities and locations</w:t>
      </w:r>
      <w:r w:rsidR="002233AB" w:rsidRPr="00B159ED">
        <w:t>;</w:t>
      </w:r>
    </w:p>
    <w:p w:rsidR="005951FA" w:rsidRPr="00B159ED" w:rsidRDefault="005951FA" w:rsidP="00B250BB">
      <w:pPr>
        <w:numPr>
          <w:ilvl w:val="0"/>
          <w:numId w:val="57"/>
        </w:numPr>
        <w:spacing w:before="60" w:after="60"/>
        <w:jc w:val="both"/>
      </w:pPr>
      <w:r w:rsidRPr="00B159ED">
        <w:t>Training schedule including number of classes and process for registration</w:t>
      </w:r>
      <w:r w:rsidR="002233AB" w:rsidRPr="00B159ED">
        <w:t>;</w:t>
      </w:r>
    </w:p>
    <w:p w:rsidR="005951FA" w:rsidRPr="00B159ED" w:rsidRDefault="005951FA" w:rsidP="00B250BB">
      <w:pPr>
        <w:numPr>
          <w:ilvl w:val="0"/>
          <w:numId w:val="57"/>
        </w:numPr>
        <w:spacing w:before="60" w:after="60"/>
        <w:jc w:val="both"/>
      </w:pPr>
      <w:r w:rsidRPr="00B159ED">
        <w:t>Plans for remedial training</w:t>
      </w:r>
      <w:r w:rsidR="002233AB" w:rsidRPr="00B159ED">
        <w:t>;</w:t>
      </w:r>
    </w:p>
    <w:p w:rsidR="005951FA" w:rsidRPr="00B159ED" w:rsidRDefault="005951FA" w:rsidP="00B250BB">
      <w:pPr>
        <w:numPr>
          <w:ilvl w:val="0"/>
          <w:numId w:val="57"/>
        </w:numPr>
        <w:spacing w:before="60" w:after="60"/>
        <w:jc w:val="both"/>
      </w:pPr>
      <w:r w:rsidRPr="00B159ED">
        <w:t>Methodology to ensure continued training during operations for new staff or staff changing positions (for example, classroom or interactive web-based training)</w:t>
      </w:r>
      <w:r w:rsidR="00361273" w:rsidRPr="00B159ED">
        <w:t>;</w:t>
      </w:r>
      <w:r w:rsidRPr="00B159ED">
        <w:t xml:space="preserve"> and</w:t>
      </w:r>
    </w:p>
    <w:p w:rsidR="005951FA" w:rsidRPr="00B159ED" w:rsidRDefault="005951FA" w:rsidP="00B250BB">
      <w:pPr>
        <w:numPr>
          <w:ilvl w:val="0"/>
          <w:numId w:val="57"/>
        </w:numPr>
        <w:spacing w:before="60" w:after="60"/>
        <w:jc w:val="both"/>
      </w:pPr>
      <w:r w:rsidRPr="00B159ED">
        <w:t>Procedures for maintaining history of training received by Department staff or other stakeholders.</w:t>
      </w:r>
    </w:p>
    <w:p w:rsidR="005951FA" w:rsidRPr="00B159ED" w:rsidRDefault="005951FA" w:rsidP="00694862">
      <w:pPr>
        <w:pStyle w:val="Bullet1"/>
        <w:spacing w:before="240"/>
        <w:jc w:val="both"/>
      </w:pPr>
      <w:r w:rsidRPr="00B159ED">
        <w:t xml:space="preserve">The Department expects interactive web-based and classroom training to be available to new and existing users.  </w:t>
      </w:r>
    </w:p>
    <w:p w:rsidR="00C1380E" w:rsidRPr="00B159ED" w:rsidRDefault="005951FA" w:rsidP="00452D7C">
      <w:pPr>
        <w:pStyle w:val="7SFP"/>
      </w:pPr>
      <w:r w:rsidRPr="00B159ED">
        <w:t>Provider Training Plan</w:t>
      </w:r>
    </w:p>
    <w:p w:rsidR="005951FA" w:rsidRPr="00B159ED" w:rsidRDefault="005951FA" w:rsidP="00886AB9">
      <w:pPr>
        <w:widowControl w:val="0"/>
        <w:spacing w:before="240"/>
        <w:jc w:val="both"/>
      </w:pPr>
      <w:r w:rsidRPr="00B159ED">
        <w:t>The Provider Training Plan shall identify all the activities leading up to, and including, the training of all provider types (including selected out-of-state providers) in proper billing procedures, understanding of Remittance Advices(s), use of web portals, and other relevant functionality</w:t>
      </w:r>
      <w:r w:rsidR="0083762F" w:rsidRPr="00B159ED">
        <w:t xml:space="preserve"> all at no additional cost to the Department</w:t>
      </w:r>
      <w:r w:rsidRPr="00B159ED">
        <w:t>.  Minimum requirements shall include:</w:t>
      </w:r>
    </w:p>
    <w:p w:rsidR="005951FA" w:rsidRPr="00B159ED" w:rsidRDefault="005951FA" w:rsidP="00B250BB">
      <w:pPr>
        <w:numPr>
          <w:ilvl w:val="0"/>
          <w:numId w:val="58"/>
        </w:numPr>
        <w:spacing w:before="60" w:after="60"/>
        <w:jc w:val="both"/>
      </w:pPr>
      <w:r w:rsidRPr="00B159ED">
        <w:t>Description of training materials;</w:t>
      </w:r>
    </w:p>
    <w:p w:rsidR="005951FA" w:rsidRPr="00B159ED" w:rsidRDefault="005951FA" w:rsidP="00B250BB">
      <w:pPr>
        <w:numPr>
          <w:ilvl w:val="0"/>
          <w:numId w:val="58"/>
        </w:numPr>
        <w:spacing w:before="60" w:after="60"/>
        <w:jc w:val="both"/>
      </w:pPr>
      <w:r w:rsidRPr="00B159ED">
        <w:t xml:space="preserve">Description of desk references such as user guides, frequently asked questions, </w:t>
      </w:r>
      <w:r w:rsidR="00460A3E" w:rsidRPr="00B159ED">
        <w:t xml:space="preserve">screen reviews, and </w:t>
      </w:r>
      <w:r w:rsidRPr="00B159ED">
        <w:t>navigation guides;</w:t>
      </w:r>
    </w:p>
    <w:p w:rsidR="005951FA" w:rsidRPr="00B159ED" w:rsidRDefault="005951FA" w:rsidP="00B250BB">
      <w:pPr>
        <w:numPr>
          <w:ilvl w:val="0"/>
          <w:numId w:val="58"/>
        </w:numPr>
        <w:spacing w:before="60" w:after="60"/>
        <w:jc w:val="both"/>
      </w:pPr>
      <w:r w:rsidRPr="00B159ED">
        <w:t>Plans for ongoing maintenance/revisions of the training materials and frequency of those updates;</w:t>
      </w:r>
    </w:p>
    <w:p w:rsidR="005951FA" w:rsidRPr="00B159ED" w:rsidRDefault="005951FA" w:rsidP="00B250BB">
      <w:pPr>
        <w:numPr>
          <w:ilvl w:val="0"/>
          <w:numId w:val="58"/>
        </w:numPr>
        <w:spacing w:before="60" w:after="60"/>
        <w:jc w:val="both"/>
      </w:pPr>
      <w:r w:rsidRPr="00B159ED">
        <w:t>Training schedule including number of classes and process for registration;</w:t>
      </w:r>
    </w:p>
    <w:p w:rsidR="005951FA" w:rsidRPr="00B159ED" w:rsidRDefault="005951FA" w:rsidP="00B250BB">
      <w:pPr>
        <w:numPr>
          <w:ilvl w:val="0"/>
          <w:numId w:val="58"/>
        </w:numPr>
        <w:spacing w:before="60" w:after="60"/>
        <w:jc w:val="both"/>
      </w:pPr>
      <w:r w:rsidRPr="00B159ED">
        <w:t>Plans for remedial training;</w:t>
      </w:r>
    </w:p>
    <w:p w:rsidR="005951FA" w:rsidRPr="00B159ED" w:rsidRDefault="005951FA" w:rsidP="00B250BB">
      <w:pPr>
        <w:numPr>
          <w:ilvl w:val="0"/>
          <w:numId w:val="58"/>
        </w:numPr>
        <w:spacing w:before="60" w:after="60"/>
        <w:jc w:val="both"/>
      </w:pPr>
      <w:r w:rsidRPr="00B159ED">
        <w:t>Methodology to ensure continued training during operations for new providers and staff (for example, classroom or interactive web-based training); and</w:t>
      </w:r>
    </w:p>
    <w:p w:rsidR="005951FA" w:rsidRPr="00B159ED" w:rsidRDefault="005951FA" w:rsidP="00B250BB">
      <w:pPr>
        <w:numPr>
          <w:ilvl w:val="0"/>
          <w:numId w:val="58"/>
        </w:numPr>
        <w:spacing w:before="60" w:after="60"/>
        <w:jc w:val="both"/>
      </w:pPr>
      <w:r w:rsidRPr="00B159ED">
        <w:t>Procedures for maintaining history of training received by Providers.</w:t>
      </w:r>
    </w:p>
    <w:p w:rsidR="005951FA" w:rsidRPr="00B159ED" w:rsidRDefault="005951FA" w:rsidP="00694862">
      <w:pPr>
        <w:spacing w:before="240"/>
        <w:jc w:val="both"/>
      </w:pPr>
      <w:r w:rsidRPr="00B159ED">
        <w:t xml:space="preserve">The Department expects interactive web-based and classroom training to be available to new and existing users.  </w:t>
      </w:r>
    </w:p>
    <w:p w:rsidR="005951FA" w:rsidRPr="00B159ED" w:rsidRDefault="005951FA" w:rsidP="00452D7C">
      <w:pPr>
        <w:pStyle w:val="7SFP"/>
      </w:pPr>
      <w:r w:rsidRPr="00B159ED">
        <w:t>Department and Provider Training Materials</w:t>
      </w:r>
    </w:p>
    <w:p w:rsidR="005951FA" w:rsidRPr="00B159ED" w:rsidRDefault="005951FA" w:rsidP="00694862">
      <w:pPr>
        <w:spacing w:before="240"/>
        <w:jc w:val="both"/>
      </w:pPr>
      <w:r w:rsidRPr="00B159ED">
        <w:rPr>
          <w:snapToGrid w:val="0"/>
        </w:rPr>
        <w:lastRenderedPageBreak/>
        <w:t xml:space="preserve">The Contractor shall provide training materials that ensures a comprehensive initial and ongoing </w:t>
      </w:r>
      <w:r w:rsidRPr="00B159ED">
        <w:t xml:space="preserve">training program to all Department staff and other stakeholders identified by the Department.  Prior to submitting the final training materials to the Department for review, comment, and </w:t>
      </w:r>
      <w:r w:rsidR="005B415A" w:rsidRPr="00B159ED">
        <w:t>written approval</w:t>
      </w:r>
      <w:r w:rsidRPr="00B159ED">
        <w:t xml:space="preserve"> decision, all training materials shall include:  </w:t>
      </w:r>
    </w:p>
    <w:p w:rsidR="005951FA" w:rsidRPr="00B159ED" w:rsidRDefault="005951FA" w:rsidP="00B250BB">
      <w:pPr>
        <w:numPr>
          <w:ilvl w:val="0"/>
          <w:numId w:val="59"/>
        </w:numPr>
        <w:spacing w:before="60" w:after="60"/>
        <w:jc w:val="both"/>
      </w:pPr>
      <w:r w:rsidRPr="00B159ED">
        <w:t>Course Name, Description, Objective;</w:t>
      </w:r>
    </w:p>
    <w:p w:rsidR="005951FA" w:rsidRPr="00B159ED" w:rsidRDefault="005951FA" w:rsidP="00B250BB">
      <w:pPr>
        <w:numPr>
          <w:ilvl w:val="0"/>
          <w:numId w:val="59"/>
        </w:numPr>
        <w:spacing w:before="60" w:after="60"/>
        <w:jc w:val="both"/>
      </w:pPr>
      <w:r w:rsidRPr="00B159ED">
        <w:t>Instructor/Trainer guides;</w:t>
      </w:r>
    </w:p>
    <w:p w:rsidR="005951FA" w:rsidRPr="00B159ED" w:rsidRDefault="005951FA" w:rsidP="00B250BB">
      <w:pPr>
        <w:numPr>
          <w:ilvl w:val="0"/>
          <w:numId w:val="59"/>
        </w:numPr>
        <w:spacing w:before="60" w:after="60"/>
        <w:jc w:val="both"/>
      </w:pPr>
      <w:r w:rsidRPr="00B159ED">
        <w:t>Complete learning experience package and medium (i.e. self-paced web-based training module(s), trainee manual/workbook and presentation, etc.);</w:t>
      </w:r>
    </w:p>
    <w:p w:rsidR="005951FA" w:rsidRPr="00B159ED" w:rsidRDefault="005951FA" w:rsidP="00B250BB">
      <w:pPr>
        <w:numPr>
          <w:ilvl w:val="0"/>
          <w:numId w:val="59"/>
        </w:numPr>
        <w:spacing w:before="60" w:after="60"/>
        <w:jc w:val="both"/>
      </w:pPr>
      <w:r w:rsidRPr="00B159ED">
        <w:t>Proficiency testing tools; and</w:t>
      </w:r>
    </w:p>
    <w:p w:rsidR="005951FA" w:rsidRPr="00B159ED" w:rsidRDefault="005951FA" w:rsidP="00B250BB">
      <w:pPr>
        <w:numPr>
          <w:ilvl w:val="0"/>
          <w:numId w:val="59"/>
        </w:numPr>
        <w:spacing w:before="60" w:after="60"/>
        <w:jc w:val="both"/>
      </w:pPr>
      <w:r w:rsidRPr="00B159ED">
        <w:t>Course/Trainer Evaluation tools.</w:t>
      </w:r>
    </w:p>
    <w:p w:rsidR="005951FA" w:rsidRPr="00B159ED" w:rsidRDefault="005951FA" w:rsidP="00694862">
      <w:pPr>
        <w:spacing w:before="240"/>
        <w:jc w:val="both"/>
        <w:rPr>
          <w:rFonts w:eastAsia="Times New Roman" w:cs="Times New Roman"/>
          <w:szCs w:val="20"/>
        </w:rPr>
      </w:pPr>
      <w:r w:rsidRPr="00B159ED">
        <w:t xml:space="preserve">The Contractor shall ensure that the training material is well written and organized so that users not </w:t>
      </w:r>
      <w:r w:rsidRPr="00B159ED">
        <w:rPr>
          <w:rFonts w:eastAsia="Times New Roman" w:cs="Times New Roman"/>
          <w:szCs w:val="20"/>
        </w:rPr>
        <w:t>trained in data processing or information systems can:</w:t>
      </w:r>
    </w:p>
    <w:p w:rsidR="005951FA" w:rsidRPr="00B159ED" w:rsidRDefault="005951FA" w:rsidP="00B250BB">
      <w:pPr>
        <w:numPr>
          <w:ilvl w:val="0"/>
          <w:numId w:val="60"/>
        </w:numPr>
        <w:spacing w:before="60" w:after="60"/>
        <w:jc w:val="both"/>
      </w:pPr>
      <w:r w:rsidRPr="00B159ED">
        <w:t xml:space="preserve">Learn from reading and comprehending the information presented; </w:t>
      </w:r>
    </w:p>
    <w:p w:rsidR="005951FA" w:rsidRPr="00B159ED" w:rsidRDefault="005951FA" w:rsidP="00B250BB">
      <w:pPr>
        <w:numPr>
          <w:ilvl w:val="0"/>
          <w:numId w:val="60"/>
        </w:numPr>
        <w:spacing w:before="60" w:after="60"/>
        <w:jc w:val="both"/>
      </w:pPr>
      <w:r w:rsidRPr="00B159ED">
        <w:t xml:space="preserve">Easily access and navigate the </w:t>
      </w:r>
      <w:r w:rsidR="00087ABE" w:rsidRPr="00B159ED">
        <w:t>on-line</w:t>
      </w:r>
      <w:r w:rsidRPr="00B159ED">
        <w:t xml:space="preserve"> training screens;</w:t>
      </w:r>
    </w:p>
    <w:p w:rsidR="005951FA" w:rsidRPr="00B159ED" w:rsidRDefault="005951FA" w:rsidP="00B250BB">
      <w:pPr>
        <w:numPr>
          <w:ilvl w:val="0"/>
          <w:numId w:val="60"/>
        </w:numPr>
        <w:spacing w:before="60" w:after="60"/>
        <w:jc w:val="both"/>
      </w:pPr>
      <w:r w:rsidRPr="00B159ED">
        <w:t>Easily read and understand reports; and</w:t>
      </w:r>
    </w:p>
    <w:p w:rsidR="005951FA" w:rsidRPr="00B159ED" w:rsidRDefault="005951FA" w:rsidP="00B250BB">
      <w:pPr>
        <w:numPr>
          <w:ilvl w:val="0"/>
          <w:numId w:val="60"/>
        </w:numPr>
        <w:spacing w:before="60" w:after="60"/>
        <w:jc w:val="both"/>
      </w:pPr>
      <w:r w:rsidRPr="00B159ED">
        <w:t>Perform other user functions smoothly.</w:t>
      </w:r>
    </w:p>
    <w:p w:rsidR="005951FA" w:rsidRPr="00B159ED" w:rsidRDefault="005951FA" w:rsidP="00694862">
      <w:pPr>
        <w:spacing w:before="240"/>
        <w:jc w:val="both"/>
        <w:rPr>
          <w:snapToGrid w:val="0"/>
        </w:rPr>
      </w:pPr>
      <w:r w:rsidRPr="00B159ED">
        <w:rPr>
          <w:snapToGrid w:val="0"/>
        </w:rPr>
        <w:t xml:space="preserve">All training materials shall be maintained by the Contractor to reflect the latest version of the Louisiana Replacement MMIS and shall incorporate all approved changes resulting from use during User Acceptance Testing and implementation, evaluations, audits, and quality management.  </w:t>
      </w:r>
    </w:p>
    <w:p w:rsidR="005951FA" w:rsidRPr="00B159ED" w:rsidRDefault="005951FA" w:rsidP="00694862">
      <w:pPr>
        <w:spacing w:before="160" w:after="120"/>
        <w:jc w:val="both"/>
      </w:pPr>
      <w:r w:rsidRPr="00B159ED">
        <w:t>The Contractor shall be responsible for the production</w:t>
      </w:r>
      <w:r w:rsidR="0032662F" w:rsidRPr="00B159ED">
        <w:t>,</w:t>
      </w:r>
      <w:r w:rsidRPr="00B159ED">
        <w:t xml:space="preserve"> distribution processes</w:t>
      </w:r>
      <w:r w:rsidR="0032662F" w:rsidRPr="00B159ED">
        <w:t>, and cost</w:t>
      </w:r>
      <w:r w:rsidRPr="00B159ED">
        <w:t xml:space="preserve"> associated with training materials.  </w:t>
      </w:r>
    </w:p>
    <w:p w:rsidR="005951FA" w:rsidRPr="00B159ED" w:rsidRDefault="005951FA" w:rsidP="00452D7C">
      <w:pPr>
        <w:pStyle w:val="7SFP"/>
      </w:pPr>
      <w:bookmarkStart w:id="470" w:name="_Toc78607413"/>
      <w:bookmarkStart w:id="471" w:name="_Toc79279461"/>
      <w:bookmarkStart w:id="472" w:name="_Toc81795751"/>
      <w:r w:rsidRPr="00B159ED">
        <w:t>Web-Based Training</w:t>
      </w:r>
      <w:r w:rsidR="00524605" w:rsidRPr="00B159ED">
        <w:t xml:space="preserve"> Application and Plan</w:t>
      </w:r>
      <w:bookmarkEnd w:id="470"/>
      <w:bookmarkEnd w:id="471"/>
      <w:bookmarkEnd w:id="472"/>
    </w:p>
    <w:p w:rsidR="005951FA" w:rsidRPr="00B159ED" w:rsidRDefault="005951FA" w:rsidP="00694862">
      <w:pPr>
        <w:spacing w:before="240"/>
        <w:jc w:val="both"/>
      </w:pPr>
      <w:r w:rsidRPr="00B159ED">
        <w:t xml:space="preserve">The Contractor shall develop and support a web-based training application </w:t>
      </w:r>
      <w:r w:rsidR="00875181" w:rsidRPr="00B159ED">
        <w:t>for use by the Department’s staff, identified State stakeholders, providers, the provider’s staff, and the provider’s submitters.  In addition to providing training on the system and all its components, the training application shall also provide a tutorial</w:t>
      </w:r>
      <w:r w:rsidR="009965C6" w:rsidRPr="00B159ED">
        <w:t xml:space="preserve"> function to</w:t>
      </w:r>
      <w:r w:rsidR="00875181" w:rsidRPr="00B159ED">
        <w:t xml:space="preserve"> reinforce </w:t>
      </w:r>
      <w:r w:rsidR="009965C6" w:rsidRPr="00B159ED">
        <w:t xml:space="preserve">all </w:t>
      </w:r>
      <w:r w:rsidR="00875181" w:rsidRPr="00B159ED">
        <w:t xml:space="preserve">training.  </w:t>
      </w:r>
      <w:r w:rsidRPr="00B159ED">
        <w:t xml:space="preserve">The web-based training application shall be accessible via a secured internet log-on environment, twenty-four (24) hours per day, three hundred sixty-five (365) </w:t>
      </w:r>
      <w:r w:rsidR="00595A97" w:rsidRPr="00B159ED">
        <w:t xml:space="preserve">calendar </w:t>
      </w:r>
      <w:r w:rsidRPr="00B159ED">
        <w:t xml:space="preserve">days per year unless the Department-approved system maintenance periods deem </w:t>
      </w:r>
      <w:r w:rsidR="00361273" w:rsidRPr="00B159ED">
        <w:t xml:space="preserve">it </w:t>
      </w:r>
      <w:r w:rsidRPr="00B159ED">
        <w:t>necessary for the training application to be unavailable</w:t>
      </w:r>
      <w:r w:rsidR="00491A3A" w:rsidRPr="00B159ED">
        <w:t xml:space="preserve">.  </w:t>
      </w:r>
      <w:r w:rsidRPr="00B159ED">
        <w:t>When necessary, the Contractor shall produce and distribute the training module(s) via CD-ROM discs.</w:t>
      </w:r>
    </w:p>
    <w:p w:rsidR="005951FA" w:rsidRPr="00B159ED" w:rsidRDefault="005951FA" w:rsidP="00694862">
      <w:pPr>
        <w:spacing w:before="160" w:after="120"/>
        <w:jc w:val="both"/>
      </w:pPr>
      <w:r w:rsidRPr="00B159ED">
        <w:t>The Contractor shall ensure the web-based training application and modules are consistent with the Contractor’s training modules/material used by trainers in the hands-on facilitated training sessions/workshops.  The training shall incorporate training cases for user’s to learn or enhance hands-on practice of skills, information processing, and system change management information dissemination.</w:t>
      </w:r>
    </w:p>
    <w:p w:rsidR="005951FA" w:rsidRPr="00B159ED" w:rsidRDefault="005951FA" w:rsidP="00694862">
      <w:pPr>
        <w:spacing w:before="160" w:after="120"/>
        <w:jc w:val="both"/>
        <w:rPr>
          <w:snapToGrid w:val="0"/>
        </w:rPr>
      </w:pPr>
      <w:r w:rsidRPr="00B159ED">
        <w:rPr>
          <w:snapToGrid w:val="0"/>
        </w:rPr>
        <w:lastRenderedPageBreak/>
        <w:t>In order to measure and monitor each of the web-based modules training effectiveness, the Contractor shall ensure that each training module includes an electronic proficiency test that requires each user to answer all questions correctly prior to recording a “course complete” status.  Specific course tracking for each person trained shall also be included within the application.  For incorrect answers, the proficiency test shall provide the trainee information on where reinforcement information is available either in a different training module, or other reference document/source.</w:t>
      </w:r>
    </w:p>
    <w:p w:rsidR="005951FA" w:rsidRPr="00B159ED" w:rsidRDefault="005951FA" w:rsidP="00452D7C">
      <w:pPr>
        <w:pStyle w:val="7SFP"/>
      </w:pPr>
      <w:r w:rsidRPr="00B159ED">
        <w:t>Updated Louisiana Replace</w:t>
      </w:r>
      <w:r w:rsidR="002233AB" w:rsidRPr="00B159ED">
        <w:t>ment MMIS Systems Documentation</w:t>
      </w:r>
    </w:p>
    <w:p w:rsidR="005951FA" w:rsidRPr="00B159ED" w:rsidRDefault="005951FA" w:rsidP="00694862">
      <w:pPr>
        <w:spacing w:before="240"/>
        <w:jc w:val="both"/>
      </w:pPr>
      <w:r w:rsidRPr="00B159ED">
        <w:t xml:space="preserve">The Contractor shall update the System </w:t>
      </w:r>
      <w:r w:rsidR="00FE3386" w:rsidRPr="00B159ED">
        <w:t xml:space="preserve">Documentation, within three (3) </w:t>
      </w:r>
      <w:r w:rsidR="00F4484B" w:rsidRPr="00B159ED">
        <w:t>days</w:t>
      </w:r>
      <w:r w:rsidR="00FE3386" w:rsidRPr="00B159ED">
        <w:t xml:space="preserve"> of the system change</w:t>
      </w:r>
      <w:r w:rsidRPr="00B159ED">
        <w:t xml:space="preserve"> to reflect changes identified </w:t>
      </w:r>
      <w:r w:rsidR="00FE3386" w:rsidRPr="00B159ED">
        <w:t xml:space="preserve">and changed </w:t>
      </w:r>
      <w:r w:rsidRPr="00B159ED">
        <w:t xml:space="preserve">during the User Acceptance Test process.  </w:t>
      </w:r>
    </w:p>
    <w:p w:rsidR="005951FA" w:rsidRPr="00B159ED" w:rsidRDefault="005951FA" w:rsidP="00452D7C">
      <w:pPr>
        <w:pStyle w:val="7SFP"/>
      </w:pPr>
      <w:r w:rsidRPr="00B159ED">
        <w:t>Revised Detailed System Design (DSD)</w:t>
      </w:r>
    </w:p>
    <w:p w:rsidR="005951FA" w:rsidRPr="00B159ED" w:rsidRDefault="005951FA" w:rsidP="00694862">
      <w:pPr>
        <w:spacing w:before="160" w:after="120"/>
        <w:jc w:val="both"/>
      </w:pPr>
      <w:r w:rsidRPr="00B159ED">
        <w:t xml:space="preserve">The Contractor shall revise the DSD to reflect changes identified during the testing process.  The Contractor shall provide updated pages to the Department for review and </w:t>
      </w:r>
      <w:r w:rsidR="005B415A" w:rsidRPr="00B159ED">
        <w:t>written approval</w:t>
      </w:r>
      <w:r w:rsidRPr="00B159ED">
        <w:t xml:space="preserve"> utilizing DSD requirements defined previously within.</w:t>
      </w:r>
    </w:p>
    <w:p w:rsidR="005951FA" w:rsidRPr="00B159ED" w:rsidRDefault="005951FA" w:rsidP="00452D7C">
      <w:pPr>
        <w:pStyle w:val="7SFP"/>
      </w:pPr>
      <w:r w:rsidRPr="00B159ED">
        <w:t>Contractor’s Certif</w:t>
      </w:r>
      <w:r w:rsidR="002233AB" w:rsidRPr="00B159ED">
        <w:t>ication of Training Completion</w:t>
      </w:r>
      <w:r w:rsidRPr="00B159ED">
        <w:t xml:space="preserve"> </w:t>
      </w:r>
    </w:p>
    <w:p w:rsidR="005951FA" w:rsidRPr="00B159ED" w:rsidRDefault="005951FA" w:rsidP="00694862">
      <w:pPr>
        <w:spacing w:before="240"/>
        <w:jc w:val="both"/>
      </w:pPr>
      <w:r w:rsidRPr="00B159ED">
        <w:t>The Contractor shall submit a report that document</w:t>
      </w:r>
      <w:r w:rsidR="009108A0" w:rsidRPr="00B159ED">
        <w:t>s</w:t>
      </w:r>
      <w:r w:rsidRPr="00B159ED">
        <w:t xml:space="preserve"> the training that has been provided in preparation for implementation of the Louisiana Replacement MMIS and certifies that all users have received the </w:t>
      </w:r>
      <w:r w:rsidR="00430367" w:rsidRPr="00B159ED">
        <w:t>required</w:t>
      </w:r>
      <w:r w:rsidRPr="00B159ED">
        <w:t xml:space="preserve"> initial training as identified</w:t>
      </w:r>
      <w:r w:rsidR="00430367" w:rsidRPr="00B159ED">
        <w:t xml:space="preserve"> for all users</w:t>
      </w:r>
      <w:r w:rsidRPr="00B159ED">
        <w:t xml:space="preserve"> in the approved Training Plan</w:t>
      </w:r>
      <w:r w:rsidR="00430367" w:rsidRPr="00B159ED">
        <w:t>.</w:t>
      </w:r>
    </w:p>
    <w:p w:rsidR="005951FA" w:rsidRPr="00B159ED" w:rsidRDefault="00546233" w:rsidP="00452D7C">
      <w:pPr>
        <w:pStyle w:val="6ASFP"/>
      </w:pPr>
      <w:bookmarkStart w:id="473" w:name="_Toc78607515"/>
      <w:bookmarkStart w:id="474" w:name="_Toc79279558"/>
      <w:bookmarkStart w:id="475" w:name="_Toc81795850"/>
      <w:r w:rsidRPr="00B159ED">
        <w:t xml:space="preserve">Task 6:  </w:t>
      </w:r>
      <w:r w:rsidR="005951FA" w:rsidRPr="00B159ED">
        <w:t>Implementation Task Milestones</w:t>
      </w:r>
      <w:bookmarkEnd w:id="473"/>
      <w:bookmarkEnd w:id="474"/>
      <w:bookmarkEnd w:id="475"/>
      <w:r w:rsidR="005951FA" w:rsidRPr="00B159ED">
        <w:t>;</w:t>
      </w:r>
    </w:p>
    <w:p w:rsidR="005951FA" w:rsidRPr="00B159ED" w:rsidRDefault="005951FA" w:rsidP="00694862">
      <w:pPr>
        <w:spacing w:before="160" w:after="120"/>
        <w:jc w:val="both"/>
      </w:pPr>
      <w:r w:rsidRPr="00B159ED">
        <w:t>Implementation Task milestones shall include:</w:t>
      </w:r>
    </w:p>
    <w:p w:rsidR="00C1380E" w:rsidRPr="00B159ED" w:rsidRDefault="005951FA" w:rsidP="00452D7C">
      <w:pPr>
        <w:pStyle w:val="7SFP"/>
      </w:pPr>
      <w:r w:rsidRPr="00B159ED">
        <w:t xml:space="preserve">Department </w:t>
      </w:r>
      <w:r w:rsidR="005B415A" w:rsidRPr="00B159ED">
        <w:t>written approval</w:t>
      </w:r>
      <w:r w:rsidRPr="00B159ED">
        <w:t xml:space="preserve"> of the Strategic Contingency P</w:t>
      </w:r>
      <w:r w:rsidR="002233AB" w:rsidRPr="00B159ED">
        <w:t>lan</w:t>
      </w:r>
      <w:r w:rsidR="00FD29FE" w:rsidRPr="00B159ED">
        <w:t>;</w:t>
      </w:r>
    </w:p>
    <w:p w:rsidR="00C1380E" w:rsidRPr="00B159ED" w:rsidRDefault="005951FA" w:rsidP="00452D7C">
      <w:pPr>
        <w:pStyle w:val="7SFP"/>
      </w:pPr>
      <w:r w:rsidRPr="00B159ED">
        <w:t xml:space="preserve">Department </w:t>
      </w:r>
      <w:r w:rsidR="005B415A" w:rsidRPr="00B159ED">
        <w:t>written approval</w:t>
      </w:r>
      <w:r w:rsidRPr="00B159ED">
        <w:t xml:space="preserve"> of the Implementation Plan</w:t>
      </w:r>
      <w:r w:rsidR="00FD29FE" w:rsidRPr="00B159ED">
        <w:t>;</w:t>
      </w:r>
    </w:p>
    <w:p w:rsidR="00C1380E" w:rsidRPr="00B159ED" w:rsidRDefault="005951FA" w:rsidP="00452D7C">
      <w:pPr>
        <w:pStyle w:val="7SFP"/>
      </w:pPr>
      <w:r w:rsidRPr="00B159ED">
        <w:t xml:space="preserve">Department </w:t>
      </w:r>
      <w:r w:rsidR="005B415A" w:rsidRPr="00B159ED">
        <w:t>written approval</w:t>
      </w:r>
      <w:r w:rsidRPr="00B159ED">
        <w:t xml:space="preserve"> </w:t>
      </w:r>
      <w:r w:rsidR="002233AB" w:rsidRPr="00B159ED">
        <w:t>of Department Training Plan</w:t>
      </w:r>
      <w:r w:rsidR="00FD29FE" w:rsidRPr="00B159ED">
        <w:t>;</w:t>
      </w:r>
    </w:p>
    <w:p w:rsidR="00C1380E" w:rsidRPr="00B159ED" w:rsidRDefault="005951FA" w:rsidP="00452D7C">
      <w:pPr>
        <w:pStyle w:val="7SFP"/>
      </w:pPr>
      <w:r w:rsidRPr="00B159ED">
        <w:t xml:space="preserve">Department </w:t>
      </w:r>
      <w:r w:rsidR="005B415A" w:rsidRPr="00B159ED">
        <w:t>written approval</w:t>
      </w:r>
      <w:r w:rsidR="002233AB" w:rsidRPr="00B159ED">
        <w:t xml:space="preserve"> of Provider Training Plan</w:t>
      </w:r>
      <w:r w:rsidR="00FD29FE" w:rsidRPr="00B159ED">
        <w:t>;</w:t>
      </w:r>
    </w:p>
    <w:p w:rsidR="00C1380E" w:rsidRPr="00B159ED" w:rsidRDefault="005951FA" w:rsidP="00452D7C">
      <w:pPr>
        <w:pStyle w:val="7SFP"/>
      </w:pPr>
      <w:r w:rsidRPr="00B159ED">
        <w:t xml:space="preserve">Department </w:t>
      </w:r>
      <w:r w:rsidR="005B415A" w:rsidRPr="00B159ED">
        <w:t>written approval</w:t>
      </w:r>
      <w:r w:rsidRPr="00B159ED">
        <w:t xml:space="preserve"> o</w:t>
      </w:r>
      <w:r w:rsidR="002233AB" w:rsidRPr="00B159ED">
        <w:t>f Department Training Materials</w:t>
      </w:r>
      <w:r w:rsidR="00FD29FE" w:rsidRPr="00B159ED">
        <w:t>;</w:t>
      </w:r>
    </w:p>
    <w:p w:rsidR="00C1380E" w:rsidRPr="00B159ED" w:rsidRDefault="005951FA" w:rsidP="00452D7C">
      <w:pPr>
        <w:pStyle w:val="7SFP"/>
      </w:pPr>
      <w:r w:rsidRPr="00B159ED">
        <w:t xml:space="preserve">Department </w:t>
      </w:r>
      <w:r w:rsidR="005B415A" w:rsidRPr="00B159ED">
        <w:t>written approval</w:t>
      </w:r>
      <w:r w:rsidR="002233AB" w:rsidRPr="00B159ED">
        <w:t xml:space="preserve"> of Provider Training Materials</w:t>
      </w:r>
      <w:r w:rsidR="00FD29FE" w:rsidRPr="00B159ED">
        <w:t>;</w:t>
      </w:r>
    </w:p>
    <w:p w:rsidR="00C1380E" w:rsidRPr="00B159ED" w:rsidRDefault="00524605" w:rsidP="00452D7C">
      <w:pPr>
        <w:pStyle w:val="7SFP"/>
      </w:pPr>
      <w:r w:rsidRPr="00B159ED">
        <w:t xml:space="preserve">Department </w:t>
      </w:r>
      <w:r w:rsidR="005B415A" w:rsidRPr="00B159ED">
        <w:t>written approval</w:t>
      </w:r>
      <w:r w:rsidRPr="00B159ED">
        <w:t xml:space="preserve"> of Web-Based Training Application and Plan</w:t>
      </w:r>
      <w:r w:rsidR="00FD29FE" w:rsidRPr="00B159ED">
        <w:t>;</w:t>
      </w:r>
    </w:p>
    <w:p w:rsidR="00C1380E" w:rsidRPr="00B159ED" w:rsidRDefault="005951FA" w:rsidP="00452D7C">
      <w:pPr>
        <w:pStyle w:val="7SFP"/>
      </w:pPr>
      <w:r w:rsidRPr="00B159ED">
        <w:t xml:space="preserve">Department </w:t>
      </w:r>
      <w:r w:rsidR="005B415A" w:rsidRPr="00B159ED">
        <w:t>written approval</w:t>
      </w:r>
      <w:r w:rsidRPr="00B159ED">
        <w:t xml:space="preserve"> of System Documentation for the fully implemented Louisiana</w:t>
      </w:r>
      <w:r w:rsidRPr="00B159ED" w:rsidDel="00170A90">
        <w:t xml:space="preserve"> </w:t>
      </w:r>
      <w:r w:rsidR="002233AB" w:rsidRPr="00B159ED">
        <w:t>Replacement MMIS</w:t>
      </w:r>
      <w:r w:rsidR="00FD29FE" w:rsidRPr="00B159ED">
        <w:t>;</w:t>
      </w:r>
    </w:p>
    <w:p w:rsidR="00C1380E" w:rsidRPr="00B159ED" w:rsidRDefault="005951FA" w:rsidP="00452D7C">
      <w:pPr>
        <w:pStyle w:val="7SFP"/>
      </w:pPr>
      <w:r w:rsidRPr="00B159ED">
        <w:t xml:space="preserve">Department </w:t>
      </w:r>
      <w:r w:rsidR="005B415A" w:rsidRPr="00B159ED">
        <w:t>written approval</w:t>
      </w:r>
      <w:r w:rsidRPr="00B159ED">
        <w:t xml:space="preserve"> of Contractor’s Certifica</w:t>
      </w:r>
      <w:r w:rsidR="002233AB" w:rsidRPr="00B159ED">
        <w:t>tion of Training Completion</w:t>
      </w:r>
      <w:r w:rsidR="004300ED" w:rsidRPr="00B159ED">
        <w:t>;</w:t>
      </w:r>
      <w:r w:rsidR="00FD29FE" w:rsidRPr="00B159ED">
        <w:t xml:space="preserve"> and</w:t>
      </w:r>
    </w:p>
    <w:p w:rsidR="00C844AE" w:rsidRPr="00B159ED" w:rsidRDefault="004300ED" w:rsidP="00452D7C">
      <w:pPr>
        <w:pStyle w:val="7SFP"/>
      </w:pPr>
      <w:r w:rsidRPr="00B159ED">
        <w:lastRenderedPageBreak/>
        <w:t xml:space="preserve">Department </w:t>
      </w:r>
      <w:r w:rsidR="005B415A" w:rsidRPr="00B159ED">
        <w:t>written approval</w:t>
      </w:r>
      <w:r w:rsidRPr="00B159ED">
        <w:t xml:space="preserve"> of Updated DSD</w:t>
      </w:r>
      <w:r w:rsidR="00FD29FE" w:rsidRPr="00B159ED">
        <w:t>.</w:t>
      </w:r>
    </w:p>
    <w:p w:rsidR="00C844AE" w:rsidRPr="00B159ED" w:rsidRDefault="00546233" w:rsidP="00452D7C">
      <w:pPr>
        <w:pStyle w:val="5ASFP"/>
      </w:pPr>
      <w:bookmarkStart w:id="476" w:name="_Toc78607516"/>
      <w:bookmarkStart w:id="477" w:name="_Toc79279559"/>
      <w:bookmarkStart w:id="478" w:name="_Toc81795851"/>
      <w:r w:rsidRPr="00B159ED">
        <w:t xml:space="preserve">Task 7:  </w:t>
      </w:r>
      <w:r w:rsidR="005951FA" w:rsidRPr="00B159ED">
        <w:t>Certification Task</w:t>
      </w:r>
      <w:bookmarkEnd w:id="476"/>
      <w:bookmarkEnd w:id="477"/>
      <w:bookmarkEnd w:id="478"/>
    </w:p>
    <w:p w:rsidR="007D1B4C" w:rsidRPr="00B159ED" w:rsidRDefault="005951FA" w:rsidP="00694862">
      <w:pPr>
        <w:spacing w:before="240"/>
        <w:jc w:val="both"/>
      </w:pPr>
      <w:r w:rsidRPr="00B159ED">
        <w:t>During the Certification Task, the Contractor shall support the Department with the preparation of folders containing supporting documentation to facilitate the CMS certification process.</w:t>
      </w:r>
    </w:p>
    <w:p w:rsidR="005951FA" w:rsidRPr="00B159ED" w:rsidRDefault="00546233" w:rsidP="00452D7C">
      <w:pPr>
        <w:pStyle w:val="6ASFP"/>
      </w:pPr>
      <w:bookmarkStart w:id="479" w:name="_Toc78607517"/>
      <w:bookmarkStart w:id="480" w:name="_Toc79279560"/>
      <w:bookmarkStart w:id="481" w:name="_Toc81795852"/>
      <w:r w:rsidRPr="00B159ED">
        <w:t xml:space="preserve">Task 7:  Certification Task </w:t>
      </w:r>
      <w:r w:rsidR="005951FA" w:rsidRPr="00B159ED">
        <w:t>Department Responsibilities</w:t>
      </w:r>
      <w:bookmarkEnd w:id="479"/>
      <w:bookmarkEnd w:id="480"/>
      <w:bookmarkEnd w:id="481"/>
    </w:p>
    <w:p w:rsidR="005951FA" w:rsidRPr="00B159ED" w:rsidRDefault="005951FA" w:rsidP="00B452FF">
      <w:pPr>
        <w:keepNext/>
        <w:spacing w:before="240"/>
        <w:jc w:val="both"/>
      </w:pPr>
      <w:r w:rsidRPr="00B159ED">
        <w:t>The Department shall:</w:t>
      </w:r>
    </w:p>
    <w:p w:rsidR="005951FA" w:rsidRPr="00B159ED" w:rsidRDefault="005951FA" w:rsidP="00452D7C">
      <w:pPr>
        <w:pStyle w:val="7SFP"/>
      </w:pPr>
      <w:r w:rsidRPr="00B159ED">
        <w:t>Direct the Louisiana Replacement MMIS certification process and act as the contact with CMS during the certification process;</w:t>
      </w:r>
    </w:p>
    <w:p w:rsidR="001D1059" w:rsidRPr="00B159ED" w:rsidRDefault="001D1059" w:rsidP="00452D7C">
      <w:pPr>
        <w:pStyle w:val="7SFP"/>
      </w:pPr>
      <w:r w:rsidRPr="00B159ED">
        <w:t xml:space="preserve">Monitor the </w:t>
      </w:r>
      <w:r w:rsidR="00430367" w:rsidRPr="00B159ED">
        <w:t>C</w:t>
      </w:r>
      <w:r w:rsidRPr="00B159ED">
        <w:t xml:space="preserve">ontractor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p>
    <w:p w:rsidR="005951FA" w:rsidRPr="00B159ED" w:rsidRDefault="0032662F" w:rsidP="00452D7C">
      <w:pPr>
        <w:pStyle w:val="7SFP"/>
      </w:pPr>
      <w:r w:rsidRPr="00B159ED">
        <w:t>Approve</w:t>
      </w:r>
      <w:r w:rsidR="005951FA" w:rsidRPr="00B159ED">
        <w:t xml:space="preserve"> the Louisiana Replacement MMIS certification letters to CMS; and</w:t>
      </w:r>
    </w:p>
    <w:p w:rsidR="005951FA" w:rsidRPr="00B159ED" w:rsidRDefault="005951FA" w:rsidP="00452D7C">
      <w:pPr>
        <w:pStyle w:val="7SFP"/>
      </w:pPr>
      <w:r w:rsidRPr="00B159ED">
        <w:t>Approve Contractor produced Louisiana Replacement MMIS certification documentation</w:t>
      </w:r>
      <w:r w:rsidR="00430367" w:rsidRPr="00B159ED">
        <w:t>.</w:t>
      </w:r>
    </w:p>
    <w:p w:rsidR="005951FA" w:rsidRPr="00B159ED" w:rsidRDefault="00546233" w:rsidP="00452D7C">
      <w:pPr>
        <w:pStyle w:val="6ASFP"/>
      </w:pPr>
      <w:bookmarkStart w:id="482" w:name="_Toc78607518"/>
      <w:bookmarkStart w:id="483" w:name="_Toc79279561"/>
      <w:bookmarkStart w:id="484" w:name="_Toc81795853"/>
      <w:r w:rsidRPr="00B159ED">
        <w:t xml:space="preserve">Task 7:  Certification Task </w:t>
      </w:r>
      <w:r w:rsidR="005951FA" w:rsidRPr="00B159ED">
        <w:t>Contractor Responsibilities</w:t>
      </w:r>
      <w:bookmarkEnd w:id="482"/>
      <w:bookmarkEnd w:id="483"/>
      <w:bookmarkEnd w:id="484"/>
    </w:p>
    <w:p w:rsidR="005951FA" w:rsidRPr="00B159ED" w:rsidRDefault="005951FA" w:rsidP="00694862">
      <w:pPr>
        <w:spacing w:before="240"/>
        <w:jc w:val="both"/>
      </w:pPr>
      <w:r w:rsidRPr="00B159ED">
        <w:t xml:space="preserve">The Contractor shall:  </w:t>
      </w:r>
    </w:p>
    <w:p w:rsidR="005951FA" w:rsidRPr="00B159ED" w:rsidRDefault="005951FA" w:rsidP="00452D7C">
      <w:pPr>
        <w:pStyle w:val="7SFP"/>
      </w:pPr>
      <w:r w:rsidRPr="00B159ED">
        <w:t>Prepare all reports</w:t>
      </w:r>
      <w:r w:rsidR="00A013AD" w:rsidRPr="00B159ED">
        <w:t>, letters</w:t>
      </w:r>
      <w:r w:rsidRPr="00B159ED">
        <w:t xml:space="preserve"> and data necessary for the preliminary letter submission to CMS as outlined in the State Medicaid Manual, Part 11241;</w:t>
      </w:r>
    </w:p>
    <w:p w:rsidR="005951FA" w:rsidRPr="00B159ED" w:rsidRDefault="005951FA" w:rsidP="00452D7C">
      <w:pPr>
        <w:pStyle w:val="7SFP"/>
      </w:pPr>
      <w:bookmarkStart w:id="485" w:name="OLE_LINK54"/>
      <w:r w:rsidRPr="00B159ED">
        <w:t>Prepare certification folders that include all State Medicaid Manual, Parts 11242 and 11243, required documentation, reports, and crosswalks;</w:t>
      </w:r>
    </w:p>
    <w:bookmarkEnd w:id="485"/>
    <w:p w:rsidR="005951FA" w:rsidRPr="00B159ED" w:rsidRDefault="005951FA" w:rsidP="00452D7C">
      <w:pPr>
        <w:pStyle w:val="7SFP"/>
      </w:pPr>
      <w:r w:rsidRPr="00B159ED">
        <w:t>Provide personnel to brief appropriate Department staff on certification procedures, system operations, and other information necessary for Department staff to make appropriate presentations to CMS staff during CMS Certification Team visits;</w:t>
      </w:r>
    </w:p>
    <w:p w:rsidR="005951FA" w:rsidRPr="00B159ED" w:rsidRDefault="005951FA" w:rsidP="00452D7C">
      <w:pPr>
        <w:pStyle w:val="7SFP"/>
      </w:pPr>
      <w:r w:rsidRPr="00B159ED">
        <w:t xml:space="preserve">Provide a walk-through of the Louisiana facility and operations if required by the CMS Certification Team; </w:t>
      </w:r>
    </w:p>
    <w:p w:rsidR="005951FA" w:rsidRPr="00B159ED" w:rsidRDefault="005951FA" w:rsidP="00452D7C">
      <w:pPr>
        <w:pStyle w:val="7SFP"/>
      </w:pPr>
      <w:r w:rsidRPr="00B159ED">
        <w:t xml:space="preserve">Provide Louisiana Replacement MMIS expertise to answer questions or provide insight during the certification process; </w:t>
      </w:r>
    </w:p>
    <w:p w:rsidR="005951FA" w:rsidRPr="00B159ED" w:rsidRDefault="005951FA" w:rsidP="00452D7C">
      <w:pPr>
        <w:pStyle w:val="7SFP"/>
      </w:pPr>
      <w:r w:rsidRPr="00B159ED">
        <w:t xml:space="preserve">Expeditiously correct any item that CMS </w:t>
      </w:r>
      <w:r w:rsidR="00F158E9" w:rsidRPr="00B159ED">
        <w:t>shall</w:t>
      </w:r>
      <w:r w:rsidRPr="00B159ED">
        <w:t xml:space="preserve"> not certify on a schedule to be approved by CMS and the Department.  The Contractor </w:t>
      </w:r>
      <w:r w:rsidR="00965A71" w:rsidRPr="00B159ED">
        <w:t>shall</w:t>
      </w:r>
      <w:r w:rsidRPr="00B159ED">
        <w:t xml:space="preserve"> correct all items not certified at no additional charge to the </w:t>
      </w:r>
      <w:r w:rsidR="00430367" w:rsidRPr="00B159ED">
        <w:t>Department</w:t>
      </w:r>
      <w:r w:rsidRPr="00B159ED">
        <w:t>; and</w:t>
      </w:r>
    </w:p>
    <w:p w:rsidR="005951FA" w:rsidRPr="00B159ED" w:rsidRDefault="005951FA" w:rsidP="00452D7C">
      <w:pPr>
        <w:pStyle w:val="7SFP"/>
      </w:pPr>
      <w:r w:rsidRPr="00B159ED">
        <w:t xml:space="preserve">Ensure that Federal Financial Participation is received by the Department retroactive to the first day of operations.  </w:t>
      </w:r>
    </w:p>
    <w:p w:rsidR="005951FA" w:rsidRPr="00B159ED" w:rsidRDefault="00546233" w:rsidP="00452D7C">
      <w:pPr>
        <w:pStyle w:val="6ASFP"/>
      </w:pPr>
      <w:bookmarkStart w:id="486" w:name="_Toc78607519"/>
      <w:bookmarkStart w:id="487" w:name="_Toc79279562"/>
      <w:bookmarkStart w:id="488" w:name="_Toc81795854"/>
      <w:r w:rsidRPr="00B159ED">
        <w:lastRenderedPageBreak/>
        <w:t xml:space="preserve">Task 7:  </w:t>
      </w:r>
      <w:r w:rsidR="005951FA" w:rsidRPr="00B159ED">
        <w:t>Certification Task Deliverables</w:t>
      </w:r>
      <w:bookmarkEnd w:id="486"/>
      <w:bookmarkEnd w:id="487"/>
      <w:bookmarkEnd w:id="488"/>
    </w:p>
    <w:p w:rsidR="005951FA" w:rsidRPr="00B159ED" w:rsidRDefault="005951FA" w:rsidP="00694862">
      <w:pPr>
        <w:spacing w:before="240"/>
        <w:jc w:val="both"/>
      </w:pPr>
      <w:r w:rsidRPr="00B159ED">
        <w:t xml:space="preserve">Certification Task deliverables shall include:  </w:t>
      </w:r>
    </w:p>
    <w:p w:rsidR="005951FA" w:rsidRPr="00B159ED" w:rsidRDefault="005951FA" w:rsidP="00452D7C">
      <w:pPr>
        <w:pStyle w:val="7SFP"/>
      </w:pPr>
      <w:r w:rsidRPr="00B159ED">
        <w:t>Certification Folders;</w:t>
      </w:r>
    </w:p>
    <w:p w:rsidR="007D1B4C" w:rsidRPr="00B159ED" w:rsidRDefault="005951FA" w:rsidP="00694862">
      <w:pPr>
        <w:spacing w:before="240"/>
        <w:jc w:val="both"/>
      </w:pPr>
      <w:r w:rsidRPr="00B159ED">
        <w:t>The Contractor shall be responsible for preparing certification folders that include all State Medicaid Manual</w:t>
      </w:r>
      <w:r w:rsidR="005516CD" w:rsidRPr="00B159ED">
        <w:t xml:space="preserve"> requirements </w:t>
      </w:r>
      <w:r w:rsidR="00EB4378" w:rsidRPr="00B159ED">
        <w:t>(</w:t>
      </w:r>
      <w:r w:rsidR="005516CD" w:rsidRPr="00B159ED">
        <w:t xml:space="preserve">especially those </w:t>
      </w:r>
      <w:r w:rsidR="00430367" w:rsidRPr="00B159ED">
        <w:t>in Parts</w:t>
      </w:r>
      <w:r w:rsidRPr="00B159ED">
        <w:t xml:space="preserve"> </w:t>
      </w:r>
      <w:r w:rsidR="005516CD" w:rsidRPr="00B159ED">
        <w:t>11241, 11242,</w:t>
      </w:r>
      <w:r w:rsidRPr="00B159ED">
        <w:t xml:space="preserve"> and 11243</w:t>
      </w:r>
      <w:r w:rsidR="00EB4378" w:rsidRPr="00B159ED">
        <w:t>)</w:t>
      </w:r>
      <w:r w:rsidRPr="00B159ED">
        <w:t xml:space="preserve"> </w:t>
      </w:r>
      <w:r w:rsidR="005516CD" w:rsidRPr="00B159ED">
        <w:t xml:space="preserve">and the </w:t>
      </w:r>
      <w:r w:rsidRPr="00B159ED">
        <w:t>required documentation, reports, and crosswalks.</w:t>
      </w:r>
    </w:p>
    <w:p w:rsidR="005951FA" w:rsidRPr="00B159ED" w:rsidRDefault="005951FA" w:rsidP="00694862">
      <w:pPr>
        <w:spacing w:before="160" w:after="120"/>
        <w:jc w:val="both"/>
      </w:pPr>
      <w:r w:rsidRPr="00B159ED">
        <w:t>The Contractor shall be responsible for supplying any copies of the Louisiana Replacement MMIS Systems Documentation required by CMS.</w:t>
      </w:r>
    </w:p>
    <w:p w:rsidR="00C1380E" w:rsidRPr="00B159ED" w:rsidRDefault="00546233" w:rsidP="00452D7C">
      <w:pPr>
        <w:pStyle w:val="6ASFP"/>
      </w:pPr>
      <w:bookmarkStart w:id="489" w:name="_Toc78607520"/>
      <w:bookmarkStart w:id="490" w:name="_Toc79279563"/>
      <w:bookmarkStart w:id="491" w:name="_Toc81795855"/>
      <w:r w:rsidRPr="00B159ED">
        <w:t xml:space="preserve">Task 7:  </w:t>
      </w:r>
      <w:r w:rsidR="005951FA" w:rsidRPr="00B159ED">
        <w:t>Certification Task Milestones</w:t>
      </w:r>
      <w:bookmarkEnd w:id="489"/>
      <w:bookmarkEnd w:id="490"/>
      <w:bookmarkEnd w:id="491"/>
    </w:p>
    <w:p w:rsidR="005951FA" w:rsidRPr="00B159ED" w:rsidRDefault="005951FA" w:rsidP="00694862">
      <w:pPr>
        <w:spacing w:before="240"/>
        <w:jc w:val="both"/>
      </w:pPr>
      <w:r w:rsidRPr="00B159ED">
        <w:t xml:space="preserve">Certification Task milestones shall include:  </w:t>
      </w:r>
    </w:p>
    <w:p w:rsidR="00C1380E" w:rsidRPr="00B159ED" w:rsidRDefault="005951FA" w:rsidP="00452D7C">
      <w:pPr>
        <w:pStyle w:val="7SFP"/>
      </w:pPr>
      <w:r w:rsidRPr="00B159ED">
        <w:t xml:space="preserve">Department </w:t>
      </w:r>
      <w:r w:rsidR="005B415A" w:rsidRPr="00B159ED">
        <w:t>Written approval</w:t>
      </w:r>
      <w:r w:rsidRPr="00B159ED">
        <w:t xml:space="preserve"> of Certification Folders Prepared by Contractor</w:t>
      </w:r>
    </w:p>
    <w:p w:rsidR="00C1380E" w:rsidRPr="00B159ED" w:rsidRDefault="005951FA" w:rsidP="00452D7C">
      <w:pPr>
        <w:pStyle w:val="7SFP"/>
      </w:pPr>
      <w:r w:rsidRPr="00B159ED">
        <w:t xml:space="preserve">MMIS certification </w:t>
      </w:r>
      <w:r w:rsidR="005B415A" w:rsidRPr="00B159ED">
        <w:t>written approval</w:t>
      </w:r>
      <w:r w:rsidRPr="00B159ED">
        <w:t xml:space="preserve"> from CMS</w:t>
      </w:r>
    </w:p>
    <w:p w:rsidR="00C1380E" w:rsidRPr="00B159ED" w:rsidRDefault="00546233" w:rsidP="00452D7C">
      <w:pPr>
        <w:pStyle w:val="4ASFP"/>
      </w:pPr>
      <w:r w:rsidRPr="00B159ED">
        <w:t xml:space="preserve">Phase 2:  </w:t>
      </w:r>
      <w:r w:rsidR="005951FA" w:rsidRPr="00B159ED">
        <w:t>Operations Management</w:t>
      </w:r>
    </w:p>
    <w:p w:rsidR="005951FA" w:rsidRPr="00B159ED" w:rsidRDefault="005951FA" w:rsidP="008A7826">
      <w:pPr>
        <w:keepNext/>
        <w:spacing w:before="240"/>
        <w:jc w:val="both"/>
      </w:pPr>
      <w:r w:rsidRPr="00B159ED">
        <w:t xml:space="preserve">The Operations </w:t>
      </w:r>
      <w:r w:rsidR="00430367" w:rsidRPr="00B159ED">
        <w:t>Phase</w:t>
      </w:r>
      <w:r w:rsidRPr="00B159ED">
        <w:t xml:space="preserve"> includes both project-based and operations-based activities, each with its own set of requirements for project management.  Project-based activities include the design, development, and implementation of maintenance-related or modifications to the MMIS system and/or services provided by the Fiscal Intermediary.  Operations based activities include all those activities that </w:t>
      </w:r>
      <w:r w:rsidR="00965A71" w:rsidRPr="00B159ED">
        <w:t>shall</w:t>
      </w:r>
      <w:r w:rsidRPr="00B159ED">
        <w:t xml:space="preserve"> be completed on a day-to-day basis to meet the requirements of the SFP once the Louisiana Replacement MMIS is operational.  The Contractor </w:t>
      </w:r>
      <w:r w:rsidR="00965A71" w:rsidRPr="00B159ED">
        <w:t>shall</w:t>
      </w:r>
      <w:r w:rsidRPr="00B159ED">
        <w:t xml:space="preserve"> determine the appropriate level and type of management to successfully complete each requir</w:t>
      </w:r>
      <w:r w:rsidR="00A87819" w:rsidRPr="00B159ED">
        <w:t>ement of the C</w:t>
      </w:r>
      <w:r w:rsidRPr="00B159ED">
        <w:t xml:space="preserve">ontract.  </w:t>
      </w:r>
    </w:p>
    <w:p w:rsidR="00372B6F" w:rsidRPr="00B159ED" w:rsidRDefault="005951FA" w:rsidP="00694862">
      <w:pPr>
        <w:spacing w:before="160" w:after="120"/>
        <w:jc w:val="both"/>
      </w:pPr>
      <w:r w:rsidRPr="00B159ED">
        <w:t xml:space="preserve">The Proposer is required to discuss, in their proposal, their approach to managing contract requirements during the </w:t>
      </w:r>
      <w:r w:rsidR="0073465B" w:rsidRPr="00B159ED">
        <w:t>Operations Phase</w:t>
      </w:r>
      <w:r w:rsidRPr="00B159ED">
        <w:t xml:space="preserve"> addressing both project-based and operations-based activities. </w:t>
      </w:r>
    </w:p>
    <w:p w:rsidR="00372B6F" w:rsidRPr="00B159ED" w:rsidRDefault="00372B6F" w:rsidP="00452D7C">
      <w:pPr>
        <w:pStyle w:val="5ASFP"/>
      </w:pPr>
      <w:r w:rsidRPr="00B159ED">
        <w:t>Task 1:  Project Management</w:t>
      </w:r>
      <w:r w:rsidR="005951FA" w:rsidRPr="00B159ED">
        <w:t xml:space="preserve"> </w:t>
      </w:r>
      <w:r w:rsidRPr="00B159ED">
        <w:t>Task</w:t>
      </w:r>
    </w:p>
    <w:p w:rsidR="00C1380E" w:rsidRPr="00B159ED" w:rsidRDefault="00372B6F" w:rsidP="00452D7C">
      <w:pPr>
        <w:pStyle w:val="6ASFP"/>
      </w:pPr>
      <w:r w:rsidRPr="00B159ED">
        <w:t xml:space="preserve">Task 1:  Project Management Task </w:t>
      </w:r>
      <w:r w:rsidR="005951FA" w:rsidRPr="00B159ED">
        <w:t>Department Responsibilities</w:t>
      </w:r>
    </w:p>
    <w:p w:rsidR="005951FA" w:rsidRPr="00B159ED" w:rsidRDefault="005951FA" w:rsidP="00694862">
      <w:pPr>
        <w:spacing w:before="160" w:after="120"/>
        <w:jc w:val="both"/>
      </w:pPr>
      <w:r w:rsidRPr="00B159ED">
        <w:t>The Department shall:</w:t>
      </w:r>
    </w:p>
    <w:p w:rsidR="00C1380E" w:rsidRPr="00B159ED" w:rsidRDefault="005951FA" w:rsidP="00452D7C">
      <w:pPr>
        <w:pStyle w:val="7SFP"/>
      </w:pPr>
      <w:r w:rsidRPr="00B159ED">
        <w:t xml:space="preserve">Provide </w:t>
      </w:r>
      <w:r w:rsidR="00430367" w:rsidRPr="00B159ED">
        <w:t>d</w:t>
      </w:r>
      <w:r w:rsidRPr="00B159ED">
        <w:t>edicated Department management staff to direct activities related to the operation of the Louisiana Replacement MMIS and other services provided by the Contractor;</w:t>
      </w:r>
    </w:p>
    <w:p w:rsidR="00C1380E" w:rsidRPr="00B159ED" w:rsidRDefault="005951FA" w:rsidP="00452D7C">
      <w:pPr>
        <w:pStyle w:val="7SFP"/>
      </w:pPr>
      <w:r w:rsidRPr="00B159ED">
        <w:t>Provide dedicated Department staff responsible for monitoring the Louisiana Replacement MMIS contract, deliverables, and performance requirements;</w:t>
      </w:r>
    </w:p>
    <w:p w:rsidR="00C1380E" w:rsidRPr="00B159ED" w:rsidRDefault="005951FA" w:rsidP="00452D7C">
      <w:pPr>
        <w:pStyle w:val="7SFP"/>
      </w:pPr>
      <w:r w:rsidRPr="00B159ED">
        <w:lastRenderedPageBreak/>
        <w:t>Provide dedicated Department staff to perform business/system analysis activities related to the ongoing operation of the MMIS system including ongoing maintenance and modifications to the system;</w:t>
      </w:r>
    </w:p>
    <w:p w:rsidR="00C1380E" w:rsidRPr="00B159ED" w:rsidRDefault="005951FA" w:rsidP="00452D7C">
      <w:pPr>
        <w:pStyle w:val="7SFP"/>
      </w:pPr>
      <w:r w:rsidRPr="00B159ED">
        <w:t xml:space="preserve">Review and approve agendas and meeting </w:t>
      </w:r>
      <w:r w:rsidR="002233AB" w:rsidRPr="00B159ED">
        <w:t>minutes for</w:t>
      </w:r>
      <w:r w:rsidRPr="00B159ED">
        <w:t xml:space="preserve"> all project management meetings;</w:t>
      </w:r>
    </w:p>
    <w:p w:rsidR="00C1380E" w:rsidRPr="00B159ED" w:rsidRDefault="005951FA" w:rsidP="00452D7C">
      <w:pPr>
        <w:pStyle w:val="7SFP"/>
      </w:pPr>
      <w:r w:rsidRPr="00B159ED">
        <w:t xml:space="preserve">Attend all project status meetings and </w:t>
      </w:r>
      <w:r w:rsidR="00A1708B" w:rsidRPr="00B159ED">
        <w:t>ad hoc</w:t>
      </w:r>
      <w:r w:rsidRPr="00B159ED">
        <w:t xml:space="preserve"> meetings as identified;</w:t>
      </w:r>
    </w:p>
    <w:p w:rsidR="00C1380E" w:rsidRPr="00B159ED" w:rsidRDefault="005951FA" w:rsidP="00452D7C">
      <w:pPr>
        <w:pStyle w:val="7SFP"/>
      </w:pPr>
      <w:r w:rsidRPr="00B159ED">
        <w:t xml:space="preserve">Review all project management status reports and deliverables and provide comments and </w:t>
      </w:r>
      <w:r w:rsidR="005B415A" w:rsidRPr="00B159ED">
        <w:t>written approval</w:t>
      </w:r>
      <w:r w:rsidRPr="00B159ED">
        <w:t xml:space="preserve"> decisions to the Contractor;</w:t>
      </w:r>
    </w:p>
    <w:p w:rsidR="00C1380E" w:rsidRPr="00B159ED" w:rsidRDefault="005951FA" w:rsidP="00452D7C">
      <w:pPr>
        <w:pStyle w:val="7SFP"/>
      </w:pPr>
      <w:r w:rsidRPr="00B159ED">
        <w:t xml:space="preserve">Review, comment, and approve all </w:t>
      </w:r>
      <w:r w:rsidR="00430367" w:rsidRPr="00B159ED">
        <w:t>c</w:t>
      </w:r>
      <w:r w:rsidRPr="00B159ED">
        <w:t xml:space="preserve">hange </w:t>
      </w:r>
      <w:r w:rsidR="00430367" w:rsidRPr="00B159ED">
        <w:t>r</w:t>
      </w:r>
      <w:r w:rsidRPr="00B159ED">
        <w:t>equest documents and associated project management documents for maintenance or enhancements to the system;</w:t>
      </w:r>
    </w:p>
    <w:p w:rsidR="001D1059" w:rsidRPr="00524DE2" w:rsidRDefault="005951FA" w:rsidP="00452D7C">
      <w:pPr>
        <w:pStyle w:val="7SFP"/>
      </w:pPr>
      <w:r w:rsidRPr="00B159ED">
        <w:t xml:space="preserve">Monitor status of Contractor and Department work related to the design, development </w:t>
      </w:r>
      <w:r w:rsidRPr="00524DE2">
        <w:t>and implementation of all changes to the system;</w:t>
      </w:r>
    </w:p>
    <w:p w:rsidR="001D1059" w:rsidRPr="00524DE2" w:rsidRDefault="001D1059" w:rsidP="00452D7C">
      <w:pPr>
        <w:pStyle w:val="7SFP"/>
      </w:pPr>
      <w:r w:rsidRPr="00524DE2">
        <w:t xml:space="preserve">Monitor the </w:t>
      </w:r>
      <w:r w:rsidR="00C27E88" w:rsidRPr="00524DE2">
        <w:t>Contractor</w:t>
      </w:r>
      <w:r w:rsidRPr="00524DE2">
        <w:t xml:space="preserve"> to determine if the established performance standards are met and initiate follow</w:t>
      </w:r>
      <w:r w:rsidR="00B50E04" w:rsidRPr="00524DE2">
        <w:t>-</w:t>
      </w:r>
      <w:r w:rsidRPr="00524DE2">
        <w:t xml:space="preserve">up if </w:t>
      </w:r>
      <w:r w:rsidR="00C27E88" w:rsidRPr="00524DE2">
        <w:t>substandard</w:t>
      </w:r>
      <w:r w:rsidRPr="00524DE2">
        <w:t xml:space="preserve"> performance is identified; </w:t>
      </w:r>
      <w:r w:rsidR="00676BD2" w:rsidRPr="00524DE2">
        <w:t>and</w:t>
      </w:r>
    </w:p>
    <w:p w:rsidR="00C1380E" w:rsidRPr="00524DE2" w:rsidRDefault="00D96EE7" w:rsidP="00452D7C">
      <w:pPr>
        <w:pStyle w:val="7SFP"/>
      </w:pPr>
      <w:r w:rsidRPr="00524DE2">
        <w:t>Participate in and approve</w:t>
      </w:r>
      <w:r w:rsidR="005951FA" w:rsidRPr="00524DE2">
        <w:t xml:space="preserve"> User Acceptance testing on changes to the system</w:t>
      </w:r>
      <w:r w:rsidR="00B50E04" w:rsidRPr="00524DE2">
        <w:t xml:space="preserve"> based on the level of complexity</w:t>
      </w:r>
      <w:r w:rsidR="00676BD2" w:rsidRPr="00524DE2">
        <w:t>.</w:t>
      </w:r>
    </w:p>
    <w:p w:rsidR="00C1380E" w:rsidRPr="00B159ED" w:rsidRDefault="00372B6F" w:rsidP="00452D7C">
      <w:pPr>
        <w:pStyle w:val="6ASFP"/>
      </w:pPr>
      <w:r w:rsidRPr="00524DE2">
        <w:t>Tas</w:t>
      </w:r>
      <w:r w:rsidRPr="00B159ED">
        <w:t xml:space="preserve">k 1:  Project Management Task </w:t>
      </w:r>
      <w:r w:rsidR="005951FA" w:rsidRPr="00B159ED">
        <w:t>Contractor Responsibilities</w:t>
      </w:r>
    </w:p>
    <w:p w:rsidR="005951FA" w:rsidRPr="00B159ED" w:rsidRDefault="005951FA" w:rsidP="00694862">
      <w:pPr>
        <w:spacing w:before="240"/>
        <w:jc w:val="both"/>
      </w:pPr>
      <w:r w:rsidRPr="00B159ED">
        <w:t xml:space="preserve">The Contractor shall:  </w:t>
      </w:r>
    </w:p>
    <w:p w:rsidR="00C1380E" w:rsidRPr="00B159ED" w:rsidRDefault="005951FA" w:rsidP="00452D7C">
      <w:pPr>
        <w:pStyle w:val="7SFP"/>
      </w:pPr>
      <w:r w:rsidRPr="00B159ED">
        <w:t>Know and actively apply professional project management standards to every aspect of the work performed under th</w:t>
      </w:r>
      <w:r w:rsidR="00823437" w:rsidRPr="00B159ED">
        <w:t>e</w:t>
      </w:r>
      <w:r w:rsidRPr="00B159ED">
        <w:t xml:space="preserve"> contract.  The Contractor </w:t>
      </w:r>
      <w:r w:rsidR="00965A71" w:rsidRPr="00B159ED">
        <w:t>shall</w:t>
      </w:r>
      <w:r w:rsidRPr="00B159ED">
        <w:t xml:space="preserve"> adhere to the highest ethical standards, and exert financial and audit controls and separation of duties consistent with the size and volume of the Louisiana Medicaid program and consistent with Generally Accepted Accounting Principles (GAAP) and Generally Accepted Auditing Standards (GAAS);  </w:t>
      </w:r>
    </w:p>
    <w:p w:rsidR="00C1380E" w:rsidRPr="00B159ED" w:rsidRDefault="00403135" w:rsidP="00452D7C">
      <w:pPr>
        <w:pStyle w:val="7SFP"/>
      </w:pPr>
      <w:r w:rsidRPr="00B159ED">
        <w:t>O</w:t>
      </w:r>
      <w:r w:rsidR="005951FA" w:rsidRPr="00B159ED">
        <w:t xml:space="preserve">perate a Systems Security unit under direct management control.  The Contractor </w:t>
      </w:r>
      <w:r w:rsidR="00965A71" w:rsidRPr="00B159ED">
        <w:t>shall</w:t>
      </w:r>
      <w:r w:rsidR="005951FA" w:rsidRPr="00B159ED">
        <w:t xml:space="preserve"> separate duties of staff responsible for network connections, routing, firewall management, intrusion detection, </w:t>
      </w:r>
      <w:r w:rsidR="00965A71" w:rsidRPr="00B159ED">
        <w:t>e-mail</w:t>
      </w:r>
      <w:r w:rsidR="005951FA" w:rsidRPr="00B159ED">
        <w:t xml:space="preserve"> service, user authentication and verification, password management, and physical access control to ensure appropriate administrative, physical and technical controls are in place;</w:t>
      </w:r>
    </w:p>
    <w:p w:rsidR="00C1380E" w:rsidRPr="00B159ED" w:rsidRDefault="00403135" w:rsidP="00452D7C">
      <w:pPr>
        <w:pStyle w:val="7SFP"/>
      </w:pPr>
      <w:r w:rsidRPr="00B159ED">
        <w:t>D</w:t>
      </w:r>
      <w:r w:rsidR="005951FA" w:rsidRPr="00B159ED">
        <w:t xml:space="preserve">evelop or use a COTS system for reporting the status of operations to the </w:t>
      </w:r>
      <w:r w:rsidR="00B50E04" w:rsidRPr="00B159ED">
        <w:t xml:space="preserve">Department.  </w:t>
      </w:r>
      <w:r w:rsidR="005951FA" w:rsidRPr="00B159ED">
        <w:t xml:space="preserve">The system </w:t>
      </w:r>
      <w:r w:rsidR="00965A71" w:rsidRPr="00B159ED">
        <w:t>shall</w:t>
      </w:r>
      <w:r w:rsidR="005951FA" w:rsidRPr="00B159ED">
        <w:t xml:space="preserve"> allow the </w:t>
      </w:r>
      <w:r w:rsidR="00B50E04" w:rsidRPr="00B159ED">
        <w:t>Department</w:t>
      </w:r>
      <w:r w:rsidR="005951FA" w:rsidRPr="00B159ED">
        <w:t xml:space="preserve"> to identify items for monitoring.  Items may relate to automated operations (such as the number of </w:t>
      </w:r>
      <w:r w:rsidR="008917B5" w:rsidRPr="00B159ED">
        <w:t>w</w:t>
      </w:r>
      <w:r w:rsidR="005951FA" w:rsidRPr="00B159ED">
        <w:t>eb</w:t>
      </w:r>
      <w:r w:rsidR="00B50E04" w:rsidRPr="00B159ED">
        <w:t>-</w:t>
      </w:r>
      <w:r w:rsidR="005951FA" w:rsidRPr="00B159ED">
        <w:t>based claims received, approved, suspended and denied each day) or may require some manual input (such as the number of correct responses in a quality monitoring of 100 call</w:t>
      </w:r>
      <w:r w:rsidR="00B50E04" w:rsidRPr="00B159ED">
        <w:t xml:space="preserve"> </w:t>
      </w:r>
      <w:r w:rsidR="005951FA" w:rsidRPr="00B159ED">
        <w:t xml:space="preserve">center inquiries).  Initial items for inclusion in the automated status reporting system are described in Section </w:t>
      </w:r>
      <w:r w:rsidR="0030737A" w:rsidRPr="00B159ED">
        <w:t>4.1</w:t>
      </w:r>
      <w:r w:rsidR="00491A3A" w:rsidRPr="00B159ED">
        <w:t xml:space="preserve">.  </w:t>
      </w:r>
      <w:r w:rsidR="005951FA" w:rsidRPr="00B159ED">
        <w:t xml:space="preserve">Automated items </w:t>
      </w:r>
      <w:r w:rsidR="00965A71" w:rsidRPr="00B159ED">
        <w:t>shall</w:t>
      </w:r>
      <w:r w:rsidR="005951FA" w:rsidRPr="00B159ED">
        <w:t xml:space="preserve"> be reported in real</w:t>
      </w:r>
      <w:r w:rsidR="00B50E04" w:rsidRPr="00B159ED">
        <w:t>-</w:t>
      </w:r>
      <w:r w:rsidR="005951FA" w:rsidRPr="00B159ED">
        <w:t>time</w:t>
      </w:r>
      <w:r w:rsidR="00460A3E" w:rsidRPr="00B159ED">
        <w:t xml:space="preserve"> or as required by the Department</w:t>
      </w:r>
      <w:r w:rsidR="005951FA" w:rsidRPr="00B159ED">
        <w:t>;</w:t>
      </w:r>
    </w:p>
    <w:p w:rsidR="00C1380E" w:rsidRPr="00B159ED" w:rsidRDefault="005951FA" w:rsidP="00452D7C">
      <w:pPr>
        <w:pStyle w:val="7SFP"/>
      </w:pPr>
      <w:r w:rsidRPr="00B159ED">
        <w:lastRenderedPageBreak/>
        <w:t xml:space="preserve">The automated status reporting function </w:t>
      </w:r>
      <w:r w:rsidR="00965A71" w:rsidRPr="00B159ED">
        <w:t>shall</w:t>
      </w:r>
      <w:r w:rsidRPr="00B159ED">
        <w:t xml:space="preserve"> allow the </w:t>
      </w:r>
      <w:r w:rsidR="00B50E04" w:rsidRPr="00B159ED">
        <w:t>Department</w:t>
      </w:r>
      <w:r w:rsidRPr="00B159ED">
        <w:t xml:space="preserve"> to determine acceptable parameters </w:t>
      </w:r>
      <w:r w:rsidR="006F4FA4" w:rsidRPr="00B159ED">
        <w:t>of the report.</w:t>
      </w:r>
      <w:r w:rsidRPr="00B159ED">
        <w:t xml:space="preserve">  The system </w:t>
      </w:r>
      <w:r w:rsidR="00965A71" w:rsidRPr="00B159ED">
        <w:t>shall</w:t>
      </w:r>
      <w:r w:rsidRPr="00B159ED">
        <w:t xml:space="preserve"> automatically detect exceptions and notify appropriate </w:t>
      </w:r>
      <w:r w:rsidR="00B50E04" w:rsidRPr="00B159ED">
        <w:t>Department</w:t>
      </w:r>
      <w:r w:rsidRPr="00B159ED">
        <w:t xml:space="preserve"> staff by </w:t>
      </w:r>
      <w:r w:rsidR="00965A71" w:rsidRPr="00B159ED">
        <w:t>e-mail</w:t>
      </w:r>
      <w:r w:rsidRPr="00B159ED">
        <w:t xml:space="preserve"> when an exception is identified;</w:t>
      </w:r>
    </w:p>
    <w:p w:rsidR="00C1380E" w:rsidRPr="00B159ED" w:rsidRDefault="005951FA" w:rsidP="00452D7C">
      <w:pPr>
        <w:pStyle w:val="7SFP"/>
      </w:pPr>
      <w:r w:rsidRPr="00B159ED">
        <w:t xml:space="preserve">Operate a Quality Monitoring and Control unit under direct management control ensuring the quality of all Operations functions and deliverables including all information system development methodologies and standards are followed for design, development, and implementation of changes to the Louisiana Replacement MMIS.  The Quality Monitoring and Control staff shall complete reviews of all Operations deliverables, required reports, and approve their content prior to submission to the Department for review and </w:t>
      </w:r>
      <w:r w:rsidR="005B415A" w:rsidRPr="00B159ED">
        <w:t>written approval</w:t>
      </w:r>
      <w:r w:rsidRPr="00B159ED">
        <w:t xml:space="preserve">.  </w:t>
      </w:r>
      <w:r w:rsidR="0087799C" w:rsidRPr="00B159ED">
        <w:t xml:space="preserve">The Quality Monitoring and Control unit shall also perform user acceptance testing functionality including the development and execution of test plans and documentation of the results.  </w:t>
      </w:r>
      <w:r w:rsidRPr="00B159ED">
        <w:t xml:space="preserve">Quality Monitoring and Control staff </w:t>
      </w:r>
      <w:r w:rsidR="00A70C27" w:rsidRPr="00B159ED">
        <w:t>shall</w:t>
      </w:r>
      <w:r w:rsidRPr="00B159ED">
        <w:t xml:space="preserve"> not participate in the day-to-day activities or operations they are monitoring;</w:t>
      </w:r>
    </w:p>
    <w:p w:rsidR="00C1380E" w:rsidRPr="00B159ED" w:rsidRDefault="005951FA" w:rsidP="00452D7C">
      <w:pPr>
        <w:pStyle w:val="7SFP"/>
      </w:pPr>
      <w:r w:rsidRPr="00B159ED">
        <w:t xml:space="preserve">Prepare all required documentation for the identification, design, development and implementation of changes to the system;  </w:t>
      </w:r>
    </w:p>
    <w:p w:rsidR="00C1380E" w:rsidRPr="00B159ED" w:rsidRDefault="005951FA" w:rsidP="00452D7C">
      <w:pPr>
        <w:pStyle w:val="7SFP"/>
      </w:pPr>
      <w:r w:rsidRPr="00B159ED">
        <w:t xml:space="preserve">Develop or use a COTS package to record the Contractor’s staff work effort toward completing all functions and services for the Operations </w:t>
      </w:r>
      <w:r w:rsidR="0073465B" w:rsidRPr="00B159ED">
        <w:t>Phase</w:t>
      </w:r>
      <w:r w:rsidRPr="00B159ED">
        <w:t xml:space="preserve">.  The Contractor </w:t>
      </w:r>
      <w:r w:rsidR="00965A71" w:rsidRPr="00B159ED">
        <w:t>shall</w:t>
      </w:r>
      <w:r w:rsidRPr="00B159ED">
        <w:t xml:space="preserve"> provide</w:t>
      </w:r>
      <w:r w:rsidR="00A013AD" w:rsidRPr="00B159ED">
        <w:t xml:space="preserve"> the Department</w:t>
      </w:r>
      <w:r w:rsidRPr="00B159ED">
        <w:t xml:space="preserve"> access to this system for inquiry purposes, and </w:t>
      </w:r>
      <w:r w:rsidR="00965A71" w:rsidRPr="00B159ED">
        <w:t>shall</w:t>
      </w:r>
      <w:r w:rsidRPr="00B159ED">
        <w:t xml:space="preserve"> produce detail</w:t>
      </w:r>
      <w:r w:rsidR="0073465B" w:rsidRPr="00B159ED">
        <w:t>ed</w:t>
      </w:r>
      <w:r w:rsidRPr="00B159ED">
        <w:t xml:space="preserve"> reports at the </w:t>
      </w:r>
      <w:r w:rsidR="00491A3A" w:rsidRPr="00B159ED">
        <w:t>Department’s</w:t>
      </w:r>
      <w:r w:rsidRPr="00B159ED">
        <w:t xml:space="preserve"> request.  For implementation of changes to the system, the package </w:t>
      </w:r>
      <w:r w:rsidR="00965A71" w:rsidRPr="00B159ED">
        <w:t>shall</w:t>
      </w:r>
      <w:r w:rsidRPr="00B159ED">
        <w:t xml:space="preserve"> be able to record staff work effort at the task and subtask levels included in the WBS;</w:t>
      </w:r>
    </w:p>
    <w:p w:rsidR="00C1380E" w:rsidRPr="00B159ED" w:rsidRDefault="005951FA" w:rsidP="00452D7C">
      <w:pPr>
        <w:pStyle w:val="7SFP"/>
      </w:pPr>
      <w:r w:rsidRPr="00B159ED">
        <w:t>Attend all planned and ad hoc project status meetings.  The Contractor shall prepare all agendas with Department input and distribute to invited participants</w:t>
      </w:r>
      <w:r w:rsidR="0073465B" w:rsidRPr="00B159ED">
        <w:t>,</w:t>
      </w:r>
      <w:r w:rsidR="001B62DB" w:rsidRPr="00B159ED">
        <w:t xml:space="preserve"> prepare minutes</w:t>
      </w:r>
      <w:r w:rsidR="0073465B" w:rsidRPr="00B159ED">
        <w:t>,</w:t>
      </w:r>
      <w:r w:rsidR="001B62DB" w:rsidRPr="00B159ED">
        <w:t xml:space="preserve"> and provide initial follow-up to action </w:t>
      </w:r>
      <w:r w:rsidR="009556F6" w:rsidRPr="00B159ED">
        <w:t>items;</w:t>
      </w:r>
      <w:r w:rsidRPr="00B159ED">
        <w:t xml:space="preserve">  </w:t>
      </w:r>
    </w:p>
    <w:p w:rsidR="00C1380E" w:rsidRPr="00B159ED" w:rsidRDefault="005951FA" w:rsidP="00452D7C">
      <w:pPr>
        <w:pStyle w:val="7SFP"/>
      </w:pPr>
      <w:r w:rsidRPr="00B159ED">
        <w:t xml:space="preserve">Prepare and submit </w:t>
      </w:r>
      <w:r w:rsidR="00A0615B" w:rsidRPr="00B159ED">
        <w:t xml:space="preserve">monthly and quarterly </w:t>
      </w:r>
      <w:r w:rsidRPr="00B159ED">
        <w:t>project status reports using formats, media, and schedule approved by the Department</w:t>
      </w:r>
      <w:r w:rsidR="00A0615B" w:rsidRPr="00B159ED">
        <w:t>.  These report</w:t>
      </w:r>
      <w:r w:rsidR="00E36CCB" w:rsidRPr="00B159ED">
        <w:t>s</w:t>
      </w:r>
      <w:r w:rsidR="00A0615B" w:rsidRPr="00B159ED">
        <w:t xml:space="preserve"> are due by the </w:t>
      </w:r>
      <w:r w:rsidR="00B87DAB" w:rsidRPr="00B159ED">
        <w:t>10th</w:t>
      </w:r>
      <w:r w:rsidR="00A0615B" w:rsidRPr="00B159ED">
        <w:t xml:space="preserve"> </w:t>
      </w:r>
      <w:r w:rsidR="00B1443B" w:rsidRPr="00B159ED">
        <w:t xml:space="preserve">calendar </w:t>
      </w:r>
      <w:r w:rsidR="00A0615B" w:rsidRPr="00B159ED">
        <w:t xml:space="preserve">day of </w:t>
      </w:r>
      <w:r w:rsidR="00E36CCB" w:rsidRPr="00B159ED">
        <w:t xml:space="preserve">the </w:t>
      </w:r>
      <w:r w:rsidR="005932AB" w:rsidRPr="00B159ED">
        <w:t>month the reports are due</w:t>
      </w:r>
      <w:r w:rsidR="00A0615B" w:rsidRPr="00B159ED">
        <w:t>;</w:t>
      </w:r>
    </w:p>
    <w:p w:rsidR="00C1380E" w:rsidRPr="00B159ED" w:rsidRDefault="005951FA" w:rsidP="00452D7C">
      <w:pPr>
        <w:pStyle w:val="7SFP"/>
      </w:pPr>
      <w:r w:rsidRPr="00B159ED">
        <w:t xml:space="preserve">Prepare and submit </w:t>
      </w:r>
      <w:r w:rsidR="00A1708B" w:rsidRPr="00B159ED">
        <w:t>ad hoc</w:t>
      </w:r>
      <w:r w:rsidRPr="00B159ED">
        <w:t xml:space="preserve"> reports </w:t>
      </w:r>
      <w:r w:rsidR="0059509D" w:rsidRPr="00B159ED">
        <w:t>and/</w:t>
      </w:r>
      <w:r w:rsidRPr="00B159ED">
        <w:t>or white papers as requested by the Department</w:t>
      </w:r>
      <w:r w:rsidR="0059509D" w:rsidRPr="00B159ED">
        <w:t>.  The</w:t>
      </w:r>
      <w:r w:rsidR="00885972" w:rsidRPr="00B159ED">
        <w:t xml:space="preserve"> Department has estimated there will be approximately </w:t>
      </w:r>
      <w:r w:rsidR="0059509D" w:rsidRPr="00B159ED">
        <w:t xml:space="preserve">two hundred and fifty (250) ad hoc reports produced </w:t>
      </w:r>
      <w:r w:rsidR="00E36CCB" w:rsidRPr="00B159ED">
        <w:t xml:space="preserve"> </w:t>
      </w:r>
      <w:r w:rsidR="0059509D" w:rsidRPr="00B159ED">
        <w:t>and one (1) to five (5) white papers</w:t>
      </w:r>
      <w:r w:rsidR="00E36CCB" w:rsidRPr="00B159ED">
        <w:t xml:space="preserve"> produced</w:t>
      </w:r>
      <w:r w:rsidR="0059509D" w:rsidRPr="00B159ED">
        <w:t xml:space="preserve"> </w:t>
      </w:r>
      <w:r w:rsidR="001A5CAF" w:rsidRPr="00B159ED">
        <w:t>annually</w:t>
      </w:r>
      <w:r w:rsidRPr="00B159ED">
        <w:t>;</w:t>
      </w:r>
    </w:p>
    <w:p w:rsidR="00C1380E" w:rsidRPr="00B159ED" w:rsidRDefault="005951FA" w:rsidP="00452D7C">
      <w:pPr>
        <w:pStyle w:val="7SFP"/>
      </w:pPr>
      <w:r w:rsidRPr="00B159ED">
        <w:t>Attend and participate in other ad</w:t>
      </w:r>
      <w:r w:rsidR="0073465B" w:rsidRPr="00B159ED">
        <w:t>-</w:t>
      </w:r>
      <w:r w:rsidRPr="00B159ED">
        <w:t>hoc meetings as requested by the Department;</w:t>
      </w:r>
    </w:p>
    <w:p w:rsidR="00C1380E" w:rsidRPr="00B159ED" w:rsidRDefault="005951FA" w:rsidP="00452D7C">
      <w:pPr>
        <w:pStyle w:val="7SFP"/>
      </w:pPr>
      <w:bookmarkStart w:id="492" w:name="OLE_LINK55"/>
      <w:r w:rsidRPr="00B159ED">
        <w:t xml:space="preserve">Prepare and submit a Revised Staff Management Plan to the Department for review, comment, and </w:t>
      </w:r>
      <w:r w:rsidR="005B415A" w:rsidRPr="00B159ED">
        <w:t>written approval</w:t>
      </w:r>
      <w:r w:rsidRPr="00B159ED">
        <w:t xml:space="preserve"> decision thirty (30) calendar days prior to the start of the Operations </w:t>
      </w:r>
      <w:r w:rsidR="0073465B" w:rsidRPr="00B159ED">
        <w:t>Phase</w:t>
      </w:r>
      <w:r w:rsidRPr="00B159ED">
        <w:t xml:space="preserve">.  Updates to the Staff Management Plan shall be submitted </w:t>
      </w:r>
      <w:r w:rsidR="006D5C7B" w:rsidRPr="00B159ED">
        <w:t>by the tenth (1</w:t>
      </w:r>
      <w:r w:rsidR="001C43D9" w:rsidRPr="00B159ED">
        <w:t xml:space="preserve">0) calendar day of each month </w:t>
      </w:r>
      <w:r w:rsidRPr="00B159ED">
        <w:t xml:space="preserve">for Department review, comment, and </w:t>
      </w:r>
      <w:r w:rsidR="005B415A" w:rsidRPr="00B159ED">
        <w:t>written approval</w:t>
      </w:r>
      <w:r w:rsidRPr="00B159ED">
        <w:t xml:space="preserve"> decision </w:t>
      </w:r>
      <w:r w:rsidR="00460A3E" w:rsidRPr="00B159ED">
        <w:t xml:space="preserve">monthly </w:t>
      </w:r>
      <w:r w:rsidRPr="00B159ED">
        <w:t>throughout the remaining contract period;</w:t>
      </w:r>
    </w:p>
    <w:p w:rsidR="00C1380E" w:rsidRPr="00B159ED" w:rsidRDefault="005951FA" w:rsidP="00452D7C">
      <w:pPr>
        <w:pStyle w:val="7SFP"/>
      </w:pPr>
      <w:bookmarkStart w:id="493" w:name="OLE_LINK56"/>
      <w:bookmarkEnd w:id="492"/>
      <w:r w:rsidRPr="00B159ED">
        <w:lastRenderedPageBreak/>
        <w:t xml:space="preserve">Prepare and submit a Revised Quality Management Plan for Department review, </w:t>
      </w:r>
      <w:r w:rsidR="00F80773" w:rsidRPr="00B159ED">
        <w:t>comment,</w:t>
      </w:r>
      <w:r w:rsidRPr="00B159ED">
        <w:t xml:space="preserve"> and </w:t>
      </w:r>
      <w:r w:rsidR="005B415A" w:rsidRPr="00B159ED">
        <w:t>written approval</w:t>
      </w:r>
      <w:r w:rsidRPr="00B159ED">
        <w:t xml:space="preserve"> decision thirty (30) calendar days prior to the start of the Operations </w:t>
      </w:r>
      <w:r w:rsidR="0073465B" w:rsidRPr="00B159ED">
        <w:t>Phase</w:t>
      </w:r>
      <w:r w:rsidRPr="00B159ED">
        <w:t xml:space="preserve">.  Updates to the Quality Management Plan shall be submitted for Department review, comment, and </w:t>
      </w:r>
      <w:r w:rsidR="005B415A" w:rsidRPr="00B159ED">
        <w:t>written approval</w:t>
      </w:r>
      <w:r w:rsidRPr="00B159ED">
        <w:t xml:space="preserve"> decision annually </w:t>
      </w:r>
      <w:r w:rsidR="00A70C27" w:rsidRPr="00B159ED">
        <w:t xml:space="preserve">on a date established and mutually agreed upon </w:t>
      </w:r>
      <w:r w:rsidRPr="00B159ED">
        <w:t>throughout the remaining contract period</w:t>
      </w:r>
      <w:r w:rsidR="0032662F" w:rsidRPr="00B159ED">
        <w:t xml:space="preserve"> or as needed</w:t>
      </w:r>
      <w:r w:rsidRPr="00B159ED">
        <w:t>;</w:t>
      </w:r>
    </w:p>
    <w:p w:rsidR="00C1380E" w:rsidRPr="00B159ED" w:rsidRDefault="005951FA" w:rsidP="00452D7C">
      <w:pPr>
        <w:pStyle w:val="7SFP"/>
      </w:pPr>
      <w:bookmarkStart w:id="494" w:name="OLE_LINK57"/>
      <w:bookmarkEnd w:id="493"/>
      <w:r w:rsidRPr="00B159ED">
        <w:t xml:space="preserve">Prepare and submit </w:t>
      </w:r>
      <w:r w:rsidR="00942022" w:rsidRPr="00963A17">
        <w:t>monthly a</w:t>
      </w:r>
      <w:r w:rsidRPr="00B159ED">
        <w:t xml:space="preserve"> Quality Monitoring and Control Report for Department review, comment, and </w:t>
      </w:r>
      <w:r w:rsidR="005B415A" w:rsidRPr="00B159ED">
        <w:t>written approval</w:t>
      </w:r>
      <w:r w:rsidRPr="00B159ED">
        <w:t xml:space="preserve"> decision using a format and medi</w:t>
      </w:r>
      <w:r w:rsidR="00F7149D" w:rsidRPr="00B159ED">
        <w:t xml:space="preserve">a </w:t>
      </w:r>
      <w:r w:rsidR="00F158E9" w:rsidRPr="00B159ED">
        <w:t xml:space="preserve">previously </w:t>
      </w:r>
      <w:r w:rsidR="00F7149D" w:rsidRPr="00B159ED">
        <w:t>approved by the Department;</w:t>
      </w:r>
    </w:p>
    <w:p w:rsidR="00C1380E" w:rsidRPr="00B159ED" w:rsidRDefault="005951FA" w:rsidP="00452D7C">
      <w:pPr>
        <w:pStyle w:val="7SFP"/>
      </w:pPr>
      <w:bookmarkStart w:id="495" w:name="OLE_LINK58"/>
      <w:bookmarkEnd w:id="494"/>
      <w:r w:rsidRPr="00B159ED">
        <w:t xml:space="preserve">Prepare and submit a Revised Communications Management Plan for Department review, comment, and </w:t>
      </w:r>
      <w:r w:rsidR="005B415A" w:rsidRPr="00B159ED">
        <w:t>written approval</w:t>
      </w:r>
      <w:r w:rsidRPr="00B159ED">
        <w:t xml:space="preserve"> decision thirty (30) calendar days prior to the start of the </w:t>
      </w:r>
      <w:r w:rsidR="008635D6" w:rsidRPr="00B159ED">
        <w:t>Operations Phase</w:t>
      </w:r>
      <w:r w:rsidRPr="00B159ED">
        <w:t xml:space="preserve">.  Updates to the Communications Management Plan shall be submitted for Department review, comment, and </w:t>
      </w:r>
      <w:r w:rsidR="005B415A" w:rsidRPr="00B159ED">
        <w:t>written approval</w:t>
      </w:r>
      <w:r w:rsidRPr="00B159ED">
        <w:t xml:space="preserve"> decision annually </w:t>
      </w:r>
      <w:r w:rsidR="00A70C27" w:rsidRPr="00B159ED">
        <w:t xml:space="preserve">on a date established and mutually agreed upon </w:t>
      </w:r>
      <w:r w:rsidRPr="00B159ED">
        <w:t>throughout the remaining contract period;</w:t>
      </w:r>
    </w:p>
    <w:bookmarkEnd w:id="495"/>
    <w:p w:rsidR="00C1380E" w:rsidRPr="00B159ED" w:rsidRDefault="005951FA" w:rsidP="00452D7C">
      <w:pPr>
        <w:pStyle w:val="7SFP"/>
      </w:pPr>
      <w:r w:rsidRPr="00B159ED">
        <w:t>Continue management of the Risk and Issues Management</w:t>
      </w:r>
      <w:r w:rsidR="0046103A" w:rsidRPr="00B159ED">
        <w:t xml:space="preserve"> Plan</w:t>
      </w:r>
      <w:r w:rsidRPr="00B159ED">
        <w:t xml:space="preserve"> developed during the DDI phase of the </w:t>
      </w:r>
      <w:r w:rsidR="008F0DAB" w:rsidRPr="00B159ED">
        <w:t>project;</w:t>
      </w:r>
    </w:p>
    <w:p w:rsidR="00C1380E" w:rsidRPr="00B159ED" w:rsidRDefault="005951FA" w:rsidP="00452D7C">
      <w:pPr>
        <w:pStyle w:val="7SFP"/>
      </w:pPr>
      <w:r w:rsidRPr="00B159ED">
        <w:t>Implement a System Modification and Change Management System for managing requests for maintenance or enhancements to the Louisiana MMIS Replacement;</w:t>
      </w:r>
    </w:p>
    <w:p w:rsidR="00C1380E" w:rsidRPr="00B159ED" w:rsidRDefault="005951FA" w:rsidP="00452D7C">
      <w:pPr>
        <w:pStyle w:val="7SFP"/>
      </w:pPr>
      <w:bookmarkStart w:id="496" w:name="OLE_LINK59"/>
      <w:r w:rsidRPr="00B159ED">
        <w:t xml:space="preserve">Prepare and submit a </w:t>
      </w:r>
      <w:r w:rsidR="000F6825" w:rsidRPr="00B159ED">
        <w:t xml:space="preserve">revised </w:t>
      </w:r>
      <w:r w:rsidR="00721E8F" w:rsidRPr="00B159ED">
        <w:t>Privacy/</w:t>
      </w:r>
      <w:r w:rsidRPr="00B159ED">
        <w:t xml:space="preserve">Security Management Plan for Department review, comment, and </w:t>
      </w:r>
      <w:r w:rsidR="005B415A" w:rsidRPr="00B159ED">
        <w:t>written approval</w:t>
      </w:r>
      <w:r w:rsidRPr="00B159ED">
        <w:t xml:space="preserve"> decision within thirty (30) calen</w:t>
      </w:r>
      <w:r w:rsidR="008917B5" w:rsidRPr="00B159ED">
        <w:t>dar</w:t>
      </w:r>
      <w:r w:rsidRPr="00B159ED">
        <w:t xml:space="preserve"> days prior to the start of Operations;  </w:t>
      </w:r>
    </w:p>
    <w:bookmarkEnd w:id="496"/>
    <w:p w:rsidR="00C1380E" w:rsidRPr="00B159ED" w:rsidRDefault="005951FA" w:rsidP="00452D7C">
      <w:pPr>
        <w:pStyle w:val="7SFP"/>
      </w:pPr>
      <w:r w:rsidRPr="00B159ED">
        <w:t xml:space="preserve">Conduct annual physical security reviews of the Contractor’s facilities and systems and provide a report to the Department within fourteen (14) </w:t>
      </w:r>
      <w:r w:rsidR="00B1443B" w:rsidRPr="00B159ED">
        <w:t xml:space="preserve">calendar </w:t>
      </w:r>
      <w:r w:rsidR="00F4484B" w:rsidRPr="00B159ED">
        <w:t>days</w:t>
      </w:r>
      <w:r w:rsidRPr="00B159ED">
        <w:t xml:space="preserve"> following the review</w:t>
      </w:r>
      <w:r w:rsidR="00097A91" w:rsidRPr="00B159ED">
        <w:t xml:space="preserve"> or as required.  Prepare corrective action if necessary and implement within fifteen (15) </w:t>
      </w:r>
      <w:r w:rsidR="00B1443B" w:rsidRPr="00B159ED">
        <w:t>calendar day</w:t>
      </w:r>
      <w:r w:rsidR="00F4484B" w:rsidRPr="00B159ED">
        <w:t>s</w:t>
      </w:r>
      <w:r w:rsidRPr="00B159ED">
        <w:t xml:space="preserve">;  </w:t>
      </w:r>
    </w:p>
    <w:p w:rsidR="00C844AE" w:rsidRPr="00B159ED" w:rsidRDefault="005951FA" w:rsidP="00452D7C">
      <w:pPr>
        <w:pStyle w:val="7SFP"/>
      </w:pPr>
      <w:r w:rsidRPr="00B159ED">
        <w:t xml:space="preserve">Perform an annual review and test of the disaster backup and recovery procedures and provide a report of the test within </w:t>
      </w:r>
      <w:r w:rsidR="000259C4" w:rsidRPr="00B159ED">
        <w:t xml:space="preserve">fifteen (15) </w:t>
      </w:r>
      <w:r w:rsidR="00B1443B" w:rsidRPr="00B159ED">
        <w:t xml:space="preserve">calendar </w:t>
      </w:r>
      <w:r w:rsidR="00F4484B" w:rsidRPr="00B159ED">
        <w:t>days</w:t>
      </w:r>
      <w:r w:rsidRPr="00B159ED">
        <w:t xml:space="preserve"> of the review.  The Department reserves the right to actively participate or monitor the tests as they are conducted</w:t>
      </w:r>
      <w:r w:rsidR="00097A91" w:rsidRPr="00B159ED">
        <w:t xml:space="preserve">.  The Contractor shall notify the Department fifteen (15) </w:t>
      </w:r>
      <w:r w:rsidR="00F4484B" w:rsidRPr="00B159ED">
        <w:t>days</w:t>
      </w:r>
      <w:r w:rsidR="00097A91" w:rsidRPr="00B159ED">
        <w:t xml:space="preserve"> prior to date of test</w:t>
      </w:r>
      <w:r w:rsidRPr="00B159ED">
        <w:t xml:space="preserve">; </w:t>
      </w:r>
    </w:p>
    <w:p w:rsidR="00602507" w:rsidRPr="00B159ED" w:rsidRDefault="005951FA" w:rsidP="00452D7C">
      <w:pPr>
        <w:pStyle w:val="7SFP"/>
      </w:pPr>
      <w:r w:rsidRPr="00B159ED">
        <w:t xml:space="preserve"> </w:t>
      </w:r>
      <w:bookmarkStart w:id="497" w:name="OLE_LINK61"/>
      <w:r w:rsidRPr="00B159ED">
        <w:t xml:space="preserve">Prepare and submit a quarterly report </w:t>
      </w:r>
      <w:r w:rsidR="00181A29" w:rsidRPr="00B159ED">
        <w:t xml:space="preserve">that lists </w:t>
      </w:r>
      <w:r w:rsidRPr="00B159ED">
        <w:t xml:space="preserve">COTS products being used in the Louisiana Replacement MMIS, upgrades available, and recommendations for implementation.  Department </w:t>
      </w:r>
      <w:r w:rsidR="00F158E9" w:rsidRPr="00B159ED">
        <w:t>prior written approval</w:t>
      </w:r>
      <w:r w:rsidRPr="00B159ED">
        <w:t xml:space="preserve"> is required prior to implementation of an</w:t>
      </w:r>
      <w:r w:rsidR="00082300" w:rsidRPr="00B159ED">
        <w:t>y</w:t>
      </w:r>
      <w:r w:rsidRPr="00B159ED">
        <w:t xml:space="preserve"> updates</w:t>
      </w:r>
      <w:r w:rsidR="000464F6" w:rsidRPr="00B159ED">
        <w:t xml:space="preserve">.  This report </w:t>
      </w:r>
      <w:r w:rsidR="00965A71" w:rsidRPr="00B159ED">
        <w:t>shall</w:t>
      </w:r>
      <w:r w:rsidR="00476C40" w:rsidRPr="00B159ED">
        <w:t xml:space="preserve"> include</w:t>
      </w:r>
      <w:r w:rsidR="00602507" w:rsidRPr="00B159ED">
        <w:t>,</w:t>
      </w:r>
      <w:r w:rsidR="00476C40" w:rsidRPr="00B159ED">
        <w:t xml:space="preserve"> for each </w:t>
      </w:r>
      <w:r w:rsidR="000464F6" w:rsidRPr="00B159ED">
        <w:t>COTS product</w:t>
      </w:r>
      <w:r w:rsidR="00602507" w:rsidRPr="00B159ED">
        <w:t>,</w:t>
      </w:r>
      <w:r w:rsidR="000464F6" w:rsidRPr="00B159ED">
        <w:t xml:space="preserve"> information relative to</w:t>
      </w:r>
      <w:r w:rsidR="006D2209" w:rsidRPr="00B159ED">
        <w:t xml:space="preserve"> the </w:t>
      </w:r>
      <w:r w:rsidR="00321422" w:rsidRPr="00B159ED">
        <w:t>pros and cons</w:t>
      </w:r>
      <w:r w:rsidR="006D2209" w:rsidRPr="00B159ED">
        <w:t xml:space="preserve"> of</w:t>
      </w:r>
      <w:r w:rsidR="002D3CCF" w:rsidRPr="00B159ED">
        <w:t xml:space="preserve"> </w:t>
      </w:r>
      <w:r w:rsidR="00E36CCB" w:rsidRPr="00B159ED">
        <w:t xml:space="preserve">updates, </w:t>
      </w:r>
      <w:r w:rsidR="000464F6" w:rsidRPr="00B159ED">
        <w:t>frequency of updates, cost of updates, and any issues or risk associated with use of the COTS product</w:t>
      </w:r>
      <w:r w:rsidR="00403135" w:rsidRPr="00B159ED">
        <w:t xml:space="preserve">; </w:t>
      </w:r>
    </w:p>
    <w:bookmarkEnd w:id="497"/>
    <w:p w:rsidR="002918CB" w:rsidRPr="00B159ED" w:rsidRDefault="00403135" w:rsidP="00452D7C">
      <w:pPr>
        <w:pStyle w:val="7SFP"/>
      </w:pPr>
      <w:r w:rsidRPr="00B159ED">
        <w:t>Always work through the Contract Monitor or Department designee on all projects</w:t>
      </w:r>
      <w:r w:rsidR="001840BD" w:rsidRPr="00B159ED">
        <w:t>;</w:t>
      </w:r>
      <w:r w:rsidR="005951FA" w:rsidRPr="00B159ED">
        <w:t xml:space="preserve">  </w:t>
      </w:r>
      <w:r w:rsidR="001840BD" w:rsidRPr="00B159ED">
        <w:t>and</w:t>
      </w:r>
    </w:p>
    <w:p w:rsidR="001840BD" w:rsidRPr="00B159ED" w:rsidRDefault="001840BD" w:rsidP="00452D7C">
      <w:pPr>
        <w:pStyle w:val="7SFP"/>
      </w:pPr>
      <w:r w:rsidRPr="00B159ED">
        <w:t>Ensure adherence to all applicable regulatory (Federal and State) policies, standards, guidelines, and procedures</w:t>
      </w:r>
      <w:r w:rsidR="00602507" w:rsidRPr="00B159ED">
        <w:t>.</w:t>
      </w:r>
    </w:p>
    <w:p w:rsidR="002918CB" w:rsidRPr="00B159ED" w:rsidRDefault="002918CB" w:rsidP="00452D7C">
      <w:pPr>
        <w:pStyle w:val="6ASFP"/>
      </w:pPr>
      <w:r w:rsidRPr="00B159ED">
        <w:lastRenderedPageBreak/>
        <w:t>Task 1:  Project Management Task Deliverables</w:t>
      </w:r>
    </w:p>
    <w:p w:rsidR="002918CB" w:rsidRPr="00B159ED" w:rsidRDefault="002918CB" w:rsidP="00452D7C">
      <w:pPr>
        <w:pStyle w:val="7SFP"/>
      </w:pPr>
      <w:r w:rsidRPr="00B159ED">
        <w:t>Revised Staff Management Plan</w:t>
      </w:r>
    </w:p>
    <w:p w:rsidR="002918CB" w:rsidRPr="00B159ED" w:rsidRDefault="002918CB" w:rsidP="00A17F5C">
      <w:pPr>
        <w:keepNext/>
        <w:spacing w:before="240"/>
        <w:jc w:val="both"/>
      </w:pPr>
      <w:r w:rsidRPr="00B159ED">
        <w:t xml:space="preserve">The Contractor shall update the Staff Management Plan including organizational charts with defined responsibilities and contact information for Operations.  The plan shall also provide for appropriate training and management supervision as staff is added to the project and ongoing as appropriate.  </w:t>
      </w:r>
    </w:p>
    <w:p w:rsidR="002918CB" w:rsidRPr="00B159ED" w:rsidRDefault="002918CB" w:rsidP="00694862">
      <w:pPr>
        <w:spacing w:before="160" w:after="120"/>
        <w:jc w:val="both"/>
      </w:pPr>
      <w:r w:rsidRPr="00B159ED">
        <w:t xml:space="preserve">The Proposer’s approach to staff management during the Operations Phase shall be included as part of the proposal in response to the SFP.  </w:t>
      </w:r>
    </w:p>
    <w:p w:rsidR="002918CB" w:rsidRPr="00B159ED" w:rsidRDefault="002918CB" w:rsidP="00452D7C">
      <w:pPr>
        <w:pStyle w:val="7SFP"/>
      </w:pPr>
      <w:r w:rsidRPr="00B159ED">
        <w:t>Revised Quality Management Plan</w:t>
      </w:r>
    </w:p>
    <w:p w:rsidR="002918CB" w:rsidRPr="00B159ED" w:rsidRDefault="002918CB" w:rsidP="00694862">
      <w:pPr>
        <w:spacing w:before="240"/>
        <w:jc w:val="both"/>
      </w:pPr>
      <w:r w:rsidRPr="00B159ED">
        <w:t xml:space="preserve">The Contractor shall continue to employ a formal Quality Management Plan during the Operations Phase.  The plan shall address the processes for ensuring quality of deliverables, reports, system operation, and services provided to or on behalf of the Department by the Contractor.  The plan shall also address ensuring the Contractor’s compliance with performance requirements documented in Part IV.  </w:t>
      </w:r>
    </w:p>
    <w:p w:rsidR="002918CB" w:rsidRPr="00B159ED" w:rsidRDefault="002918CB" w:rsidP="00694862">
      <w:pPr>
        <w:spacing w:before="240"/>
        <w:jc w:val="both"/>
      </w:pPr>
      <w:r w:rsidRPr="00B159ED">
        <w:t xml:space="preserve">The Contractor is expected to develop checklists, </w:t>
      </w:r>
      <w:r w:rsidR="00F80773" w:rsidRPr="00B159ED">
        <w:t>measures,</w:t>
      </w:r>
      <w:r w:rsidRPr="00B159ED">
        <w:t xml:space="preserve"> and tools to measure the level of quality of work completed by the Contractor during the Operations Phase.  The quality measurement process applies to plans and documents, as well as programs and operational functions.  The Quality Management plan shall reflect a process for sampling, audits, and for continuous quality improvement.  The plan shall address the monthly</w:t>
      </w:r>
      <w:r w:rsidR="00A0615B" w:rsidRPr="00B159ED">
        <w:t xml:space="preserve"> </w:t>
      </w:r>
      <w:r w:rsidRPr="00B159ED">
        <w:t>submission of a Quality Monitoring and Control report to the Department for review, comment, and written approval</w:t>
      </w:r>
      <w:r w:rsidR="00E36CCB" w:rsidRPr="00B159ED">
        <w:t xml:space="preserve">.  The plan and </w:t>
      </w:r>
      <w:r w:rsidR="00A0615B" w:rsidRPr="00B159ED">
        <w:t>report</w:t>
      </w:r>
      <w:r w:rsidRPr="00B159ED">
        <w:t xml:space="preserve"> </w:t>
      </w:r>
      <w:r w:rsidR="00E36CCB" w:rsidRPr="00B159ED">
        <w:t>shall be in the media and format that is prior approved by the Department</w:t>
      </w:r>
      <w:r w:rsidRPr="00B159ED">
        <w:t xml:space="preserve">.  </w:t>
      </w:r>
    </w:p>
    <w:p w:rsidR="002918CB" w:rsidRPr="00B159ED" w:rsidRDefault="002918CB" w:rsidP="00694862">
      <w:pPr>
        <w:spacing w:before="160" w:after="120"/>
        <w:jc w:val="both"/>
      </w:pPr>
      <w:r w:rsidRPr="00B159ED">
        <w:t>The Proposer’s approach to quality management for Operations shall be included as part of the proposal in response to the SFP.</w:t>
      </w:r>
    </w:p>
    <w:p w:rsidR="002918CB" w:rsidRPr="00B159ED" w:rsidRDefault="002918CB" w:rsidP="00452D7C">
      <w:pPr>
        <w:pStyle w:val="7SFP"/>
      </w:pPr>
      <w:r w:rsidRPr="00B159ED">
        <w:t>Revised Communications Management Plan</w:t>
      </w:r>
    </w:p>
    <w:p w:rsidR="002918CB" w:rsidRPr="00B159ED" w:rsidRDefault="002918CB" w:rsidP="00694862">
      <w:pPr>
        <w:spacing w:before="240"/>
        <w:jc w:val="both"/>
      </w:pPr>
      <w:r w:rsidRPr="00B159ED">
        <w:t xml:space="preserve">The Contractor shall develop a written project communications plan to be followed during the Louisiana Replacement MMIS Operations Phase.  Communications planning and management includes the activities performed to ensure the proper generation, collection, dissemination, and storage of information for project stakeholders both internal and external to the project.  </w:t>
      </w:r>
    </w:p>
    <w:p w:rsidR="002918CB" w:rsidRPr="00B159ED" w:rsidRDefault="002918CB" w:rsidP="00694862">
      <w:pPr>
        <w:spacing w:before="160" w:after="120"/>
        <w:jc w:val="both"/>
      </w:pPr>
      <w:r w:rsidRPr="00B159ED">
        <w:t xml:space="preserve">The Proposer’s approach to communications management during the Operations Phase shall be included as part of the proposal in response to the SFP including a description of the document management system that would be used to meet the plan’s requirements.  </w:t>
      </w:r>
    </w:p>
    <w:p w:rsidR="002918CB" w:rsidRPr="00B159ED" w:rsidRDefault="002918CB" w:rsidP="00452D7C">
      <w:pPr>
        <w:pStyle w:val="7SFP"/>
      </w:pPr>
      <w:r w:rsidRPr="00B159ED">
        <w:t>Project Status Reports</w:t>
      </w:r>
    </w:p>
    <w:p w:rsidR="002918CB" w:rsidRPr="00B159ED" w:rsidRDefault="002918CB" w:rsidP="00694862">
      <w:pPr>
        <w:spacing w:before="240"/>
        <w:jc w:val="both"/>
      </w:pPr>
      <w:r w:rsidRPr="00B159ED">
        <w:t xml:space="preserve">The Contractor shall produce weekly, monthly, and quarterly project status reports throughout the Operations Phase using a format and media approved by the Department.  The Contractor shall also conduct project status meetings on a schedule approved by the Department.  The </w:t>
      </w:r>
      <w:r w:rsidRPr="00B159ED">
        <w:lastRenderedPageBreak/>
        <w:t xml:space="preserve">Department shall identify persons who are required to attend project status meetings.  Except as otherwise approved, status meetings shall be held on an every other week basis.  </w:t>
      </w:r>
    </w:p>
    <w:p w:rsidR="002918CB" w:rsidRPr="00B159ED" w:rsidRDefault="002918CB" w:rsidP="00694862">
      <w:pPr>
        <w:spacing w:before="160" w:after="120"/>
        <w:jc w:val="both"/>
      </w:pPr>
      <w:r w:rsidRPr="00B159ED">
        <w:t>Weekly status reports shall include, at a minimum:</w:t>
      </w:r>
    </w:p>
    <w:p w:rsidR="002918CB" w:rsidRPr="00B159ED" w:rsidRDefault="002918CB" w:rsidP="00B250BB">
      <w:pPr>
        <w:numPr>
          <w:ilvl w:val="0"/>
          <w:numId w:val="20"/>
        </w:numPr>
        <w:spacing w:before="60" w:after="60"/>
        <w:jc w:val="both"/>
      </w:pPr>
      <w:r w:rsidRPr="00B159ED">
        <w:t>A general status report;</w:t>
      </w:r>
    </w:p>
    <w:p w:rsidR="002918CB" w:rsidRPr="00B159ED" w:rsidRDefault="002918CB" w:rsidP="00B250BB">
      <w:pPr>
        <w:numPr>
          <w:ilvl w:val="0"/>
          <w:numId w:val="20"/>
        </w:numPr>
        <w:spacing w:before="60" w:after="60"/>
        <w:jc w:val="both"/>
      </w:pPr>
      <w:r w:rsidRPr="00B159ED">
        <w:t>Activities completed in the preceding reporting period;</w:t>
      </w:r>
    </w:p>
    <w:p w:rsidR="002918CB" w:rsidRPr="00B159ED" w:rsidRDefault="002918CB" w:rsidP="00B250BB">
      <w:pPr>
        <w:numPr>
          <w:ilvl w:val="0"/>
          <w:numId w:val="20"/>
        </w:numPr>
        <w:spacing w:before="60" w:after="60"/>
        <w:jc w:val="both"/>
      </w:pPr>
      <w:r w:rsidRPr="00B159ED">
        <w:t>Activities planned for the next period;</w:t>
      </w:r>
    </w:p>
    <w:p w:rsidR="002918CB" w:rsidRPr="00B159ED" w:rsidRDefault="002918CB" w:rsidP="00B250BB">
      <w:pPr>
        <w:numPr>
          <w:ilvl w:val="0"/>
          <w:numId w:val="20"/>
        </w:numPr>
        <w:spacing w:before="60" w:after="60"/>
        <w:jc w:val="both"/>
      </w:pPr>
      <w:r w:rsidRPr="00B159ED">
        <w:t>Problems encountered and proposed/actual resolutions;</w:t>
      </w:r>
    </w:p>
    <w:p w:rsidR="002918CB" w:rsidRPr="00B159ED" w:rsidRDefault="002918CB" w:rsidP="00B250BB">
      <w:pPr>
        <w:numPr>
          <w:ilvl w:val="0"/>
          <w:numId w:val="20"/>
        </w:numPr>
        <w:spacing w:before="60" w:after="60"/>
        <w:jc w:val="both"/>
      </w:pPr>
      <w:r w:rsidRPr="00B159ED">
        <w:t>Status of risks with special emphasis on change in risks;</w:t>
      </w:r>
    </w:p>
    <w:p w:rsidR="002918CB" w:rsidRPr="00B159ED" w:rsidRDefault="002918CB" w:rsidP="00B250BB">
      <w:pPr>
        <w:numPr>
          <w:ilvl w:val="0"/>
          <w:numId w:val="20"/>
        </w:numPr>
        <w:spacing w:before="60" w:after="60"/>
        <w:jc w:val="both"/>
      </w:pPr>
      <w:r w:rsidRPr="00B159ED">
        <w:t>Status of work on each defect report or change request in progress, overdue, or planned to begin in next reporting period;</w:t>
      </w:r>
    </w:p>
    <w:p w:rsidR="002918CB" w:rsidRPr="00B159ED" w:rsidRDefault="002918CB" w:rsidP="00B250BB">
      <w:pPr>
        <w:numPr>
          <w:ilvl w:val="0"/>
          <w:numId w:val="20"/>
        </w:numPr>
        <w:spacing w:before="60" w:after="60"/>
        <w:jc w:val="both"/>
      </w:pPr>
      <w:r w:rsidRPr="00B159ED">
        <w:t>Status of active issues and/or action items; and</w:t>
      </w:r>
    </w:p>
    <w:p w:rsidR="002918CB" w:rsidRPr="00B159ED" w:rsidRDefault="002918CB" w:rsidP="00B250BB">
      <w:pPr>
        <w:numPr>
          <w:ilvl w:val="0"/>
          <w:numId w:val="20"/>
        </w:numPr>
        <w:spacing w:before="60" w:after="60"/>
        <w:jc w:val="both"/>
      </w:pPr>
      <w:r w:rsidRPr="00B159ED">
        <w:t>Contractor’s Quality Assurance status.</w:t>
      </w:r>
    </w:p>
    <w:p w:rsidR="002918CB" w:rsidRPr="00B159ED" w:rsidRDefault="002918CB" w:rsidP="00694862">
      <w:pPr>
        <w:spacing w:before="160" w:after="120"/>
        <w:jc w:val="both"/>
      </w:pPr>
      <w:r w:rsidRPr="00B159ED">
        <w:t xml:space="preserve">The Monthly Status reports shall summarize the data from the weekly reports and include the following:  </w:t>
      </w:r>
    </w:p>
    <w:p w:rsidR="002918CB" w:rsidRPr="00B159ED" w:rsidRDefault="002918CB" w:rsidP="00B250BB">
      <w:pPr>
        <w:numPr>
          <w:ilvl w:val="0"/>
          <w:numId w:val="20"/>
        </w:numPr>
        <w:spacing w:before="60" w:after="60"/>
        <w:jc w:val="both"/>
      </w:pPr>
      <w:r w:rsidRPr="00B159ED">
        <w:t>Status of staff including planned and unplanned departures, vacancies, vacations, absences, and Department approved new staff additions; and</w:t>
      </w:r>
    </w:p>
    <w:p w:rsidR="002918CB" w:rsidRPr="00B159ED" w:rsidRDefault="002918CB" w:rsidP="00B250BB">
      <w:pPr>
        <w:numPr>
          <w:ilvl w:val="0"/>
          <w:numId w:val="20"/>
        </w:numPr>
        <w:spacing w:before="60" w:after="60"/>
        <w:jc w:val="both"/>
      </w:pPr>
      <w:r w:rsidRPr="00B159ED">
        <w:t>Financial information related to expenses and billings for the project.</w:t>
      </w:r>
    </w:p>
    <w:p w:rsidR="002918CB" w:rsidRPr="00B159ED" w:rsidRDefault="002918CB" w:rsidP="00694862">
      <w:pPr>
        <w:spacing w:before="160" w:after="120"/>
        <w:jc w:val="both"/>
      </w:pPr>
      <w:r w:rsidRPr="00B159ED">
        <w:t>Quarterly Status reports shall summarize data from the monthly reports and include executive summaries and revised organizational charts for presentation to management and oversight bodies.  The format and media for these reports shall be approved by the Department.</w:t>
      </w:r>
    </w:p>
    <w:p w:rsidR="002918CB" w:rsidRPr="00B159ED" w:rsidRDefault="002918CB" w:rsidP="00452D7C">
      <w:pPr>
        <w:pStyle w:val="7SFP"/>
      </w:pPr>
      <w:r w:rsidRPr="00B159ED">
        <w:t>Risk Management Plan</w:t>
      </w:r>
    </w:p>
    <w:p w:rsidR="002918CB" w:rsidRPr="00B159ED" w:rsidRDefault="002918CB" w:rsidP="00694862">
      <w:pPr>
        <w:spacing w:before="240"/>
        <w:jc w:val="both"/>
      </w:pPr>
      <w:r w:rsidRPr="00B159ED">
        <w:t xml:space="preserve">The Contractor shall continue to use and manage the Risk Management Plan approved by the Department during the DDI phase.  Any changes to the procedures described in the plan shall be presented and approved by the Department prior to their implementation.  </w:t>
      </w:r>
    </w:p>
    <w:p w:rsidR="002918CB" w:rsidRPr="00B159ED" w:rsidRDefault="00721E8F" w:rsidP="00452D7C">
      <w:pPr>
        <w:pStyle w:val="7SFP"/>
      </w:pPr>
      <w:r w:rsidRPr="00B159ED">
        <w:t>Privacy/</w:t>
      </w:r>
      <w:r w:rsidR="002918CB" w:rsidRPr="00B159ED">
        <w:t>Security Management Plan</w:t>
      </w:r>
    </w:p>
    <w:p w:rsidR="002918CB" w:rsidRPr="00B159ED" w:rsidRDefault="002918CB" w:rsidP="00694862">
      <w:pPr>
        <w:spacing w:before="240"/>
        <w:jc w:val="both"/>
      </w:pPr>
      <w:r w:rsidRPr="00B159ED">
        <w:t xml:space="preserve">The </w:t>
      </w:r>
      <w:r w:rsidR="00721E8F" w:rsidRPr="00B159ED">
        <w:t>Privacy/</w:t>
      </w:r>
      <w:r w:rsidRPr="00B159ED">
        <w:t xml:space="preserve">Security Management Plan shall document the actions to be taken by the Contractor to ensure that all systems, procedures, practices, and facilities are fully secured and protected.  The plan shall address periodic security reviews and production of the report of the findings to the Department within fourteen (14) </w:t>
      </w:r>
      <w:r w:rsidR="00B1443B" w:rsidRPr="00B159ED">
        <w:t xml:space="preserve">calendar </w:t>
      </w:r>
      <w:r w:rsidR="00F4484B" w:rsidRPr="00B159ED">
        <w:t>days</w:t>
      </w:r>
      <w:r w:rsidRPr="00B159ED">
        <w:t xml:space="preserve"> of the review.  The content, format, and media of the report shall be approved by the Department during project initiation and ongoing during the duration of the </w:t>
      </w:r>
      <w:r w:rsidR="00A87819" w:rsidRPr="00B159ED">
        <w:t>C</w:t>
      </w:r>
      <w:r w:rsidRPr="00B159ED">
        <w:t>ontract.</w:t>
      </w:r>
    </w:p>
    <w:p w:rsidR="002918CB" w:rsidRPr="00B159ED" w:rsidRDefault="002918CB" w:rsidP="00452D7C">
      <w:pPr>
        <w:pStyle w:val="7SFP"/>
      </w:pPr>
      <w:r w:rsidRPr="00B159ED">
        <w:t>Revised Disaster Recovery and Business Continuity Plan</w:t>
      </w:r>
    </w:p>
    <w:p w:rsidR="002918CB" w:rsidRPr="00B159ED" w:rsidRDefault="002918CB" w:rsidP="00694862">
      <w:pPr>
        <w:spacing w:before="160" w:after="120"/>
        <w:jc w:val="both"/>
      </w:pPr>
      <w:r w:rsidRPr="00B159ED">
        <w:t xml:space="preserve">Prepare and submit a Revised Disaster Recovery and Business Continuity Plan for Department review, comment, and written approval decisions </w:t>
      </w:r>
      <w:r w:rsidR="00145D69" w:rsidRPr="00963A17">
        <w:t>sixty</w:t>
      </w:r>
      <w:r w:rsidRPr="00963A17">
        <w:t xml:space="preserve"> (</w:t>
      </w:r>
      <w:r w:rsidR="00145D69" w:rsidRPr="00963A17">
        <w:t>60</w:t>
      </w:r>
      <w:r w:rsidRPr="00963A17">
        <w:t>)</w:t>
      </w:r>
      <w:r w:rsidRPr="00B159ED">
        <w:t xml:space="preserve"> calendar</w:t>
      </w:r>
      <w:r w:rsidR="00D835A9" w:rsidRPr="00B159ED">
        <w:t xml:space="preserve"> days</w:t>
      </w:r>
      <w:r w:rsidRPr="00B159ED">
        <w:t xml:space="preserve"> before the start of the Operations Phase.  </w:t>
      </w:r>
    </w:p>
    <w:p w:rsidR="00524DE2" w:rsidRDefault="00524DE2">
      <w:pPr>
        <w:spacing w:after="0"/>
        <w:rPr>
          <w:rFonts w:eastAsia="Times New Roman"/>
          <w:b/>
          <w:szCs w:val="24"/>
          <w:lang w:bidi="he-IL"/>
        </w:rPr>
      </w:pPr>
      <w:r>
        <w:br w:type="page"/>
      </w:r>
    </w:p>
    <w:p w:rsidR="005951FA" w:rsidRPr="00B159ED" w:rsidRDefault="00372B6F" w:rsidP="00452D7C">
      <w:pPr>
        <w:pStyle w:val="5ASFP"/>
      </w:pPr>
      <w:r w:rsidRPr="00B159ED">
        <w:lastRenderedPageBreak/>
        <w:t xml:space="preserve">Task 2:  </w:t>
      </w:r>
      <w:r w:rsidR="005951FA" w:rsidRPr="00B159ED">
        <w:t>System Modification and Change Control Management</w:t>
      </w:r>
      <w:r w:rsidRPr="00B159ED">
        <w:t xml:space="preserve"> Task</w:t>
      </w:r>
    </w:p>
    <w:p w:rsidR="005951FA" w:rsidRPr="00B159ED" w:rsidRDefault="005951FA" w:rsidP="00694862">
      <w:pPr>
        <w:spacing w:before="240"/>
        <w:jc w:val="both"/>
      </w:pPr>
      <w:r w:rsidRPr="00B159ED">
        <w:t xml:space="preserve">To assist the Department staff in establishing reasonable completion dates and setting priorities for changes to the system, the Contractor </w:t>
      </w:r>
      <w:r w:rsidR="00965A71" w:rsidRPr="00B159ED">
        <w:t>shall</w:t>
      </w:r>
      <w:r w:rsidRPr="00B159ED">
        <w:t xml:space="preserve"> maintain a </w:t>
      </w:r>
      <w:r w:rsidR="00E615EF" w:rsidRPr="00B159ED">
        <w:t xml:space="preserve">System Modification and </w:t>
      </w:r>
      <w:r w:rsidRPr="00B159ED">
        <w:t xml:space="preserve">Change Management System to track all requests for maintenance or enhancements to the system.  </w:t>
      </w:r>
      <w:r w:rsidR="003F32F4" w:rsidRPr="00B159ED">
        <w:t xml:space="preserve">This system shall allow multiple levels of </w:t>
      </w:r>
      <w:r w:rsidR="005B415A" w:rsidRPr="00B159ED">
        <w:t>written approval</w:t>
      </w:r>
      <w:r w:rsidR="003F32F4" w:rsidRPr="00B159ED">
        <w:t>s</w:t>
      </w:r>
      <w:r w:rsidR="00025329" w:rsidRPr="00B159ED">
        <w:t xml:space="preserve"> and accommodate tracking of all projects even if no system changes are required</w:t>
      </w:r>
      <w:r w:rsidR="003F32F4" w:rsidRPr="00B159ED">
        <w:t xml:space="preserve">.  </w:t>
      </w:r>
      <w:r w:rsidRPr="00B159ED">
        <w:t xml:space="preserve">This system </w:t>
      </w:r>
      <w:r w:rsidR="00A70C27" w:rsidRPr="00B159ED">
        <w:t xml:space="preserve">shall </w:t>
      </w:r>
      <w:r w:rsidRPr="00B159ED">
        <w:t xml:space="preserve">allow </w:t>
      </w:r>
      <w:r w:rsidR="00B50E04" w:rsidRPr="00B159ED">
        <w:t>Department</w:t>
      </w:r>
      <w:r w:rsidRPr="00B159ED">
        <w:t xml:space="preserve"> and Contractor management staff to review current priorities and timeliness, change priorities by adding new tasks and target dates, and then immediately see the impact of these new priorities on pre-existing priorities and their target dates.  This reporting </w:t>
      </w:r>
      <w:r w:rsidR="00F158E9" w:rsidRPr="00B159ED">
        <w:t>shall</w:t>
      </w:r>
      <w:r w:rsidRPr="00B159ED">
        <w:t xml:space="preserve"> allow review of system programmer/analyst </w:t>
      </w:r>
      <w:r w:rsidR="00082300" w:rsidRPr="00B159ED">
        <w:t>time management</w:t>
      </w:r>
      <w:r w:rsidRPr="00B159ED">
        <w:t xml:space="preserve">, status of </w:t>
      </w:r>
      <w:r w:rsidR="00082300" w:rsidRPr="00B159ED">
        <w:t>project</w:t>
      </w:r>
      <w:r w:rsidRPr="00B159ED">
        <w:t xml:space="preserve"> completion, and rapid readjustment of target dates based on system staff being reassigned to new projects and priorities.</w:t>
      </w:r>
    </w:p>
    <w:p w:rsidR="005951FA" w:rsidRPr="00B159ED" w:rsidRDefault="005951FA" w:rsidP="00694862">
      <w:pPr>
        <w:spacing w:before="240"/>
        <w:jc w:val="both"/>
      </w:pPr>
      <w:r w:rsidRPr="00B159ED">
        <w:t xml:space="preserve">It is imperative that all maintenance and enhancement changes to Louisiana Replacement MMIS be performed in a structured, controlled manner.  To this end, the Department </w:t>
      </w:r>
      <w:r w:rsidR="00F158E9" w:rsidRPr="00B159ED">
        <w:t>shall</w:t>
      </w:r>
      <w:r w:rsidRPr="00B159ED">
        <w:t>:</w:t>
      </w:r>
    </w:p>
    <w:p w:rsidR="005951FA" w:rsidRPr="00B159ED" w:rsidRDefault="00082300" w:rsidP="00B250BB">
      <w:pPr>
        <w:numPr>
          <w:ilvl w:val="0"/>
          <w:numId w:val="61"/>
        </w:numPr>
        <w:spacing w:before="60" w:after="60"/>
        <w:jc w:val="both"/>
      </w:pPr>
      <w:r w:rsidRPr="00B159ED">
        <w:t xml:space="preserve">Approve </w:t>
      </w:r>
      <w:r w:rsidR="005951FA" w:rsidRPr="00B159ED">
        <w:t>or deny all change requests;</w:t>
      </w:r>
    </w:p>
    <w:p w:rsidR="005951FA" w:rsidRPr="00B159ED" w:rsidRDefault="005951FA" w:rsidP="00B250BB">
      <w:pPr>
        <w:numPr>
          <w:ilvl w:val="0"/>
          <w:numId w:val="61"/>
        </w:numPr>
        <w:spacing w:before="60" w:after="60"/>
        <w:jc w:val="both"/>
      </w:pPr>
      <w:r w:rsidRPr="00B159ED">
        <w:t xml:space="preserve">Monitor the development and implementation of requests for maintenance and enhancements to the Louisiana Replacement MMIS; and </w:t>
      </w:r>
    </w:p>
    <w:p w:rsidR="005951FA" w:rsidRPr="00B159ED" w:rsidRDefault="005951FA" w:rsidP="00B250BB">
      <w:pPr>
        <w:numPr>
          <w:ilvl w:val="0"/>
          <w:numId w:val="61"/>
        </w:numPr>
        <w:spacing w:before="60" w:after="60"/>
        <w:jc w:val="both"/>
        <w:rPr>
          <w:rFonts w:ascii="Arial" w:hAnsi="Arial" w:cs="Arial"/>
          <w:sz w:val="22"/>
        </w:rPr>
      </w:pPr>
      <w:r w:rsidRPr="00B159ED">
        <w:t xml:space="preserve">Negotiate all amendments to the </w:t>
      </w:r>
      <w:r w:rsidR="00A87819" w:rsidRPr="00B159ED">
        <w:t>C</w:t>
      </w:r>
      <w:r w:rsidRPr="00B159ED">
        <w:t>ontract, as needed.</w:t>
      </w:r>
    </w:p>
    <w:p w:rsidR="005951FA" w:rsidRPr="00B159ED" w:rsidRDefault="005951FA" w:rsidP="00694862">
      <w:pPr>
        <w:spacing w:before="160" w:after="120"/>
        <w:jc w:val="both"/>
      </w:pPr>
      <w:r w:rsidRPr="00B159ED">
        <w:t xml:space="preserve">The Proposer is required to describe their </w:t>
      </w:r>
      <w:r w:rsidR="00E615EF" w:rsidRPr="00B159ED">
        <w:t xml:space="preserve">System Modification and </w:t>
      </w:r>
      <w:r w:rsidRPr="00B159ED">
        <w:t xml:space="preserve">Change Control Management processes and tracking system in their response to this SFP. </w:t>
      </w:r>
    </w:p>
    <w:p w:rsidR="005951FA" w:rsidRPr="00B159ED" w:rsidRDefault="00372B6F" w:rsidP="00452D7C">
      <w:pPr>
        <w:pStyle w:val="6ASFP"/>
      </w:pPr>
      <w:r w:rsidRPr="00B159ED">
        <w:t xml:space="preserve">Task 2:  System Modification and Change Control Management </w:t>
      </w:r>
      <w:r w:rsidR="005951FA" w:rsidRPr="00B159ED">
        <w:t>Department Responsibilities</w:t>
      </w:r>
    </w:p>
    <w:p w:rsidR="005951FA" w:rsidRPr="00B159ED" w:rsidRDefault="005951FA" w:rsidP="00694862">
      <w:pPr>
        <w:spacing w:before="240"/>
        <w:jc w:val="both"/>
      </w:pPr>
      <w:r w:rsidRPr="00B159ED">
        <w:t>The Department shall:</w:t>
      </w:r>
    </w:p>
    <w:p w:rsidR="005951FA" w:rsidRPr="00B159ED" w:rsidRDefault="005951FA" w:rsidP="00452D7C">
      <w:pPr>
        <w:pStyle w:val="7SFP"/>
      </w:pPr>
      <w:r w:rsidRPr="00B159ED">
        <w:t xml:space="preserve">Implement a Change Control Board (CCB) responsible for the review, </w:t>
      </w:r>
      <w:r w:rsidR="005B415A" w:rsidRPr="00B159ED">
        <w:t>written approval</w:t>
      </w:r>
      <w:r w:rsidRPr="00B159ED">
        <w:t>, or denial of all change requests to the system</w:t>
      </w:r>
      <w:r w:rsidR="000259C4" w:rsidRPr="00B159ED">
        <w:t>.  Th</w:t>
      </w:r>
      <w:r w:rsidR="00CE1A34" w:rsidRPr="00B159ED">
        <w:t>e</w:t>
      </w:r>
      <w:r w:rsidR="000259C4" w:rsidRPr="00B159ED">
        <w:t xml:space="preserve"> CCB shall be made up of Department appointed staff with possibly a representative </w:t>
      </w:r>
      <w:r w:rsidR="00F878FF" w:rsidRPr="00B159ED">
        <w:t>from</w:t>
      </w:r>
      <w:r w:rsidR="000259C4" w:rsidRPr="00B159ED">
        <w:t xml:space="preserve"> the Contractor</w:t>
      </w:r>
      <w:r w:rsidR="006D2209" w:rsidRPr="00B159ED">
        <w:t>;</w:t>
      </w:r>
    </w:p>
    <w:p w:rsidR="005951FA" w:rsidRPr="00B159ED" w:rsidRDefault="005951FA" w:rsidP="00452D7C">
      <w:pPr>
        <w:pStyle w:val="7SFP"/>
      </w:pPr>
      <w:r w:rsidRPr="00B159ED">
        <w:t xml:space="preserve">Manage </w:t>
      </w:r>
      <w:r w:rsidR="006D2209" w:rsidRPr="00B159ED">
        <w:t xml:space="preserve">the </w:t>
      </w:r>
      <w:r w:rsidRPr="00B159ED">
        <w:t>change control process ensuring appropriate stakeholders within the Department have input into the prioritization of change requests,  the</w:t>
      </w:r>
      <w:r w:rsidR="00CA31EF" w:rsidRPr="00B159ED">
        <w:t xml:space="preserve"> </w:t>
      </w:r>
      <w:r w:rsidRPr="00B159ED">
        <w:t>development of requirements, and the subsequent design, development, and implementation of the change;</w:t>
      </w:r>
    </w:p>
    <w:p w:rsidR="005951FA" w:rsidRPr="00B159ED" w:rsidRDefault="005951FA" w:rsidP="00452D7C">
      <w:pPr>
        <w:pStyle w:val="7SFP"/>
      </w:pPr>
      <w:r w:rsidRPr="00B159ED">
        <w:t>Provide business analysts to support the requirements definition, design, and user testing of changes resulting from change requests;</w:t>
      </w:r>
    </w:p>
    <w:p w:rsidR="001D1059" w:rsidRPr="00B159ED" w:rsidRDefault="001D1059" w:rsidP="00452D7C">
      <w:pPr>
        <w:pStyle w:val="7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p>
    <w:p w:rsidR="005951FA" w:rsidRPr="00B159ED" w:rsidRDefault="005951FA" w:rsidP="00452D7C">
      <w:pPr>
        <w:pStyle w:val="7SFP"/>
      </w:pPr>
      <w:r w:rsidRPr="00B159ED">
        <w:t>Monitor the development, testing, and implementation of change requests; and</w:t>
      </w:r>
    </w:p>
    <w:p w:rsidR="002918CB" w:rsidRPr="00B159ED" w:rsidRDefault="005951FA" w:rsidP="00452D7C">
      <w:pPr>
        <w:pStyle w:val="7SFP"/>
      </w:pPr>
      <w:r w:rsidRPr="00B159ED">
        <w:t>Provide primary responsibility for neg</w:t>
      </w:r>
      <w:r w:rsidR="00A87819" w:rsidRPr="00B159ED">
        <w:t>otiations and amendment of the C</w:t>
      </w:r>
      <w:r w:rsidRPr="00B159ED">
        <w:t>ontract for change requests not covered within the scope of this SFP.</w:t>
      </w:r>
    </w:p>
    <w:p w:rsidR="005951FA" w:rsidRPr="00B159ED" w:rsidRDefault="002918CB" w:rsidP="00452D7C">
      <w:pPr>
        <w:pStyle w:val="6ASFP"/>
      </w:pPr>
      <w:r w:rsidRPr="00B159ED">
        <w:lastRenderedPageBreak/>
        <w:t xml:space="preserve">Task 2:  System Modification and Change Control Management </w:t>
      </w:r>
      <w:r w:rsidR="005951FA" w:rsidRPr="00B159ED">
        <w:t>Contractor Responsibilities</w:t>
      </w:r>
    </w:p>
    <w:p w:rsidR="005951FA" w:rsidRPr="00B159ED" w:rsidRDefault="005951FA" w:rsidP="00B452FF">
      <w:pPr>
        <w:keepNext/>
        <w:spacing w:before="240"/>
        <w:jc w:val="both"/>
      </w:pPr>
      <w:r w:rsidRPr="00B159ED">
        <w:t>The Contractor shall:</w:t>
      </w:r>
    </w:p>
    <w:p w:rsidR="00C1380E" w:rsidRPr="00B159ED" w:rsidRDefault="005951FA" w:rsidP="00452D7C">
      <w:pPr>
        <w:pStyle w:val="7SFP"/>
      </w:pPr>
      <w:r w:rsidRPr="00B159ED">
        <w:t>Implement and use a Change Management Process for all requests for enhancements to the system or contract from project initiation;</w:t>
      </w:r>
    </w:p>
    <w:p w:rsidR="00C1380E" w:rsidRPr="00B159ED" w:rsidRDefault="005951FA" w:rsidP="00452D7C">
      <w:pPr>
        <w:pStyle w:val="7SFP"/>
      </w:pPr>
      <w:r w:rsidRPr="00B159ED">
        <w:t xml:space="preserve">Implement and use a Change Management Process for all requests for maintenance (i.e., defect reports) beginning with User Acceptance Testing; </w:t>
      </w:r>
    </w:p>
    <w:p w:rsidR="00C1380E" w:rsidRPr="00B159ED" w:rsidRDefault="005951FA" w:rsidP="00452D7C">
      <w:pPr>
        <w:pStyle w:val="7SFP"/>
      </w:pPr>
      <w:r w:rsidRPr="00B159ED">
        <w:t>Implement and use a Change Management System that is used to track status of all requests for maintenance and enhancements as required;</w:t>
      </w:r>
    </w:p>
    <w:p w:rsidR="00C1380E" w:rsidRPr="00B159ED" w:rsidRDefault="005951FA" w:rsidP="00452D7C">
      <w:pPr>
        <w:pStyle w:val="7SFP"/>
      </w:pPr>
      <w:r w:rsidRPr="00B159ED">
        <w:t xml:space="preserve">Provide the Department with </w:t>
      </w:r>
      <w:r w:rsidR="00087ABE" w:rsidRPr="00B159ED">
        <w:t>on-line</w:t>
      </w:r>
      <w:r w:rsidRPr="00B159ED">
        <w:t xml:space="preserve"> access to the Change Management System for data entry, inquiry, and reporting for any change request, all change requests, or change requests in a category;</w:t>
      </w:r>
    </w:p>
    <w:p w:rsidR="00C1380E" w:rsidRPr="00B159ED" w:rsidRDefault="005951FA" w:rsidP="00452D7C">
      <w:pPr>
        <w:pStyle w:val="7SFP"/>
      </w:pPr>
      <w:r w:rsidRPr="00B159ED">
        <w:t>Update status of all change requests at least weekly</w:t>
      </w:r>
      <w:r w:rsidR="00082300" w:rsidRPr="00B159ED">
        <w:t xml:space="preserve"> utilizing free text for status notes</w:t>
      </w:r>
      <w:r w:rsidRPr="00B159ED">
        <w:t>;</w:t>
      </w:r>
    </w:p>
    <w:p w:rsidR="00C1380E" w:rsidRPr="00B159ED" w:rsidRDefault="005951FA" w:rsidP="00452D7C">
      <w:pPr>
        <w:pStyle w:val="7SFP"/>
      </w:pPr>
      <w:r w:rsidRPr="00B159ED">
        <w:t xml:space="preserve">Provide automated notification to affected stakeholders with details regarding </w:t>
      </w:r>
      <w:r w:rsidR="0046103A" w:rsidRPr="00B159ED">
        <w:t>a change</w:t>
      </w:r>
      <w:r w:rsidR="00A70C27" w:rsidRPr="00B159ED">
        <w:t xml:space="preserve"> </w:t>
      </w:r>
      <w:r w:rsidRPr="00B159ED">
        <w:t>request</w:t>
      </w:r>
      <w:r w:rsidR="00ED2579" w:rsidRPr="00B159ED">
        <w:t xml:space="preserve">.  </w:t>
      </w:r>
      <w:r w:rsidR="00F878FF" w:rsidRPr="00B159ED">
        <w:t>D</w:t>
      </w:r>
      <w:r w:rsidR="00ED2579" w:rsidRPr="00B159ED">
        <w:t xml:space="preserve">etails </w:t>
      </w:r>
      <w:r w:rsidR="00AD79AA" w:rsidRPr="00B159ED">
        <w:t xml:space="preserve">such </w:t>
      </w:r>
      <w:r w:rsidR="00ED2579" w:rsidRPr="00B159ED">
        <w:t>as impacts on other systems/programming priorities</w:t>
      </w:r>
      <w:r w:rsidR="00F878FF" w:rsidRPr="00B159ED">
        <w:t xml:space="preserve"> shall be included</w:t>
      </w:r>
      <w:r w:rsidR="00D07237" w:rsidRPr="00B159ED">
        <w:t>;</w:t>
      </w:r>
    </w:p>
    <w:p w:rsidR="00C1380E" w:rsidRPr="00B159ED" w:rsidRDefault="005951FA" w:rsidP="00452D7C">
      <w:pPr>
        <w:pStyle w:val="7SFP"/>
      </w:pPr>
      <w:r w:rsidRPr="00B159ED">
        <w:t xml:space="preserve">Maintain an audit trail of all changes made to a change request identifying the change made, the person making the change, and the date and time of the </w:t>
      </w:r>
      <w:r w:rsidR="009213DD" w:rsidRPr="00B159ED">
        <w:t>change</w:t>
      </w:r>
      <w:r w:rsidR="00CF4EA1" w:rsidRPr="00B159ED">
        <w:t xml:space="preserve">.  </w:t>
      </w:r>
      <w:r w:rsidR="00A70C27" w:rsidRPr="00B159ED">
        <w:t xml:space="preserve">No </w:t>
      </w:r>
      <w:r w:rsidR="00C27E88" w:rsidRPr="00B159ED">
        <w:t>Contractor</w:t>
      </w:r>
      <w:r w:rsidR="00A70C27" w:rsidRPr="00B159ED">
        <w:t xml:space="preserve"> staff shall make a change without prior written</w:t>
      </w:r>
      <w:r w:rsidR="005B415A" w:rsidRPr="00B159ED">
        <w:t xml:space="preserve"> approval</w:t>
      </w:r>
      <w:r w:rsidR="00A70C27" w:rsidRPr="00B159ED">
        <w:t xml:space="preserve"> from the Department</w:t>
      </w:r>
      <w:r w:rsidRPr="00B159ED">
        <w:t>;</w:t>
      </w:r>
    </w:p>
    <w:p w:rsidR="00C1380E" w:rsidRPr="00B159ED" w:rsidRDefault="005951FA" w:rsidP="00452D7C">
      <w:pPr>
        <w:pStyle w:val="7SFP"/>
      </w:pPr>
      <w:r w:rsidRPr="00B159ED">
        <w:t>Provide ability to report coding changes, attach test results</w:t>
      </w:r>
      <w:r w:rsidR="00ED2579" w:rsidRPr="00B159ED">
        <w:t xml:space="preserve"> including “what-if”</w:t>
      </w:r>
      <w:r w:rsidRPr="00B159ED">
        <w:t xml:space="preserve"> or other documents, and record all notes from Department and Contractor staff related to each change request;</w:t>
      </w:r>
    </w:p>
    <w:p w:rsidR="00C1380E" w:rsidRPr="00B159ED" w:rsidRDefault="005951FA" w:rsidP="00452D7C">
      <w:pPr>
        <w:pStyle w:val="7SFP"/>
      </w:pPr>
      <w:r w:rsidRPr="00B159ED">
        <w:t>Provide other data related to change requests as requested by the Department during the Design or Development and Test</w:t>
      </w:r>
      <w:r w:rsidR="006D2209" w:rsidRPr="00B159ED">
        <w:t>ing</w:t>
      </w:r>
      <w:r w:rsidRPr="00B159ED">
        <w:t xml:space="preserve"> Tasks</w:t>
      </w:r>
      <w:r w:rsidR="003F32F4" w:rsidRPr="00B159ED">
        <w:t xml:space="preserve"> such as changes that could cause unintended </w:t>
      </w:r>
      <w:r w:rsidR="00637FB5" w:rsidRPr="00B159ED">
        <w:t>consequences or</w:t>
      </w:r>
      <w:r w:rsidR="003F32F4" w:rsidRPr="00B159ED">
        <w:t xml:space="preserve"> changes to other programs</w:t>
      </w:r>
      <w:r w:rsidRPr="00B159ED">
        <w:t>;</w:t>
      </w:r>
    </w:p>
    <w:p w:rsidR="00C1380E" w:rsidRPr="00B159ED" w:rsidRDefault="00A70C27" w:rsidP="00452D7C">
      <w:pPr>
        <w:pStyle w:val="7SFP"/>
      </w:pPr>
      <w:r w:rsidRPr="00B159ED">
        <w:t>Immediately i</w:t>
      </w:r>
      <w:r w:rsidR="005951FA" w:rsidRPr="00B159ED">
        <w:t>nitiate change requests</w:t>
      </w:r>
      <w:r w:rsidR="00ED2579" w:rsidRPr="00B159ED">
        <w:t xml:space="preserve"> for Department </w:t>
      </w:r>
      <w:r w:rsidR="005B415A" w:rsidRPr="00B159ED">
        <w:t>written approval</w:t>
      </w:r>
      <w:r w:rsidR="005951FA" w:rsidRPr="00B159ED">
        <w:t xml:space="preserve"> when problems are found by the Contractor;</w:t>
      </w:r>
    </w:p>
    <w:p w:rsidR="00C1380E" w:rsidRPr="00B159ED" w:rsidRDefault="005951FA" w:rsidP="00452D7C">
      <w:pPr>
        <w:pStyle w:val="7SFP"/>
      </w:pPr>
      <w:r w:rsidRPr="00B159ED">
        <w:t>Implement and use proven promotion and version control procedures for the implementation of modified system modules and files from unit testing through the final implementation to production;</w:t>
      </w:r>
    </w:p>
    <w:p w:rsidR="00C1380E" w:rsidRPr="00B159ED" w:rsidRDefault="005951FA" w:rsidP="00452D7C">
      <w:pPr>
        <w:pStyle w:val="7SFP"/>
      </w:pPr>
      <w:r w:rsidRPr="00B159ED">
        <w:t xml:space="preserve">Maintain documented version control procedures that include the performance of regression tests whenever a code change or new software version is installed, including maintaining an established baseline of test cases to be executed before and after each update to identify differences; </w:t>
      </w:r>
    </w:p>
    <w:p w:rsidR="00C1380E" w:rsidRPr="00B159ED" w:rsidRDefault="005951FA" w:rsidP="00452D7C">
      <w:pPr>
        <w:pStyle w:val="7SFP"/>
      </w:pPr>
      <w:r w:rsidRPr="00B159ED">
        <w:lastRenderedPageBreak/>
        <w:t>Provide the staff required to complete change requests in the agreed upon timelines;</w:t>
      </w:r>
    </w:p>
    <w:p w:rsidR="00C1380E" w:rsidRPr="00B159ED" w:rsidRDefault="005951FA" w:rsidP="00452D7C">
      <w:pPr>
        <w:pStyle w:val="7SFP"/>
      </w:pPr>
      <w:r w:rsidRPr="00B159ED">
        <w:t xml:space="preserve">Provide a response to the Department within five (5) </w:t>
      </w:r>
      <w:r w:rsidR="00B1443B" w:rsidRPr="00B159ED">
        <w:t xml:space="preserve"> calendar </w:t>
      </w:r>
      <w:r w:rsidR="00F4484B" w:rsidRPr="00B159ED">
        <w:t>days</w:t>
      </w:r>
      <w:r w:rsidRPr="00B159ED">
        <w:t xml:space="preserve"> </w:t>
      </w:r>
      <w:r w:rsidR="00A70C27" w:rsidRPr="00B159ED">
        <w:t xml:space="preserve">for a regular change request </w:t>
      </w:r>
      <w:r w:rsidRPr="00B159ED">
        <w:t>or within twenty-four (24) hours for an emergency change request;</w:t>
      </w:r>
    </w:p>
    <w:p w:rsidR="00C1380E" w:rsidRPr="00B159ED" w:rsidRDefault="005951FA" w:rsidP="00452D7C">
      <w:pPr>
        <w:pStyle w:val="7SFP"/>
      </w:pPr>
      <w:r w:rsidRPr="00B159ED">
        <w:t xml:space="preserve">Initiate design and development work on approved change requests within five (5) </w:t>
      </w:r>
      <w:r w:rsidR="00F4484B" w:rsidRPr="00B159ED">
        <w:t>days</w:t>
      </w:r>
      <w:r w:rsidRPr="00B159ED">
        <w:t xml:space="preserve"> of </w:t>
      </w:r>
      <w:r w:rsidR="005B415A" w:rsidRPr="00B159ED">
        <w:t>written approval</w:t>
      </w:r>
      <w:r w:rsidRPr="00B159ED">
        <w:t xml:space="preserve"> </w:t>
      </w:r>
      <w:r w:rsidR="00A50D56" w:rsidRPr="00B159ED">
        <w:t xml:space="preserve">unless </w:t>
      </w:r>
      <w:r w:rsidRPr="00B159ED">
        <w:t>otherwise directed by the Department;</w:t>
      </w:r>
      <w:r w:rsidR="006D2209" w:rsidRPr="00B159ED">
        <w:t xml:space="preserve"> and</w:t>
      </w:r>
    </w:p>
    <w:p w:rsidR="00C1380E" w:rsidRPr="00B159ED" w:rsidRDefault="005951FA" w:rsidP="00452D7C">
      <w:pPr>
        <w:pStyle w:val="7SFP"/>
      </w:pPr>
      <w:r w:rsidRPr="00B159ED">
        <w:t xml:space="preserve">  </w:t>
      </w:r>
      <w:r w:rsidR="00E36CCB" w:rsidRPr="00B159ED">
        <w:t xml:space="preserve">Using parameters identified by the Department, complete an electronic survey of </w:t>
      </w:r>
      <w:r w:rsidRPr="00B159ED">
        <w:t>submitters of change requests</w:t>
      </w:r>
      <w:r w:rsidR="005932AB" w:rsidRPr="00B159ED">
        <w:t xml:space="preserve"> that verifies </w:t>
      </w:r>
      <w:r w:rsidRPr="00B159ED">
        <w:t xml:space="preserve">that </w:t>
      </w:r>
      <w:r w:rsidR="00A50D56" w:rsidRPr="00B159ED">
        <w:t xml:space="preserve">90% of the </w:t>
      </w:r>
      <w:r w:rsidR="00295AF6" w:rsidRPr="00B159ED">
        <w:t xml:space="preserve">submitters </w:t>
      </w:r>
      <w:r w:rsidR="00A50D56" w:rsidRPr="00B159ED">
        <w:t>were</w:t>
      </w:r>
      <w:r w:rsidRPr="00B159ED">
        <w:t xml:space="preserve"> satisfied with the timeliness, communication, accuracy, and result of the </w:t>
      </w:r>
      <w:r w:rsidR="00986E4B" w:rsidRPr="00B159ED">
        <w:t xml:space="preserve">implemented </w:t>
      </w:r>
      <w:r w:rsidRPr="00B159ED">
        <w:t>change</w:t>
      </w:r>
      <w:r w:rsidR="00986E4B" w:rsidRPr="00B159ED">
        <w:t>s</w:t>
      </w:r>
      <w:r w:rsidR="00CF4EA1" w:rsidRPr="00B159ED">
        <w:t xml:space="preserve">.  </w:t>
      </w:r>
      <w:r w:rsidR="00E36CCB" w:rsidRPr="00B159ED">
        <w:t xml:space="preserve">Each survey shall be within twenty (20) days of the implemented change.  </w:t>
      </w:r>
    </w:p>
    <w:p w:rsidR="00330263" w:rsidRPr="00B159ED" w:rsidRDefault="002918CB" w:rsidP="00452D7C">
      <w:pPr>
        <w:pStyle w:val="6ASFP"/>
      </w:pPr>
      <w:r w:rsidRPr="00B159ED">
        <w:t xml:space="preserve">Task 2:  System Modification and Change Control Management </w:t>
      </w:r>
      <w:r w:rsidR="005951FA" w:rsidRPr="00B159ED">
        <w:t xml:space="preserve">Deliverables </w:t>
      </w:r>
    </w:p>
    <w:p w:rsidR="005951FA" w:rsidRPr="00B159ED" w:rsidRDefault="00330263" w:rsidP="00694862">
      <w:pPr>
        <w:spacing w:before="160" w:after="120"/>
        <w:jc w:val="both"/>
      </w:pPr>
      <w:r w:rsidRPr="00B159ED">
        <w:t xml:space="preserve">System Modifications and Change Control Management Deliverables shall </w:t>
      </w:r>
      <w:r w:rsidR="005951FA" w:rsidRPr="00B159ED">
        <w:t xml:space="preserve">include the following:  </w:t>
      </w:r>
    </w:p>
    <w:p w:rsidR="005951FA" w:rsidRPr="00B159ED" w:rsidRDefault="005951FA" w:rsidP="00452D7C">
      <w:pPr>
        <w:pStyle w:val="7SFP"/>
      </w:pPr>
      <w:r w:rsidRPr="00B159ED">
        <w:t>Q</w:t>
      </w:r>
      <w:r w:rsidR="002233AB" w:rsidRPr="00B159ED">
        <w:t>uarterly Report of COTS Product</w:t>
      </w:r>
      <w:r w:rsidR="00120429" w:rsidRPr="00B159ED">
        <w:t>s</w:t>
      </w:r>
    </w:p>
    <w:p w:rsidR="005951FA" w:rsidRPr="00B159ED" w:rsidRDefault="005951FA" w:rsidP="00694862">
      <w:pPr>
        <w:spacing w:before="240"/>
        <w:jc w:val="both"/>
      </w:pPr>
      <w:r w:rsidRPr="00B159ED">
        <w:t xml:space="preserve">The Contractor shall provide a quarterly </w:t>
      </w:r>
      <w:r w:rsidR="00811098" w:rsidRPr="00B159ED">
        <w:t xml:space="preserve">report that </w:t>
      </w:r>
      <w:r w:rsidRPr="00B159ED">
        <w:t>list</w:t>
      </w:r>
      <w:r w:rsidR="00811098" w:rsidRPr="00B159ED">
        <w:t>s</w:t>
      </w:r>
      <w:r w:rsidRPr="00B159ED">
        <w:t xml:space="preserve"> all Commercial, off-the-shelf (COTS) products used in the system</w:t>
      </w:r>
      <w:r w:rsidR="00152151" w:rsidRPr="00B159ED">
        <w:t xml:space="preserve">.  The report </w:t>
      </w:r>
      <w:r w:rsidR="005B415A" w:rsidRPr="00B159ED">
        <w:t>shall identify</w:t>
      </w:r>
      <w:r w:rsidR="00152151" w:rsidRPr="00B159ED">
        <w:t>:</w:t>
      </w:r>
      <w:r w:rsidRPr="00B159ED">
        <w:t xml:space="preserve"> the version in use</w:t>
      </w:r>
      <w:r w:rsidR="00152151" w:rsidRPr="00B159ED">
        <w:t>,</w:t>
      </w:r>
      <w:r w:rsidRPr="00B159ED">
        <w:t xml:space="preserve"> any </w:t>
      </w:r>
      <w:r w:rsidR="00F74929" w:rsidRPr="00B159ED">
        <w:t xml:space="preserve">available </w:t>
      </w:r>
      <w:r w:rsidRPr="00B159ED">
        <w:t>updates issued by the COTS vendor</w:t>
      </w:r>
      <w:r w:rsidR="00152151" w:rsidRPr="00B159ED">
        <w:t>,</w:t>
      </w:r>
      <w:r w:rsidRPr="00B159ED">
        <w:t xml:space="preserve"> analysis of those updates</w:t>
      </w:r>
      <w:r w:rsidR="00524FA0" w:rsidRPr="00B159ED">
        <w:t xml:space="preserve"> </w:t>
      </w:r>
      <w:r w:rsidR="00152151" w:rsidRPr="00B159ED">
        <w:t>(</w:t>
      </w:r>
      <w:r w:rsidR="00524FA0" w:rsidRPr="00B159ED">
        <w:t xml:space="preserve">including all </w:t>
      </w:r>
      <w:r w:rsidR="00321422" w:rsidRPr="00B159ED">
        <w:t>pros and cons</w:t>
      </w:r>
      <w:r w:rsidR="00986E4B" w:rsidRPr="00B159ED">
        <w:t xml:space="preserve"> for </w:t>
      </w:r>
      <w:r w:rsidR="00524FA0" w:rsidRPr="00B159ED">
        <w:t>restrictions for customization or updating by the Department</w:t>
      </w:r>
      <w:r w:rsidR="00152151" w:rsidRPr="00B159ED">
        <w:t>)</w:t>
      </w:r>
      <w:r w:rsidRPr="00B159ED">
        <w:t xml:space="preserve">, </w:t>
      </w:r>
      <w:r w:rsidR="00811098" w:rsidRPr="00B159ED">
        <w:t xml:space="preserve">any restrictions and impacts to the users </w:t>
      </w:r>
      <w:r w:rsidRPr="00B159ED">
        <w:t xml:space="preserve">and the Contractor’s recommendation for implementing those updates </w:t>
      </w:r>
      <w:r w:rsidR="00152151" w:rsidRPr="00B159ED">
        <w:t>(</w:t>
      </w:r>
      <w:r w:rsidRPr="00B159ED">
        <w:t>including proposed implementation plans</w:t>
      </w:r>
      <w:r w:rsidR="00152151" w:rsidRPr="00B159ED">
        <w:t>)</w:t>
      </w:r>
      <w:r w:rsidRPr="00B159ED">
        <w:t xml:space="preserve">.  Department </w:t>
      </w:r>
      <w:r w:rsidR="00F158E9" w:rsidRPr="00B159ED">
        <w:t>prior written approval</w:t>
      </w:r>
      <w:r w:rsidRPr="00B159ED">
        <w:t xml:space="preserve"> is required prior to implementation of any COTS updates.</w:t>
      </w:r>
    </w:p>
    <w:p w:rsidR="005F46A9" w:rsidRPr="00B159ED" w:rsidRDefault="005F46A9" w:rsidP="00452D7C">
      <w:pPr>
        <w:pStyle w:val="7SFP"/>
      </w:pPr>
      <w:r w:rsidRPr="00B159ED">
        <w:t>Louisiana Replacement MMIS System Documentation</w:t>
      </w:r>
    </w:p>
    <w:p w:rsidR="005F46A9" w:rsidRPr="00B159ED" w:rsidRDefault="005F46A9" w:rsidP="00694862">
      <w:pPr>
        <w:spacing w:before="160" w:after="120"/>
        <w:jc w:val="both"/>
      </w:pPr>
      <w:r w:rsidRPr="00B159ED">
        <w:t xml:space="preserve">For Operations, the Contractor shall prepare timely updates to the Louisiana Replacement MMIS user, systems, and operations documentation, provider manuals, and all other communications.  The purpose of the updates is to incorporate all changes, corrections, or enhancements to the Louisiana Replacement MMIS.  If a change in documentation is associated with a system change, updates to the documentation shall be delivered to the Department for prior written approval prior to Department sign-off of the change, unless otherwise agreed to by the Department.  Version control of documentation changes shall be maintained.  </w:t>
      </w:r>
    </w:p>
    <w:p w:rsidR="005F46A9" w:rsidRPr="00B159ED" w:rsidRDefault="005F46A9" w:rsidP="00694862">
      <w:pPr>
        <w:spacing w:before="160" w:after="120"/>
        <w:jc w:val="both"/>
      </w:pPr>
      <w:r w:rsidRPr="00B159ED">
        <w:t xml:space="preserve">The complete Louisiana Replacement MMIS Systems Documentation shall be provided to the Department for </w:t>
      </w:r>
      <w:r w:rsidR="005B415A" w:rsidRPr="00B159ED">
        <w:t>written approval</w:t>
      </w:r>
      <w:r w:rsidRPr="00B159ED">
        <w:t xml:space="preserve"> within thirty (</w:t>
      </w:r>
      <w:r w:rsidRPr="008F45C8">
        <w:t>30</w:t>
      </w:r>
      <w:r w:rsidR="000A56C1" w:rsidRPr="008F45C8">
        <w:t>) calendar</w:t>
      </w:r>
      <w:r w:rsidR="00B1443B" w:rsidRPr="00B159ED">
        <w:t xml:space="preserve"> </w:t>
      </w:r>
      <w:r w:rsidR="00F4484B" w:rsidRPr="00B159ED">
        <w:t>days</w:t>
      </w:r>
      <w:r w:rsidRPr="00B159ED">
        <w:t xml:space="preserve"> following Department acceptance of the Louisiana Replacement MMIS.</w:t>
      </w:r>
    </w:p>
    <w:p w:rsidR="008D0E5E" w:rsidRPr="00B159ED" w:rsidRDefault="00057906" w:rsidP="00452D7C">
      <w:pPr>
        <w:pStyle w:val="5ASFP"/>
      </w:pPr>
      <w:r w:rsidRPr="00B159ED">
        <w:t xml:space="preserve">Task 3: </w:t>
      </w:r>
      <w:r w:rsidR="000C1A49" w:rsidRPr="00B159ED">
        <w:t xml:space="preserve"> </w:t>
      </w:r>
      <w:r w:rsidR="0030737A" w:rsidRPr="00B159ED">
        <w:t xml:space="preserve">Succession </w:t>
      </w:r>
      <w:r w:rsidR="000C1A49" w:rsidRPr="00B159ED">
        <w:t>Task</w:t>
      </w:r>
    </w:p>
    <w:p w:rsidR="004148EE" w:rsidRPr="00B159ED" w:rsidRDefault="004148EE" w:rsidP="00694862">
      <w:pPr>
        <w:autoSpaceDE w:val="0"/>
        <w:autoSpaceDN w:val="0"/>
        <w:adjustRightInd w:val="0"/>
        <w:spacing w:after="0"/>
        <w:jc w:val="both"/>
        <w:rPr>
          <w:rFonts w:cs="Times New Roman"/>
          <w:szCs w:val="24"/>
        </w:rPr>
      </w:pPr>
      <w:r w:rsidRPr="00B159ED">
        <w:rPr>
          <w:rFonts w:cs="Times New Roman"/>
          <w:szCs w:val="24"/>
        </w:rPr>
        <w:t>This section outlines the requirements with which the Contractor shall comply during</w:t>
      </w:r>
      <w:r w:rsidR="00B42523" w:rsidRPr="00B159ED">
        <w:rPr>
          <w:rFonts w:cs="Times New Roman"/>
          <w:szCs w:val="24"/>
        </w:rPr>
        <w:t xml:space="preserve"> </w:t>
      </w:r>
      <w:r w:rsidRPr="00B159ED">
        <w:rPr>
          <w:rFonts w:cs="Times New Roman"/>
          <w:szCs w:val="24"/>
        </w:rPr>
        <w:t xml:space="preserve">the </w:t>
      </w:r>
      <w:r w:rsidR="00836C45" w:rsidRPr="00B159ED">
        <w:rPr>
          <w:rFonts w:cs="Times New Roman"/>
          <w:szCs w:val="24"/>
        </w:rPr>
        <w:t>hand-off</w:t>
      </w:r>
      <w:r w:rsidRPr="00B159ED">
        <w:rPr>
          <w:rFonts w:cs="Times New Roman"/>
          <w:szCs w:val="24"/>
        </w:rPr>
        <w:t xml:space="preserve"> of the Replacement MMIS to a successor Contractor at the end of </w:t>
      </w:r>
      <w:r w:rsidR="001910A2" w:rsidRPr="00B159ED">
        <w:rPr>
          <w:rFonts w:cs="Times New Roman"/>
          <w:szCs w:val="24"/>
        </w:rPr>
        <w:t xml:space="preserve">contract </w:t>
      </w:r>
      <w:r w:rsidRPr="00B159ED">
        <w:rPr>
          <w:rFonts w:cs="Times New Roman"/>
          <w:szCs w:val="24"/>
        </w:rPr>
        <w:t>term.</w:t>
      </w:r>
    </w:p>
    <w:p w:rsidR="00986E4B" w:rsidRPr="00B159ED" w:rsidRDefault="004148EE" w:rsidP="00694862">
      <w:pPr>
        <w:autoSpaceDE w:val="0"/>
        <w:autoSpaceDN w:val="0"/>
        <w:adjustRightInd w:val="0"/>
        <w:spacing w:after="0"/>
        <w:jc w:val="both"/>
        <w:rPr>
          <w:rFonts w:cs="Times New Roman"/>
          <w:szCs w:val="24"/>
        </w:rPr>
      </w:pPr>
      <w:r w:rsidRPr="00B159ED">
        <w:rPr>
          <w:rFonts w:cs="Times New Roman"/>
          <w:szCs w:val="24"/>
        </w:rPr>
        <w:t xml:space="preserve">The </w:t>
      </w:r>
      <w:r w:rsidR="00986E4B" w:rsidRPr="00B159ED">
        <w:rPr>
          <w:rFonts w:cs="Times New Roman"/>
          <w:szCs w:val="24"/>
        </w:rPr>
        <w:t>Contra</w:t>
      </w:r>
      <w:r w:rsidR="00986E4B" w:rsidRPr="00524DE2">
        <w:rPr>
          <w:rFonts w:cs="Times New Roman"/>
          <w:szCs w:val="24"/>
        </w:rPr>
        <w:t>ctor</w:t>
      </w:r>
      <w:r w:rsidRPr="00524DE2">
        <w:rPr>
          <w:rFonts w:cs="Times New Roman"/>
          <w:szCs w:val="24"/>
        </w:rPr>
        <w:t xml:space="preserve"> </w:t>
      </w:r>
      <w:r w:rsidR="00965A71" w:rsidRPr="00524DE2">
        <w:rPr>
          <w:rFonts w:cs="Times New Roman"/>
          <w:szCs w:val="24"/>
        </w:rPr>
        <w:t>shall</w:t>
      </w:r>
      <w:r w:rsidRPr="00524DE2">
        <w:rPr>
          <w:rFonts w:cs="Times New Roman"/>
          <w:szCs w:val="24"/>
        </w:rPr>
        <w:t xml:space="preserve"> develop</w:t>
      </w:r>
      <w:r w:rsidR="00D96EE7" w:rsidRPr="00524DE2">
        <w:rPr>
          <w:rFonts w:cs="Times New Roman"/>
          <w:szCs w:val="24"/>
        </w:rPr>
        <w:t xml:space="preserve"> and submit</w:t>
      </w:r>
      <w:r w:rsidRPr="00524DE2">
        <w:rPr>
          <w:rFonts w:cs="Times New Roman"/>
          <w:szCs w:val="24"/>
        </w:rPr>
        <w:t xml:space="preserve"> at no extra charge, a </w:t>
      </w:r>
      <w:r w:rsidR="00836C45" w:rsidRPr="00524DE2">
        <w:rPr>
          <w:rFonts w:cs="Times New Roman"/>
          <w:szCs w:val="24"/>
        </w:rPr>
        <w:t>succession</w:t>
      </w:r>
      <w:r w:rsidRPr="00524DE2">
        <w:rPr>
          <w:rFonts w:cs="Times New Roman"/>
          <w:szCs w:val="24"/>
        </w:rPr>
        <w:t xml:space="preserve"> plan that satisfies the</w:t>
      </w:r>
      <w:r w:rsidR="00945BEE" w:rsidRPr="00524DE2">
        <w:rPr>
          <w:rFonts w:cs="Times New Roman"/>
          <w:szCs w:val="24"/>
        </w:rPr>
        <w:t xml:space="preserve"> </w:t>
      </w:r>
      <w:r w:rsidRPr="00524DE2">
        <w:rPr>
          <w:rFonts w:cs="Times New Roman"/>
          <w:szCs w:val="24"/>
        </w:rPr>
        <w:t>requiremen</w:t>
      </w:r>
      <w:r w:rsidRPr="00B159ED">
        <w:rPr>
          <w:rFonts w:cs="Times New Roman"/>
          <w:szCs w:val="24"/>
        </w:rPr>
        <w:t xml:space="preserve">ts for assisting in turning over the </w:t>
      </w:r>
      <w:r w:rsidR="00945BEE" w:rsidRPr="00B159ED">
        <w:rPr>
          <w:rFonts w:cs="Times New Roman"/>
          <w:szCs w:val="24"/>
        </w:rPr>
        <w:t>Replacement</w:t>
      </w:r>
      <w:r w:rsidRPr="00B159ED">
        <w:rPr>
          <w:rFonts w:cs="Times New Roman"/>
          <w:szCs w:val="24"/>
        </w:rPr>
        <w:t xml:space="preserve"> MMIS to the Department or</w:t>
      </w:r>
      <w:r w:rsidR="00945BEE" w:rsidRPr="00B159ED">
        <w:rPr>
          <w:rFonts w:cs="Times New Roman"/>
          <w:szCs w:val="24"/>
        </w:rPr>
        <w:t xml:space="preserve"> </w:t>
      </w:r>
      <w:r w:rsidRPr="00B159ED">
        <w:rPr>
          <w:rFonts w:cs="Times New Roman"/>
          <w:szCs w:val="24"/>
        </w:rPr>
        <w:t>its agent</w:t>
      </w:r>
      <w:r w:rsidR="00052F97" w:rsidRPr="00B159ED">
        <w:rPr>
          <w:rFonts w:cs="Times New Roman"/>
          <w:szCs w:val="24"/>
        </w:rPr>
        <w:t>.</w:t>
      </w:r>
    </w:p>
    <w:p w:rsidR="00986E4B" w:rsidRPr="00B159ED" w:rsidRDefault="00986E4B" w:rsidP="00694862">
      <w:pPr>
        <w:autoSpaceDE w:val="0"/>
        <w:autoSpaceDN w:val="0"/>
        <w:adjustRightInd w:val="0"/>
        <w:spacing w:after="0"/>
        <w:jc w:val="both"/>
        <w:rPr>
          <w:rFonts w:cs="Times New Roman"/>
          <w:szCs w:val="24"/>
        </w:rPr>
      </w:pPr>
    </w:p>
    <w:p w:rsidR="004148EE" w:rsidRPr="00B159ED" w:rsidRDefault="00052F97" w:rsidP="00694862">
      <w:pPr>
        <w:autoSpaceDE w:val="0"/>
        <w:autoSpaceDN w:val="0"/>
        <w:adjustRightInd w:val="0"/>
        <w:spacing w:after="0"/>
        <w:jc w:val="both"/>
      </w:pPr>
      <w:r w:rsidRPr="00B159ED">
        <w:rPr>
          <w:rFonts w:cs="Times New Roman"/>
          <w:szCs w:val="24"/>
        </w:rPr>
        <w:t xml:space="preserve">All </w:t>
      </w:r>
      <w:r w:rsidR="001B6015" w:rsidRPr="00B159ED">
        <w:rPr>
          <w:rFonts w:cs="Times New Roman"/>
          <w:szCs w:val="24"/>
        </w:rPr>
        <w:t>Proposer</w:t>
      </w:r>
      <w:r w:rsidRPr="00B159ED">
        <w:rPr>
          <w:rFonts w:cs="Times New Roman"/>
          <w:szCs w:val="24"/>
        </w:rPr>
        <w:t>s shall include the approach they would take to meeting the requirements in this section in their proposal.</w:t>
      </w:r>
    </w:p>
    <w:p w:rsidR="008D0E5E" w:rsidRPr="00B159ED" w:rsidRDefault="00057906" w:rsidP="00452D7C">
      <w:pPr>
        <w:pStyle w:val="6ASFP"/>
      </w:pPr>
      <w:r w:rsidRPr="00B159ED">
        <w:t xml:space="preserve">Task 3:  Succession Task </w:t>
      </w:r>
      <w:r w:rsidR="008D0E5E" w:rsidRPr="00B159ED">
        <w:t>Department Responsibilities</w:t>
      </w:r>
    </w:p>
    <w:p w:rsidR="008D0E5E" w:rsidRPr="00B159ED" w:rsidRDefault="008D0E5E" w:rsidP="00694862">
      <w:pPr>
        <w:spacing w:before="160" w:after="120"/>
        <w:jc w:val="both"/>
      </w:pPr>
      <w:r w:rsidRPr="00B159ED">
        <w:t xml:space="preserve">The Department shall: </w:t>
      </w:r>
    </w:p>
    <w:p w:rsidR="008D0E5E" w:rsidRPr="00B159ED" w:rsidRDefault="008D0E5E" w:rsidP="00452D7C">
      <w:pPr>
        <w:pStyle w:val="7SFP"/>
      </w:pPr>
      <w:r w:rsidRPr="00B159ED">
        <w:t xml:space="preserve">Maintain full ownership of all Louisiana Replacement MMIS </w:t>
      </w:r>
      <w:r w:rsidR="009B2329" w:rsidRPr="00B159ED">
        <w:t xml:space="preserve">data, custom </w:t>
      </w:r>
      <w:r w:rsidRPr="00B159ED">
        <w:t xml:space="preserve"> software</w:t>
      </w:r>
      <w:r w:rsidR="009B2329" w:rsidRPr="00B159ED">
        <w:t>, COTS licenses,</w:t>
      </w:r>
      <w:r w:rsidRPr="00B159ED">
        <w:t xml:space="preserve"> and all systems and operations documentation used pursuant to this </w:t>
      </w:r>
      <w:r w:rsidR="00120429" w:rsidRPr="00B159ED">
        <w:t xml:space="preserve">SFP </w:t>
      </w:r>
      <w:r w:rsidRPr="00B159ED">
        <w:t>without cost to the Department;</w:t>
      </w:r>
    </w:p>
    <w:p w:rsidR="008D0E5E" w:rsidRPr="00B159ED" w:rsidRDefault="008D0E5E" w:rsidP="00452D7C">
      <w:pPr>
        <w:pStyle w:val="7SFP"/>
      </w:pPr>
      <w:r w:rsidRPr="00B159ED">
        <w:t xml:space="preserve">Have the final review and </w:t>
      </w:r>
      <w:r w:rsidR="005B415A" w:rsidRPr="00B159ED">
        <w:t>written approval</w:t>
      </w:r>
      <w:r w:rsidRPr="00B159ED">
        <w:t xml:space="preserve"> of all documents, documentation, and plans;</w:t>
      </w:r>
    </w:p>
    <w:p w:rsidR="008D0E5E" w:rsidRPr="00B159ED" w:rsidRDefault="008D0E5E" w:rsidP="00452D7C">
      <w:pPr>
        <w:pStyle w:val="7SFP"/>
      </w:pPr>
      <w:r w:rsidRPr="00B159ED">
        <w:t xml:space="preserve">Have final review and </w:t>
      </w:r>
      <w:r w:rsidR="005B415A" w:rsidRPr="00B159ED">
        <w:t>written approval</w:t>
      </w:r>
      <w:r w:rsidRPr="00B159ED">
        <w:t xml:space="preserve"> on all system testing;</w:t>
      </w:r>
    </w:p>
    <w:p w:rsidR="008D0E5E" w:rsidRPr="00B159ED" w:rsidRDefault="008D0E5E" w:rsidP="00452D7C">
      <w:pPr>
        <w:pStyle w:val="7SFP"/>
      </w:pPr>
      <w:r w:rsidRPr="00B159ED">
        <w:t xml:space="preserve">Have final review and </w:t>
      </w:r>
      <w:r w:rsidR="005B415A" w:rsidRPr="00B159ED">
        <w:t>written approval</w:t>
      </w:r>
      <w:r w:rsidRPr="00B159ED">
        <w:t xml:space="preserve"> on all user acceptance testing;</w:t>
      </w:r>
    </w:p>
    <w:p w:rsidR="008D0E5E" w:rsidRPr="00B159ED" w:rsidRDefault="008D0E5E" w:rsidP="00452D7C">
      <w:pPr>
        <w:pStyle w:val="7SFP"/>
      </w:pPr>
      <w:r w:rsidRPr="00B159ED">
        <w:t xml:space="preserve">Be the mediator for all conversations between the incoming </w:t>
      </w:r>
      <w:r w:rsidR="00C8789C" w:rsidRPr="00524DE2">
        <w:t xml:space="preserve">Contractor </w:t>
      </w:r>
      <w:r w:rsidRPr="00524DE2">
        <w:t xml:space="preserve">and the Incumbent.  However, the Department </w:t>
      </w:r>
      <w:r w:rsidR="00F158E9" w:rsidRPr="00524DE2">
        <w:t>shall</w:t>
      </w:r>
      <w:r w:rsidRPr="00524DE2">
        <w:t xml:space="preserve"> have the final decision makin</w:t>
      </w:r>
      <w:r w:rsidRPr="00B159ED">
        <w:t>g authority;</w:t>
      </w:r>
    </w:p>
    <w:p w:rsidR="008D0E5E" w:rsidRPr="00B159ED" w:rsidRDefault="008D0E5E" w:rsidP="00452D7C">
      <w:pPr>
        <w:pStyle w:val="7SFP"/>
      </w:pPr>
      <w:r w:rsidRPr="00B159ED">
        <w:t xml:space="preserve">Have final review and </w:t>
      </w:r>
      <w:r w:rsidR="005B415A" w:rsidRPr="00B159ED">
        <w:t>written approval</w:t>
      </w:r>
      <w:r w:rsidRPr="00B159ED">
        <w:t xml:space="preserve"> of all schedules, training materials</w:t>
      </w:r>
      <w:r w:rsidR="00986E4B" w:rsidRPr="00B159ED">
        <w:t>,</w:t>
      </w:r>
      <w:r w:rsidRPr="00B159ED">
        <w:t xml:space="preserve"> and agendas for all types of training;</w:t>
      </w:r>
    </w:p>
    <w:p w:rsidR="008D0E5E" w:rsidRPr="00B159ED" w:rsidRDefault="008D0E5E" w:rsidP="00452D7C">
      <w:pPr>
        <w:pStyle w:val="7SFP"/>
      </w:pPr>
      <w:r w:rsidRPr="00B159ED">
        <w:t xml:space="preserve">Review and approve a </w:t>
      </w:r>
      <w:r w:rsidR="00836C45" w:rsidRPr="00B159ED">
        <w:t>succession plan</w:t>
      </w:r>
      <w:r w:rsidRPr="00B159ED">
        <w:t xml:space="preserve"> to facilitate </w:t>
      </w:r>
      <w:r w:rsidR="00836C45" w:rsidRPr="00B159ED">
        <w:t>hand-off</w:t>
      </w:r>
      <w:r w:rsidRPr="00B159ED">
        <w:t xml:space="preserve"> of the Louisiana Replacement MMIS;</w:t>
      </w:r>
    </w:p>
    <w:p w:rsidR="008D0E5E" w:rsidRPr="00B159ED" w:rsidRDefault="008D0E5E" w:rsidP="00452D7C">
      <w:pPr>
        <w:pStyle w:val="7SFP"/>
      </w:pPr>
      <w:r w:rsidRPr="00B159ED">
        <w:t xml:space="preserve">Review and approve </w:t>
      </w:r>
      <w:r w:rsidR="00B81CC2" w:rsidRPr="00B159ED">
        <w:t>the Incumbent’s</w:t>
      </w:r>
      <w:r w:rsidRPr="00B159ED">
        <w:t xml:space="preserve"> statement of staffing and hardware resources, which would be required to take over operation of the Louisiana Replacement MMIS;</w:t>
      </w:r>
    </w:p>
    <w:p w:rsidR="008D0E5E" w:rsidRPr="00B159ED" w:rsidRDefault="008D0E5E" w:rsidP="00452D7C">
      <w:pPr>
        <w:pStyle w:val="7SFP"/>
      </w:pPr>
      <w:r w:rsidRPr="00B159ED">
        <w:t xml:space="preserve">Request </w:t>
      </w:r>
      <w:r w:rsidR="00836C45" w:rsidRPr="00B159ED">
        <w:t>succession plan</w:t>
      </w:r>
      <w:r w:rsidRPr="00B159ED">
        <w:t xml:space="preserve"> services be initiated by the Contractor;</w:t>
      </w:r>
    </w:p>
    <w:p w:rsidR="008D0E5E" w:rsidRPr="00B159ED" w:rsidRDefault="008D0E5E" w:rsidP="00452D7C">
      <w:pPr>
        <w:pStyle w:val="7SFP"/>
      </w:pPr>
      <w:r w:rsidRPr="00B159ED">
        <w:t>Coordinate the transfer of Louisiana Replacement MMIS software and files;</w:t>
      </w:r>
    </w:p>
    <w:p w:rsidR="008D0E5E" w:rsidRPr="00B159ED" w:rsidRDefault="008D0E5E" w:rsidP="00452D7C">
      <w:pPr>
        <w:pStyle w:val="7SFP"/>
      </w:pPr>
      <w:r w:rsidRPr="00B159ED">
        <w:t xml:space="preserve">Review and approve a </w:t>
      </w:r>
      <w:r w:rsidR="00836C45" w:rsidRPr="00B159ED">
        <w:t>succession r</w:t>
      </w:r>
      <w:r w:rsidRPr="00B159ED">
        <w:t xml:space="preserve">esults </w:t>
      </w:r>
      <w:r w:rsidR="00836C45" w:rsidRPr="00B159ED">
        <w:t>r</w:t>
      </w:r>
      <w:r w:rsidRPr="00B159ED">
        <w:t xml:space="preserve">eport that documents completion of each step of the </w:t>
      </w:r>
      <w:r w:rsidR="00836C45" w:rsidRPr="00B159ED">
        <w:t>succession p</w:t>
      </w:r>
      <w:r w:rsidRPr="00B159ED">
        <w:t>lan and any problems associated with the</w:t>
      </w:r>
      <w:r w:rsidR="00836C45" w:rsidRPr="00B159ED">
        <w:t xml:space="preserve"> han</w:t>
      </w:r>
      <w:r w:rsidR="00836C45" w:rsidRPr="00524DE2">
        <w:t>d-off</w:t>
      </w:r>
      <w:r w:rsidRPr="00524DE2">
        <w:t xml:space="preserve">.  </w:t>
      </w:r>
      <w:r w:rsidR="00B81CC2" w:rsidRPr="00524DE2">
        <w:t xml:space="preserve">Incumbent </w:t>
      </w:r>
      <w:r w:rsidR="00C8789C" w:rsidRPr="00524DE2">
        <w:t xml:space="preserve">Contractor </w:t>
      </w:r>
      <w:r w:rsidRPr="00524DE2">
        <w:t xml:space="preserve">and </w:t>
      </w:r>
      <w:r w:rsidR="00B81CC2" w:rsidRPr="00524DE2">
        <w:t xml:space="preserve">successor </w:t>
      </w:r>
      <w:r w:rsidR="00C8789C" w:rsidRPr="00524DE2">
        <w:t xml:space="preserve">Contractor </w:t>
      </w:r>
      <w:r w:rsidRPr="00524DE2">
        <w:t>shall log and tr</w:t>
      </w:r>
      <w:r w:rsidRPr="00B159ED">
        <w:t xml:space="preserve">ack to completion any and all problems associated with the </w:t>
      </w:r>
      <w:r w:rsidR="00836C45" w:rsidRPr="00B159ED">
        <w:t>hand-off</w:t>
      </w:r>
      <w:r w:rsidRPr="00B159ED">
        <w:t xml:space="preserve"> process;</w:t>
      </w:r>
    </w:p>
    <w:p w:rsidR="008D0E5E" w:rsidRPr="00B159ED" w:rsidRDefault="003B0D24" w:rsidP="00452D7C">
      <w:pPr>
        <w:pStyle w:val="7SFP"/>
      </w:pPr>
      <w:r w:rsidRPr="00B159ED">
        <w:t>Assure</w:t>
      </w:r>
      <w:r w:rsidR="00B12237" w:rsidRPr="00B159ED">
        <w:t xml:space="preserve"> </w:t>
      </w:r>
      <w:r w:rsidR="008D0E5E" w:rsidRPr="00B159ED">
        <w:t>post-</w:t>
      </w:r>
      <w:r w:rsidR="00836C45" w:rsidRPr="00B159ED">
        <w:t>succession</w:t>
      </w:r>
      <w:r w:rsidR="008D0E5E" w:rsidRPr="00B159ED">
        <w:t xml:space="preserve"> support from the </w:t>
      </w:r>
      <w:r w:rsidR="00B81CC2" w:rsidRPr="00B159ED">
        <w:t xml:space="preserve">Incumbent </w:t>
      </w:r>
      <w:r w:rsidR="00945BEE" w:rsidRPr="00B159ED">
        <w:t>Contractor</w:t>
      </w:r>
      <w:r w:rsidR="008D0E5E" w:rsidRPr="00B159ED">
        <w:t xml:space="preserve"> at no charge for a minimum of six (6) months following contract termination;</w:t>
      </w:r>
    </w:p>
    <w:p w:rsidR="008D0E5E" w:rsidRPr="00B159ED" w:rsidRDefault="008D0E5E" w:rsidP="00452D7C">
      <w:pPr>
        <w:pStyle w:val="7SFP"/>
      </w:pPr>
      <w:r w:rsidRPr="00B159ED">
        <w:t xml:space="preserve">Provide an Implementation Team with duties that include working with the incoming </w:t>
      </w:r>
      <w:r w:rsidR="00C8789C" w:rsidRPr="00524DE2">
        <w:t xml:space="preserve">Contractor </w:t>
      </w:r>
      <w:r w:rsidR="00945BEE" w:rsidRPr="00524DE2">
        <w:t xml:space="preserve">on </w:t>
      </w:r>
      <w:r w:rsidRPr="00524DE2">
        <w:t>the enhancement</w:t>
      </w:r>
      <w:r w:rsidR="00D96EE7" w:rsidRPr="00524DE2">
        <w:t>,</w:t>
      </w:r>
      <w:r w:rsidRPr="00524DE2">
        <w:t xml:space="preserve"> design and development of the </w:t>
      </w:r>
      <w:r w:rsidR="00B81CC2" w:rsidRPr="00524DE2">
        <w:t xml:space="preserve">successor to the </w:t>
      </w:r>
      <w:r w:rsidRPr="00524DE2">
        <w:t>Louisiana</w:t>
      </w:r>
      <w:r w:rsidRPr="00B159ED">
        <w:t xml:space="preserve"> Replacement MMIS;</w:t>
      </w:r>
    </w:p>
    <w:p w:rsidR="008D0E5E" w:rsidRPr="00B159ED" w:rsidRDefault="008D0E5E" w:rsidP="00452D7C">
      <w:pPr>
        <w:pStyle w:val="7SFP"/>
      </w:pPr>
      <w:r w:rsidRPr="00B159ED">
        <w:lastRenderedPageBreak/>
        <w:t xml:space="preserve">Participate in Joint Application Design (JAD) sessions to ensure that the </w:t>
      </w:r>
      <w:r w:rsidR="00B81CC2" w:rsidRPr="00B159ED">
        <w:t>successor</w:t>
      </w:r>
      <w:r w:rsidRPr="00B159ED">
        <w:t xml:space="preserve"> Contractor has an adequate understanding of the current system functionality, the Department role, </w:t>
      </w:r>
      <w:r w:rsidR="00B81CC2" w:rsidRPr="00B159ED">
        <w:t xml:space="preserve">and </w:t>
      </w:r>
      <w:r w:rsidR="00B42523" w:rsidRPr="00B159ED">
        <w:t>successor</w:t>
      </w:r>
      <w:r w:rsidRPr="00B159ED">
        <w:t xml:space="preserve"> Contractor role and systems requirements for each business function;</w:t>
      </w:r>
    </w:p>
    <w:p w:rsidR="008D0E5E" w:rsidRPr="00B159ED" w:rsidRDefault="008D0E5E" w:rsidP="00452D7C">
      <w:pPr>
        <w:pStyle w:val="7SFP"/>
      </w:pPr>
      <w:r w:rsidRPr="00524DE2">
        <w:t xml:space="preserve">Review all </w:t>
      </w:r>
      <w:r w:rsidR="00D96EE7" w:rsidRPr="00524DE2">
        <w:t xml:space="preserve">system development/modification </w:t>
      </w:r>
      <w:r w:rsidR="00B42523" w:rsidRPr="00524DE2">
        <w:t>documents</w:t>
      </w:r>
      <w:r w:rsidRPr="00524DE2">
        <w:t>, screen designs, architectu</w:t>
      </w:r>
      <w:r w:rsidRPr="00B159ED">
        <w:t xml:space="preserve">re designs, work plans, requirements documents, and other deliverables.  The standard turnaround for </w:t>
      </w:r>
      <w:r w:rsidR="00B50E04" w:rsidRPr="00B159ED">
        <w:t>Department</w:t>
      </w:r>
      <w:r w:rsidRPr="00B159ED">
        <w:t xml:space="preserve"> review shall be </w:t>
      </w:r>
      <w:r w:rsidR="00945BEE" w:rsidRPr="00B159ED">
        <w:t>ten (10</w:t>
      </w:r>
      <w:r w:rsidR="00B81CC2" w:rsidRPr="00B159ED">
        <w:t xml:space="preserve">) </w:t>
      </w:r>
      <w:r w:rsidR="00F4484B" w:rsidRPr="00B159ED">
        <w:t>days</w:t>
      </w:r>
      <w:r w:rsidRPr="00B159ED">
        <w:t>.  The Department encourages early submission of draft documents to expedite Department review;</w:t>
      </w:r>
    </w:p>
    <w:p w:rsidR="001D1059" w:rsidRPr="00B159ED" w:rsidRDefault="001D1059" w:rsidP="00452D7C">
      <w:pPr>
        <w:pStyle w:val="7SFP"/>
      </w:pPr>
      <w:r w:rsidRPr="00B159ED">
        <w:t xml:space="preserve">Monitor the </w:t>
      </w:r>
      <w:r w:rsidR="00C27E88" w:rsidRPr="00B159ED">
        <w:t>Contractor</w:t>
      </w:r>
      <w:r w:rsidRPr="00B159ED">
        <w:t xml:space="preserve"> to determine if the established performance standards are met and initiate follow</w:t>
      </w:r>
      <w:r w:rsidR="00C27E88" w:rsidRPr="00B159ED">
        <w:t>-</w:t>
      </w:r>
      <w:r w:rsidRPr="00B159ED">
        <w:t xml:space="preserve">up if </w:t>
      </w:r>
      <w:r w:rsidR="00C27E88" w:rsidRPr="00B159ED">
        <w:t>substandard</w:t>
      </w:r>
      <w:r w:rsidRPr="00B159ED">
        <w:t xml:space="preserve"> performance is identified;</w:t>
      </w:r>
    </w:p>
    <w:p w:rsidR="008D0E5E" w:rsidRPr="00B159ED" w:rsidRDefault="008D0E5E" w:rsidP="00452D7C">
      <w:pPr>
        <w:pStyle w:val="7SFP"/>
      </w:pPr>
      <w:r w:rsidRPr="00B159ED">
        <w:t xml:space="preserve">The Department Project Team </w:t>
      </w:r>
      <w:r w:rsidR="00965A71" w:rsidRPr="00B159ED">
        <w:t>shall</w:t>
      </w:r>
      <w:r w:rsidRPr="00B159ED">
        <w:t xml:space="preserve"> transmit final documents and deliverables that are subject to review by Department officials, other State officials or Federal officials and deliver results of any such review to the incoming Contractor; and </w:t>
      </w:r>
    </w:p>
    <w:p w:rsidR="008D0E5E" w:rsidRPr="00B159ED" w:rsidRDefault="008D0E5E" w:rsidP="00452D7C">
      <w:pPr>
        <w:pStyle w:val="7SFP"/>
      </w:pPr>
      <w:r w:rsidRPr="00B159ED">
        <w:t xml:space="preserve">Approve </w:t>
      </w:r>
      <w:r w:rsidR="00F25B92" w:rsidRPr="00B159ED">
        <w:t xml:space="preserve">the successor to the </w:t>
      </w:r>
      <w:r w:rsidRPr="00B159ED">
        <w:t>Louisiana Replacement MMIS for operations upon successful conclusion of all activities described in this phase.</w:t>
      </w:r>
    </w:p>
    <w:p w:rsidR="008D0E5E" w:rsidRPr="00B159ED" w:rsidRDefault="00057906" w:rsidP="00452D7C">
      <w:pPr>
        <w:pStyle w:val="6ASFP"/>
      </w:pPr>
      <w:r w:rsidRPr="00B159ED">
        <w:t xml:space="preserve">Task 3:  Succession Task </w:t>
      </w:r>
      <w:r w:rsidR="008D0E5E" w:rsidRPr="00B159ED">
        <w:t>Contractor Responsibilities</w:t>
      </w:r>
    </w:p>
    <w:p w:rsidR="003F0675" w:rsidRPr="00B159ED" w:rsidRDefault="008D0E5E" w:rsidP="009B63B1">
      <w:pPr>
        <w:keepNext/>
        <w:spacing w:before="240"/>
        <w:jc w:val="both"/>
      </w:pPr>
      <w:r w:rsidRPr="00B159ED">
        <w:t>The Contractor shall:</w:t>
      </w:r>
    </w:p>
    <w:p w:rsidR="003F0675" w:rsidRPr="0058562D" w:rsidRDefault="008D0E5E" w:rsidP="009B63B1">
      <w:pPr>
        <w:keepNext/>
        <w:spacing w:before="160" w:after="120"/>
        <w:jc w:val="both"/>
      </w:pPr>
      <w:r w:rsidRPr="00B159ED">
        <w:t xml:space="preserve">Immediately upon expiration or termination of the </w:t>
      </w:r>
      <w:r w:rsidR="00F551A4" w:rsidRPr="00B159ED">
        <w:t>C</w:t>
      </w:r>
      <w:r w:rsidR="001910A2" w:rsidRPr="00B159ED">
        <w:t>ontract</w:t>
      </w:r>
      <w:r w:rsidR="000B343F" w:rsidRPr="00B159ED">
        <w:t>,</w:t>
      </w:r>
      <w:r w:rsidR="001910A2" w:rsidRPr="00B159ED">
        <w:t xml:space="preserve"> </w:t>
      </w:r>
      <w:r w:rsidRPr="00B159ED">
        <w:t xml:space="preserve">or at an earlier date if required by the Department, the Incumbent shall allow access to any and all aspects of the Louisiana Replacement </w:t>
      </w:r>
      <w:r w:rsidRPr="0058562D">
        <w:t>MMIS including hardware to the Department</w:t>
      </w:r>
      <w:r w:rsidR="00F25B92" w:rsidRPr="0058562D">
        <w:t xml:space="preserve"> or its </w:t>
      </w:r>
      <w:r w:rsidR="00214267" w:rsidRPr="0058562D">
        <w:t>representative</w:t>
      </w:r>
      <w:r w:rsidRPr="0058562D">
        <w:t xml:space="preserve"> until such time as the Department is able to obtain the necessary, equivalent services from its own resources or from another Contractor</w:t>
      </w:r>
      <w:r w:rsidR="00D96EE7" w:rsidRPr="0058562D">
        <w:t xml:space="preserve"> without interruption</w:t>
      </w:r>
      <w:r w:rsidRPr="0058562D">
        <w:t>.  In addition, the Incumbent Contractor shall provide the De</w:t>
      </w:r>
      <w:r w:rsidRPr="00B159ED">
        <w:t>partment with all related technical advice and assistance on request</w:t>
      </w:r>
      <w:r w:rsidR="00ED3389" w:rsidRPr="00B159ED">
        <w:t xml:space="preserve">.  This task will begin </w:t>
      </w:r>
      <w:r w:rsidR="00D81086" w:rsidRPr="00B159ED">
        <w:t>approxi</w:t>
      </w:r>
      <w:r w:rsidR="00D81086" w:rsidRPr="0058562D">
        <w:t>mately</w:t>
      </w:r>
      <w:r w:rsidR="00ED3389" w:rsidRPr="0058562D">
        <w:t xml:space="preserve"> twelve (12) months before the end of the Contract</w:t>
      </w:r>
      <w:r w:rsidR="00C95916" w:rsidRPr="0058562D">
        <w:t xml:space="preserve">, </w:t>
      </w:r>
      <w:r w:rsidR="00ED3389" w:rsidRPr="0058562D">
        <w:t>at the time of termination</w:t>
      </w:r>
      <w:r w:rsidR="00C95916" w:rsidRPr="0058562D">
        <w:t>, or at the request of the Department</w:t>
      </w:r>
      <w:r w:rsidR="00ED3389" w:rsidRPr="0058562D">
        <w:t xml:space="preserve">.  The task will end </w:t>
      </w:r>
      <w:r w:rsidR="00D81086" w:rsidRPr="0058562D">
        <w:t>approximately</w:t>
      </w:r>
      <w:r w:rsidR="00ED3389" w:rsidRPr="0058562D">
        <w:t xml:space="preserve"> six (6) months after the end of the Contract, or as extended by the exercise of the Contract extensions</w:t>
      </w:r>
      <w:r w:rsidRPr="0058562D">
        <w:t>;</w:t>
      </w:r>
    </w:p>
    <w:p w:rsidR="00473382" w:rsidRPr="0058562D" w:rsidRDefault="008D0E5E" w:rsidP="00452D7C">
      <w:pPr>
        <w:pStyle w:val="7SFP"/>
      </w:pPr>
      <w:r w:rsidRPr="0058562D">
        <w:t xml:space="preserve">Deliver a </w:t>
      </w:r>
      <w:r w:rsidR="00836C45" w:rsidRPr="0058562D">
        <w:t xml:space="preserve">succession </w:t>
      </w:r>
      <w:r w:rsidRPr="0058562D">
        <w:t xml:space="preserve">plan within </w:t>
      </w:r>
      <w:r w:rsidR="00F25B92" w:rsidRPr="0058562D">
        <w:t>30</w:t>
      </w:r>
      <w:r w:rsidR="00AE4C3E" w:rsidRPr="0058562D">
        <w:t xml:space="preserve"> </w:t>
      </w:r>
      <w:r w:rsidR="00B1443B" w:rsidRPr="0058562D">
        <w:t xml:space="preserve">calendar </w:t>
      </w:r>
      <w:r w:rsidR="00F25B92" w:rsidRPr="0058562D">
        <w:t>days of intent to terminate</w:t>
      </w:r>
      <w:r w:rsidRPr="0058562D">
        <w:t xml:space="preserve"> or re-procurement notice</w:t>
      </w:r>
      <w:r w:rsidR="00C95916" w:rsidRPr="0058562D">
        <w:t>, or upon request by the Department</w:t>
      </w:r>
      <w:r w:rsidR="00330263" w:rsidRPr="0058562D">
        <w:t xml:space="preserve">. </w:t>
      </w:r>
    </w:p>
    <w:p w:rsidR="00C1380E" w:rsidRPr="0058562D" w:rsidRDefault="00330263" w:rsidP="00694862">
      <w:pPr>
        <w:spacing w:before="160" w:after="120"/>
        <w:jc w:val="both"/>
      </w:pPr>
      <w:r w:rsidRPr="0058562D">
        <w:t xml:space="preserve"> </w:t>
      </w:r>
      <w:r w:rsidR="008D0E5E" w:rsidRPr="0058562D">
        <w:t>Provide the fo</w:t>
      </w:r>
      <w:r w:rsidR="008D0E5E" w:rsidRPr="00B159ED">
        <w:t>llow</w:t>
      </w:r>
      <w:r w:rsidR="008D0E5E" w:rsidRPr="0058562D">
        <w:t xml:space="preserve">ing in the </w:t>
      </w:r>
      <w:r w:rsidR="00836C45" w:rsidRPr="0058562D">
        <w:t>succession</w:t>
      </w:r>
      <w:r w:rsidR="008D0E5E" w:rsidRPr="0058562D">
        <w:t xml:space="preserve"> plan:</w:t>
      </w:r>
    </w:p>
    <w:p w:rsidR="00C844AE" w:rsidRPr="0058562D" w:rsidRDefault="008D0E5E" w:rsidP="00694862">
      <w:pPr>
        <w:pStyle w:val="Heading8"/>
        <w:keepNext w:val="0"/>
        <w:keepLines w:val="0"/>
        <w:jc w:val="both"/>
        <w:rPr>
          <w:color w:val="auto"/>
        </w:rPr>
      </w:pPr>
      <w:r w:rsidRPr="0058562D">
        <w:rPr>
          <w:color w:val="auto"/>
        </w:rPr>
        <w:t xml:space="preserve"> A proposed updated plan of </w:t>
      </w:r>
      <w:r w:rsidR="003F0675" w:rsidRPr="0058562D">
        <w:rPr>
          <w:color w:val="auto"/>
        </w:rPr>
        <w:t>succession</w:t>
      </w:r>
      <w:r w:rsidRPr="0058562D">
        <w:rPr>
          <w:color w:val="auto"/>
        </w:rPr>
        <w:t xml:space="preserve"> </w:t>
      </w:r>
      <w:r w:rsidR="003F0675" w:rsidRPr="0058562D">
        <w:rPr>
          <w:color w:val="auto"/>
        </w:rPr>
        <w:t xml:space="preserve">activities including: </w:t>
      </w:r>
      <w:r w:rsidRPr="0058562D">
        <w:rPr>
          <w:color w:val="auto"/>
        </w:rPr>
        <w:t xml:space="preserve"> tasks and sub-tasks </w:t>
      </w:r>
      <w:r w:rsidR="003F0675" w:rsidRPr="0058562D">
        <w:rPr>
          <w:color w:val="auto"/>
        </w:rPr>
        <w:t>for succession and</w:t>
      </w:r>
      <w:r w:rsidRPr="0058562D">
        <w:rPr>
          <w:color w:val="auto"/>
        </w:rPr>
        <w:t>;</w:t>
      </w:r>
    </w:p>
    <w:p w:rsidR="00C844AE" w:rsidRPr="0058562D" w:rsidRDefault="008D0E5E" w:rsidP="00694862">
      <w:pPr>
        <w:pStyle w:val="Heading8"/>
        <w:keepNext w:val="0"/>
        <w:keepLines w:val="0"/>
        <w:jc w:val="both"/>
        <w:rPr>
          <w:color w:val="auto"/>
        </w:rPr>
      </w:pPr>
      <w:r w:rsidRPr="0058562D">
        <w:rPr>
          <w:color w:val="auto"/>
        </w:rPr>
        <w:t xml:space="preserve"> Schedule for </w:t>
      </w:r>
      <w:r w:rsidR="003F0675" w:rsidRPr="0058562D">
        <w:rPr>
          <w:color w:val="auto"/>
        </w:rPr>
        <w:t>succession</w:t>
      </w:r>
      <w:r w:rsidRPr="0058562D">
        <w:rPr>
          <w:color w:val="auto"/>
        </w:rPr>
        <w:t>;</w:t>
      </w:r>
    </w:p>
    <w:p w:rsidR="00C844AE" w:rsidRPr="0058562D" w:rsidRDefault="008D0E5E" w:rsidP="00694862">
      <w:pPr>
        <w:pStyle w:val="Heading8"/>
        <w:keepNext w:val="0"/>
        <w:keepLines w:val="0"/>
        <w:jc w:val="both"/>
        <w:rPr>
          <w:color w:val="auto"/>
        </w:rPr>
      </w:pPr>
      <w:r w:rsidRPr="0058562D">
        <w:rPr>
          <w:color w:val="auto"/>
        </w:rPr>
        <w:t xml:space="preserve"> Production program and documentation update procedures during </w:t>
      </w:r>
      <w:r w:rsidR="003F0675" w:rsidRPr="0058562D">
        <w:rPr>
          <w:color w:val="auto"/>
        </w:rPr>
        <w:t>succession</w:t>
      </w:r>
      <w:r w:rsidRPr="0058562D">
        <w:rPr>
          <w:color w:val="auto"/>
        </w:rPr>
        <w:t>;</w:t>
      </w:r>
    </w:p>
    <w:p w:rsidR="00A11CAB" w:rsidRPr="0058562D" w:rsidRDefault="008D0E5E" w:rsidP="00694862">
      <w:pPr>
        <w:pStyle w:val="Heading8"/>
        <w:keepNext w:val="0"/>
        <w:keepLines w:val="0"/>
        <w:jc w:val="both"/>
        <w:rPr>
          <w:color w:val="auto"/>
        </w:rPr>
      </w:pPr>
      <w:r w:rsidRPr="0058562D">
        <w:rPr>
          <w:color w:val="auto"/>
        </w:rPr>
        <w:t>A breakdown of processing steps performed, staffing, equipment facility consumption, workloads, and standard procedures;</w:t>
      </w:r>
    </w:p>
    <w:p w:rsidR="00A11CAB" w:rsidRPr="0058562D" w:rsidRDefault="008D0E5E" w:rsidP="00694862">
      <w:pPr>
        <w:pStyle w:val="Heading8"/>
        <w:keepNext w:val="0"/>
        <w:keepLines w:val="0"/>
        <w:jc w:val="both"/>
        <w:rPr>
          <w:color w:val="auto"/>
        </w:rPr>
      </w:pPr>
      <w:r w:rsidRPr="0058562D">
        <w:rPr>
          <w:color w:val="auto"/>
        </w:rPr>
        <w:lastRenderedPageBreak/>
        <w:t xml:space="preserve">Any additional information that the Department, at its sole discretion, feels is necessary to effect a smooth </w:t>
      </w:r>
      <w:r w:rsidR="00836C45" w:rsidRPr="0058562D">
        <w:rPr>
          <w:color w:val="auto"/>
        </w:rPr>
        <w:t>succession</w:t>
      </w:r>
      <w:r w:rsidRPr="0058562D">
        <w:rPr>
          <w:color w:val="auto"/>
        </w:rPr>
        <w:t>;</w:t>
      </w:r>
    </w:p>
    <w:p w:rsidR="00C1380E" w:rsidRPr="0058562D" w:rsidRDefault="008D0E5E" w:rsidP="00694862">
      <w:pPr>
        <w:pStyle w:val="Heading8"/>
        <w:keepNext w:val="0"/>
        <w:keepLines w:val="0"/>
        <w:jc w:val="both"/>
        <w:rPr>
          <w:color w:val="auto"/>
        </w:rPr>
      </w:pPr>
      <w:r w:rsidRPr="0058562D">
        <w:rPr>
          <w:color w:val="auto"/>
        </w:rPr>
        <w:t xml:space="preserve">Deliver a second updated </w:t>
      </w:r>
      <w:r w:rsidR="00836C45" w:rsidRPr="0058562D">
        <w:rPr>
          <w:color w:val="auto"/>
        </w:rPr>
        <w:t xml:space="preserve">succession </w:t>
      </w:r>
      <w:r w:rsidRPr="0058562D">
        <w:rPr>
          <w:color w:val="auto"/>
        </w:rPr>
        <w:t xml:space="preserve">plan to the Department after the selection of a successor Contractor, if it is other than the incumbent, within fifteen (15) </w:t>
      </w:r>
      <w:r w:rsidR="00B1443B" w:rsidRPr="0058562D">
        <w:rPr>
          <w:color w:val="auto"/>
        </w:rPr>
        <w:t xml:space="preserve">calendar </w:t>
      </w:r>
      <w:r w:rsidRPr="0058562D">
        <w:rPr>
          <w:color w:val="auto"/>
        </w:rPr>
        <w:t>days after a written request from the Department;</w:t>
      </w:r>
      <w:r w:rsidR="00CB4F6B" w:rsidRPr="0058562D">
        <w:rPr>
          <w:color w:val="auto"/>
        </w:rPr>
        <w:t xml:space="preserve"> </w:t>
      </w:r>
    </w:p>
    <w:p w:rsidR="003F0675" w:rsidRPr="0058562D" w:rsidRDefault="003F0675" w:rsidP="00694862">
      <w:pPr>
        <w:pStyle w:val="Heading8"/>
        <w:keepNext w:val="0"/>
        <w:keepLines w:val="0"/>
        <w:jc w:val="both"/>
        <w:rPr>
          <w:color w:val="auto"/>
        </w:rPr>
      </w:pPr>
      <w:r w:rsidRPr="0058562D">
        <w:rPr>
          <w:color w:val="auto"/>
        </w:rPr>
        <w:t>Provide all written documentation on all training, internal policies, and procedures.  Documentation shall be provided at least sixty (60)</w:t>
      </w:r>
      <w:r w:rsidR="00B1443B" w:rsidRPr="0058562D">
        <w:rPr>
          <w:color w:val="auto"/>
        </w:rPr>
        <w:t xml:space="preserve"> calendar</w:t>
      </w:r>
      <w:r w:rsidRPr="0058562D">
        <w:rPr>
          <w:color w:val="auto"/>
        </w:rPr>
        <w:t xml:space="preserve"> days after the Successor Contractor’s start date</w:t>
      </w:r>
      <w:r w:rsidR="00694862" w:rsidRPr="0058562D">
        <w:rPr>
          <w:color w:val="auto"/>
        </w:rPr>
        <w:t>;</w:t>
      </w:r>
    </w:p>
    <w:p w:rsidR="00AD3D65" w:rsidRPr="0058562D" w:rsidRDefault="008D0E5E" w:rsidP="00452D7C">
      <w:pPr>
        <w:pStyle w:val="7SFP"/>
      </w:pPr>
      <w:r w:rsidRPr="0058562D">
        <w:t xml:space="preserve">Provide training to the successor Contractor's management in the use, operation, and maintenance of the Louisiana Replacement MMIS computer programs, policies, and procedures.  Such training </w:t>
      </w:r>
      <w:r w:rsidR="00965A71" w:rsidRPr="0058562D">
        <w:t>shall</w:t>
      </w:r>
      <w:r w:rsidRPr="0058562D">
        <w:t xml:space="preserve"> be completed at least sixty (60) </w:t>
      </w:r>
      <w:r w:rsidR="00B1443B" w:rsidRPr="0058562D">
        <w:t xml:space="preserve">calendar </w:t>
      </w:r>
      <w:r w:rsidR="00A87819" w:rsidRPr="0058562D">
        <w:t>days prior to the end of the C</w:t>
      </w:r>
      <w:r w:rsidRPr="0058562D">
        <w:t>ontract or any extension thereof</w:t>
      </w:r>
      <w:r w:rsidR="00694862" w:rsidRPr="0058562D">
        <w:t>;</w:t>
      </w:r>
    </w:p>
    <w:p w:rsidR="00C1380E" w:rsidRPr="0058562D" w:rsidRDefault="008D0E5E" w:rsidP="00694862">
      <w:pPr>
        <w:spacing w:before="160" w:after="120"/>
        <w:jc w:val="both"/>
      </w:pPr>
      <w:r w:rsidRPr="0058562D">
        <w:t>Training shall include:</w:t>
      </w:r>
    </w:p>
    <w:p w:rsidR="00C844AE" w:rsidRPr="0058562D" w:rsidRDefault="008D0E5E" w:rsidP="00694862">
      <w:pPr>
        <w:pStyle w:val="Heading8"/>
        <w:keepNext w:val="0"/>
        <w:keepLines w:val="0"/>
        <w:jc w:val="both"/>
        <w:rPr>
          <w:color w:val="auto"/>
        </w:rPr>
      </w:pPr>
      <w:r w:rsidRPr="0058562D">
        <w:rPr>
          <w:color w:val="auto"/>
        </w:rPr>
        <w:t xml:space="preserve"> Claims processing data entry</w:t>
      </w:r>
      <w:r w:rsidR="00DB039A" w:rsidRPr="0058562D">
        <w:rPr>
          <w:color w:val="auto"/>
        </w:rPr>
        <w:t>,</w:t>
      </w:r>
    </w:p>
    <w:p w:rsidR="00C844AE" w:rsidRPr="0058562D" w:rsidRDefault="008D0E5E" w:rsidP="00694862">
      <w:pPr>
        <w:pStyle w:val="Heading8"/>
        <w:keepNext w:val="0"/>
        <w:keepLines w:val="0"/>
        <w:jc w:val="both"/>
        <w:rPr>
          <w:color w:val="auto"/>
        </w:rPr>
      </w:pPr>
      <w:r w:rsidRPr="0058562D">
        <w:rPr>
          <w:color w:val="auto"/>
        </w:rPr>
        <w:t xml:space="preserve"> Computer operations, including cycle monitoring procedure</w:t>
      </w:r>
      <w:r w:rsidR="00DB039A" w:rsidRPr="0058562D">
        <w:rPr>
          <w:color w:val="auto"/>
        </w:rPr>
        <w:t>,</w:t>
      </w:r>
    </w:p>
    <w:p w:rsidR="00C844AE" w:rsidRPr="0058562D" w:rsidRDefault="008D0E5E" w:rsidP="00694862">
      <w:pPr>
        <w:pStyle w:val="Heading8"/>
        <w:keepNext w:val="0"/>
        <w:keepLines w:val="0"/>
        <w:jc w:val="both"/>
        <w:rPr>
          <w:color w:val="auto"/>
        </w:rPr>
      </w:pPr>
      <w:r w:rsidRPr="0058562D">
        <w:rPr>
          <w:color w:val="auto"/>
        </w:rPr>
        <w:t>Controls and balancing procedures</w:t>
      </w:r>
      <w:r w:rsidR="00DB039A" w:rsidRPr="0058562D">
        <w:rPr>
          <w:color w:val="auto"/>
        </w:rPr>
        <w:t>,</w:t>
      </w:r>
    </w:p>
    <w:p w:rsidR="00C844AE" w:rsidRPr="0058562D" w:rsidRDefault="008D0E5E" w:rsidP="00694862">
      <w:pPr>
        <w:pStyle w:val="Heading8"/>
        <w:keepNext w:val="0"/>
        <w:keepLines w:val="0"/>
        <w:jc w:val="both"/>
        <w:rPr>
          <w:color w:val="auto"/>
        </w:rPr>
      </w:pPr>
      <w:r w:rsidRPr="0058562D">
        <w:rPr>
          <w:color w:val="auto"/>
        </w:rPr>
        <w:t xml:space="preserve"> Exception claims processing</w:t>
      </w:r>
      <w:r w:rsidR="00DB039A" w:rsidRPr="0058562D">
        <w:rPr>
          <w:color w:val="auto"/>
        </w:rPr>
        <w:t>,</w:t>
      </w:r>
    </w:p>
    <w:p w:rsidR="00C844AE" w:rsidRPr="0058562D" w:rsidRDefault="008D0E5E" w:rsidP="00694862">
      <w:pPr>
        <w:pStyle w:val="Heading8"/>
        <w:keepNext w:val="0"/>
        <w:keepLines w:val="0"/>
        <w:jc w:val="both"/>
        <w:rPr>
          <w:color w:val="auto"/>
        </w:rPr>
      </w:pPr>
      <w:r w:rsidRPr="0058562D">
        <w:rPr>
          <w:color w:val="auto"/>
        </w:rPr>
        <w:t xml:space="preserve"> Other manual procedures</w:t>
      </w:r>
      <w:r w:rsidR="00DB039A" w:rsidRPr="0058562D">
        <w:rPr>
          <w:color w:val="auto"/>
        </w:rPr>
        <w:t>,</w:t>
      </w:r>
    </w:p>
    <w:p w:rsidR="00A11CAB" w:rsidRPr="0058562D" w:rsidRDefault="008D0E5E" w:rsidP="00694862">
      <w:pPr>
        <w:pStyle w:val="Heading8"/>
        <w:keepNext w:val="0"/>
        <w:keepLines w:val="0"/>
        <w:jc w:val="both"/>
        <w:rPr>
          <w:color w:val="auto"/>
        </w:rPr>
      </w:pPr>
      <w:r w:rsidRPr="0058562D">
        <w:rPr>
          <w:color w:val="auto"/>
        </w:rPr>
        <w:t xml:space="preserve"> Quality Control and Quality assurance procedures</w:t>
      </w:r>
      <w:r w:rsidR="00DB039A" w:rsidRPr="0058562D">
        <w:rPr>
          <w:color w:val="auto"/>
        </w:rPr>
        <w:t>,</w:t>
      </w:r>
    </w:p>
    <w:p w:rsidR="00A11CAB" w:rsidRPr="0058562D" w:rsidRDefault="008D0E5E" w:rsidP="00694862">
      <w:pPr>
        <w:pStyle w:val="Heading8"/>
        <w:keepNext w:val="0"/>
        <w:keepLines w:val="0"/>
        <w:jc w:val="both"/>
        <w:rPr>
          <w:color w:val="auto"/>
        </w:rPr>
      </w:pPr>
      <w:r w:rsidRPr="0058562D">
        <w:rPr>
          <w:color w:val="auto"/>
        </w:rPr>
        <w:t xml:space="preserve"> Documentation of the design change request and system development life cycle methodology</w:t>
      </w:r>
      <w:r w:rsidR="00DB039A" w:rsidRPr="0058562D">
        <w:rPr>
          <w:color w:val="auto"/>
        </w:rPr>
        <w:t>,</w:t>
      </w:r>
    </w:p>
    <w:p w:rsidR="00A11CAB" w:rsidRPr="0058562D" w:rsidRDefault="008D0E5E" w:rsidP="00694862">
      <w:pPr>
        <w:pStyle w:val="Heading8"/>
        <w:keepNext w:val="0"/>
        <w:keepLines w:val="0"/>
        <w:jc w:val="both"/>
        <w:rPr>
          <w:color w:val="auto"/>
        </w:rPr>
      </w:pPr>
      <w:r w:rsidRPr="0058562D">
        <w:rPr>
          <w:color w:val="auto"/>
        </w:rPr>
        <w:t xml:space="preserve">All </w:t>
      </w:r>
      <w:r w:rsidR="00C95916" w:rsidRPr="0058562D">
        <w:rPr>
          <w:color w:val="auto"/>
        </w:rPr>
        <w:t>s</w:t>
      </w:r>
      <w:r w:rsidRPr="0058562D">
        <w:rPr>
          <w:color w:val="auto"/>
        </w:rPr>
        <w:t>oftware applications used by the Department to aid in maintaining ad hoc and special reporting</w:t>
      </w:r>
      <w:r w:rsidR="00DB039A" w:rsidRPr="0058562D">
        <w:rPr>
          <w:color w:val="auto"/>
        </w:rPr>
        <w:t>,</w:t>
      </w:r>
      <w:r w:rsidR="004E1748" w:rsidRPr="0058562D">
        <w:rPr>
          <w:color w:val="auto"/>
        </w:rPr>
        <w:t xml:space="preserve"> and</w:t>
      </w:r>
    </w:p>
    <w:p w:rsidR="00A11CAB" w:rsidRPr="0058562D" w:rsidRDefault="00F25B92" w:rsidP="00694862">
      <w:pPr>
        <w:pStyle w:val="Heading8"/>
        <w:keepNext w:val="0"/>
        <w:keepLines w:val="0"/>
        <w:jc w:val="both"/>
        <w:rPr>
          <w:color w:val="auto"/>
        </w:rPr>
      </w:pPr>
      <w:r w:rsidRPr="0058562D">
        <w:rPr>
          <w:color w:val="auto"/>
        </w:rPr>
        <w:t>Use of reporting tools for</w:t>
      </w:r>
      <w:r w:rsidR="008D0E5E" w:rsidRPr="0058562D">
        <w:rPr>
          <w:color w:val="auto"/>
        </w:rPr>
        <w:t xml:space="preserve"> the Louisiana Replacement MMIS</w:t>
      </w:r>
      <w:r w:rsidR="00DB039A" w:rsidRPr="0058562D">
        <w:rPr>
          <w:color w:val="auto"/>
        </w:rPr>
        <w:t>;</w:t>
      </w:r>
    </w:p>
    <w:p w:rsidR="00C1380E" w:rsidRPr="0058562D" w:rsidRDefault="008D0E5E" w:rsidP="00452D7C">
      <w:pPr>
        <w:pStyle w:val="7SFP"/>
      </w:pPr>
      <w:r w:rsidRPr="0058562D">
        <w:t xml:space="preserve">Perform a comprehensive assessment of all Louisiana Replacement MMIS documentation.  This documentation assessment shall be completed and delivered to the Department no later than twelve (12) months before the end of the </w:t>
      </w:r>
      <w:r w:rsidR="00A87819" w:rsidRPr="0058562D">
        <w:t>C</w:t>
      </w:r>
      <w:r w:rsidR="001910A2" w:rsidRPr="0058562D">
        <w:t xml:space="preserve">ontract </w:t>
      </w:r>
      <w:r w:rsidRPr="0058562D">
        <w:t xml:space="preserve">term.  The Incumbent shall update any documentation, which is not accurate, complete, and in accordance with these requirements no later than six (6) months prior to the end of the </w:t>
      </w:r>
      <w:r w:rsidR="00A87819" w:rsidRPr="0058562D">
        <w:t>C</w:t>
      </w:r>
      <w:r w:rsidR="001910A2" w:rsidRPr="0058562D">
        <w:t xml:space="preserve">ontract </w:t>
      </w:r>
      <w:r w:rsidRPr="0058562D">
        <w:t>term;</w:t>
      </w:r>
    </w:p>
    <w:p w:rsidR="00C1380E" w:rsidRPr="00B159ED" w:rsidRDefault="008D0E5E" w:rsidP="00452D7C">
      <w:pPr>
        <w:pStyle w:val="7SFP"/>
      </w:pPr>
      <w:r w:rsidRPr="0058562D">
        <w:t xml:space="preserve">Transfer to the successor Contractor all unprocessed Louisiana Replacement MMIS </w:t>
      </w:r>
      <w:r w:rsidR="00087ABE" w:rsidRPr="0058562D">
        <w:t>on-line</w:t>
      </w:r>
      <w:r w:rsidRPr="00B159ED">
        <w:t xml:space="preserve"> and paper documents with transmittal sheets indicating contents, the exact status of each document, and the remaining activities for completion within five (5) </w:t>
      </w:r>
      <w:r w:rsidR="00B1443B" w:rsidRPr="00B159ED">
        <w:t xml:space="preserve"> calendar </w:t>
      </w:r>
      <w:r w:rsidR="00AE4C3E" w:rsidRPr="00B159ED">
        <w:t>day</w:t>
      </w:r>
      <w:r w:rsidRPr="00B159ED">
        <w:t>s after receiving a request from the Department;</w:t>
      </w:r>
    </w:p>
    <w:p w:rsidR="00C1380E" w:rsidRPr="00B159ED" w:rsidRDefault="008D0E5E" w:rsidP="00452D7C">
      <w:pPr>
        <w:pStyle w:val="7SFP"/>
      </w:pPr>
      <w:r w:rsidRPr="00B159ED">
        <w:lastRenderedPageBreak/>
        <w:t xml:space="preserve">Provide the successor Contractor with a comprehensive list of all inventories and historical inventory usage rates no later than forty (40) </w:t>
      </w:r>
      <w:r w:rsidR="00B1443B" w:rsidRPr="00B159ED">
        <w:t xml:space="preserve">calendar </w:t>
      </w:r>
      <w:r w:rsidRPr="00B159ED">
        <w:t xml:space="preserve">days prior to the end of the </w:t>
      </w:r>
      <w:r w:rsidR="00A87819" w:rsidRPr="00B159ED">
        <w:t>C</w:t>
      </w:r>
      <w:r w:rsidR="001910A2" w:rsidRPr="00B159ED">
        <w:t xml:space="preserve">ontract </w:t>
      </w:r>
      <w:r w:rsidRPr="00B159ED">
        <w:t>term;</w:t>
      </w:r>
    </w:p>
    <w:p w:rsidR="00C1380E" w:rsidRPr="00B159ED" w:rsidRDefault="008D0E5E" w:rsidP="00452D7C">
      <w:pPr>
        <w:pStyle w:val="7SFP"/>
      </w:pPr>
      <w:r w:rsidRPr="00B159ED">
        <w:t xml:space="preserve">Transfer all software, files, programs, and documentation to the successor Contractor within five (5) </w:t>
      </w:r>
      <w:r w:rsidR="00B1443B" w:rsidRPr="00B159ED">
        <w:t xml:space="preserve">calendar </w:t>
      </w:r>
      <w:r w:rsidRPr="00B159ED">
        <w:t>days of receiving a request from the Department;</w:t>
      </w:r>
    </w:p>
    <w:p w:rsidR="00C1380E" w:rsidRPr="00B159ED" w:rsidRDefault="008D0E5E" w:rsidP="00452D7C">
      <w:pPr>
        <w:pStyle w:val="7SFP"/>
      </w:pPr>
      <w:r w:rsidRPr="00B159ED">
        <w:t xml:space="preserve">Maintain staffing levels required during and until the entire </w:t>
      </w:r>
      <w:r w:rsidR="00836C45" w:rsidRPr="00B159ED">
        <w:t>succession</w:t>
      </w:r>
      <w:r w:rsidRPr="00B159ED">
        <w:t xml:space="preserve"> process is complete</w:t>
      </w:r>
      <w:r w:rsidR="00507AAB" w:rsidRPr="00B159ED">
        <w:t xml:space="preserve">.  At a minimum, provide </w:t>
      </w:r>
      <w:r w:rsidR="00972944" w:rsidRPr="00B159ED">
        <w:t>succession</w:t>
      </w:r>
      <w:r w:rsidR="00507AAB" w:rsidRPr="00B159ED">
        <w:t xml:space="preserve"> support, </w:t>
      </w:r>
      <w:r w:rsidR="003B0D24" w:rsidRPr="00B159ED">
        <w:t>at no</w:t>
      </w:r>
      <w:r w:rsidR="00507AAB" w:rsidRPr="00B159ED">
        <w:t xml:space="preserve"> charge, for six (6) months following contract termination;</w:t>
      </w:r>
    </w:p>
    <w:p w:rsidR="00C1380E" w:rsidRPr="00B159ED" w:rsidRDefault="008D0E5E" w:rsidP="00452D7C">
      <w:pPr>
        <w:pStyle w:val="7SFP"/>
      </w:pPr>
      <w:r w:rsidRPr="00B159ED">
        <w:t xml:space="preserve">Designate full-time and backup Project managers to provide management and control of the Incumbent’s </w:t>
      </w:r>
      <w:r w:rsidR="00836C45" w:rsidRPr="00B159ED">
        <w:t>succession</w:t>
      </w:r>
      <w:r w:rsidRPr="00B159ED">
        <w:t xml:space="preserve"> assistance until the process is complete; and</w:t>
      </w:r>
    </w:p>
    <w:p w:rsidR="00C1380E" w:rsidRPr="00B159ED" w:rsidRDefault="008D0E5E" w:rsidP="00452D7C">
      <w:pPr>
        <w:pStyle w:val="7SFP"/>
      </w:pPr>
      <w:r w:rsidRPr="00B159ED">
        <w:t>Not restrict staff from becoming employees of the successor Contractor.</w:t>
      </w:r>
    </w:p>
    <w:p w:rsidR="00C1380E" w:rsidRPr="00B159ED" w:rsidRDefault="00CA3D0A" w:rsidP="00452D7C">
      <w:pPr>
        <w:pStyle w:val="3SFP"/>
      </w:pPr>
      <w:bookmarkStart w:id="498" w:name="_Toc240774687"/>
      <w:bookmarkStart w:id="499" w:name="_Toc240774810"/>
      <w:bookmarkStart w:id="500" w:name="_Toc276105985"/>
      <w:r w:rsidRPr="00B159ED">
        <w:t xml:space="preserve">Functional </w:t>
      </w:r>
      <w:r w:rsidR="00CD3D48" w:rsidRPr="00B159ED">
        <w:t>Requirements</w:t>
      </w:r>
      <w:bookmarkEnd w:id="371"/>
      <w:bookmarkEnd w:id="498"/>
      <w:bookmarkEnd w:id="499"/>
      <w:bookmarkEnd w:id="500"/>
    </w:p>
    <w:p w:rsidR="00CD3D48" w:rsidRPr="00B159ED" w:rsidRDefault="00CD3D48" w:rsidP="009B63B1">
      <w:pPr>
        <w:pStyle w:val="BodyText"/>
        <w:keepNext/>
        <w:ind w:firstLine="0"/>
        <w:jc w:val="both"/>
      </w:pPr>
      <w:r w:rsidRPr="00B159ED">
        <w:t xml:space="preserve">This section describes the </w:t>
      </w:r>
      <w:r w:rsidR="009C0B42" w:rsidRPr="00B159ED">
        <w:t xml:space="preserve">functional </w:t>
      </w:r>
      <w:r w:rsidRPr="00B159ED">
        <w:t>requirements of the Louisiana Replacement Medicaid Management Information System (MMIS)</w:t>
      </w:r>
      <w:r w:rsidR="000B343F" w:rsidRPr="00B159ED">
        <w:t xml:space="preserve">.  </w:t>
      </w:r>
      <w:r w:rsidRPr="00B159ED">
        <w:t>Additional information about proposal submission requirements and the instructions for addressing the various types of requirements are contained in</w:t>
      </w:r>
      <w:r w:rsidR="006F4D95" w:rsidRPr="00B159ED">
        <w:t xml:space="preserve"> Section 2.6</w:t>
      </w:r>
      <w:r w:rsidRPr="00B159ED">
        <w:t xml:space="preserve">.  The evaluation methodology is described in more detail in </w:t>
      </w:r>
      <w:r w:rsidR="006F4D95" w:rsidRPr="00B159ED">
        <w:t xml:space="preserve">Part </w:t>
      </w:r>
      <w:r w:rsidR="000B343F" w:rsidRPr="00B159ED">
        <w:t>III</w:t>
      </w:r>
      <w:r w:rsidR="006F4D95" w:rsidRPr="00B159ED">
        <w:t>.</w:t>
      </w:r>
    </w:p>
    <w:p w:rsidR="00CD3D48" w:rsidRPr="00B159ED" w:rsidRDefault="00CD3D48" w:rsidP="00694862">
      <w:pPr>
        <w:spacing w:before="160" w:after="120"/>
        <w:jc w:val="both"/>
      </w:pPr>
      <w:r w:rsidRPr="00B159ED">
        <w:t xml:space="preserve">The </w:t>
      </w:r>
      <w:r w:rsidR="00C27E88" w:rsidRPr="00B159ED">
        <w:t>Contractor</w:t>
      </w:r>
      <w:r w:rsidRPr="00B159ED">
        <w:t xml:space="preserve">'s approach to meeting the </w:t>
      </w:r>
      <w:r w:rsidR="00AD3D65" w:rsidRPr="00B159ED">
        <w:t xml:space="preserve">functional </w:t>
      </w:r>
      <w:r w:rsidRPr="00B159ED">
        <w:t xml:space="preserve">requirements and to performing the associated tasks </w:t>
      </w:r>
      <w:r w:rsidR="00965A71" w:rsidRPr="00B159ED">
        <w:t>shall</w:t>
      </w:r>
      <w:r w:rsidRPr="00B159ED">
        <w:t xml:space="preserve"> enable the Louisiana Replacement MMIS to:</w:t>
      </w:r>
    </w:p>
    <w:p w:rsidR="00CD3D48" w:rsidRPr="00B159ED" w:rsidRDefault="0053483F" w:rsidP="00B250BB">
      <w:pPr>
        <w:numPr>
          <w:ilvl w:val="0"/>
          <w:numId w:val="62"/>
        </w:numPr>
        <w:spacing w:before="60" w:after="60"/>
        <w:jc w:val="both"/>
      </w:pPr>
      <w:r w:rsidRPr="00B159ED">
        <w:t>M</w:t>
      </w:r>
      <w:r w:rsidR="00CD3D48" w:rsidRPr="00B159ED">
        <w:t>eet or exceed all requirements in 42 CFR 433, Subpart C and Part 11 of the State Medicaid Manual;</w:t>
      </w:r>
    </w:p>
    <w:p w:rsidR="00CD3D48" w:rsidRPr="0058562D" w:rsidRDefault="0053483F" w:rsidP="00B250BB">
      <w:pPr>
        <w:numPr>
          <w:ilvl w:val="0"/>
          <w:numId w:val="62"/>
        </w:numPr>
        <w:spacing w:before="60" w:after="60"/>
        <w:jc w:val="both"/>
      </w:pPr>
      <w:r w:rsidRPr="00B159ED">
        <w:t>M</w:t>
      </w:r>
      <w:r w:rsidR="00CD3D48" w:rsidRPr="00B159ED">
        <w:t>eet or exce</w:t>
      </w:r>
      <w:r w:rsidR="00CD3D48" w:rsidRPr="0058562D">
        <w:t xml:space="preserve">ed </w:t>
      </w:r>
      <w:r w:rsidR="007A1B51" w:rsidRPr="0058562D">
        <w:t>Federal</w:t>
      </w:r>
      <w:r w:rsidR="00CD3D48" w:rsidRPr="0058562D">
        <w:t xml:space="preserve"> MMIS certification standards from the first day of operations;</w:t>
      </w:r>
    </w:p>
    <w:p w:rsidR="00CD3D48" w:rsidRPr="0058562D" w:rsidRDefault="0053483F" w:rsidP="00B250BB">
      <w:pPr>
        <w:numPr>
          <w:ilvl w:val="0"/>
          <w:numId w:val="62"/>
        </w:numPr>
        <w:spacing w:before="60" w:after="60"/>
        <w:jc w:val="both"/>
      </w:pPr>
      <w:r w:rsidRPr="0058562D">
        <w:t>O</w:t>
      </w:r>
      <w:r w:rsidR="00CD3D48" w:rsidRPr="0058562D">
        <w:t xml:space="preserve">btain </w:t>
      </w:r>
      <w:r w:rsidR="001C63A3" w:rsidRPr="0058562D">
        <w:t>e</w:t>
      </w:r>
      <w:r w:rsidR="00DB4B14" w:rsidRPr="0058562D">
        <w:t>nrollee</w:t>
      </w:r>
      <w:r w:rsidR="00CD3D48" w:rsidRPr="0058562D">
        <w:t xml:space="preserve"> eligibility information from the Louisiana Department of Health and Hospitals (the Department) Medicaid </w:t>
      </w:r>
      <w:r w:rsidR="00517244" w:rsidRPr="0058562D">
        <w:t>eligibility system</w:t>
      </w:r>
      <w:r w:rsidR="000B343F" w:rsidRPr="0058562D">
        <w:t xml:space="preserve"> in</w:t>
      </w:r>
      <w:r w:rsidR="00CD3D48" w:rsidRPr="0058562D">
        <w:t xml:space="preserve"> real</w:t>
      </w:r>
      <w:r w:rsidR="000B343F" w:rsidRPr="0058562D">
        <w:t>-</w:t>
      </w:r>
      <w:r w:rsidR="00CD3D48" w:rsidRPr="0058562D">
        <w:t>time and batch;</w:t>
      </w:r>
    </w:p>
    <w:p w:rsidR="00CD3D48" w:rsidRPr="00B159ED" w:rsidRDefault="00CD3D48" w:rsidP="00B250BB">
      <w:pPr>
        <w:numPr>
          <w:ilvl w:val="0"/>
          <w:numId w:val="62"/>
        </w:numPr>
        <w:spacing w:before="60" w:after="60"/>
        <w:jc w:val="both"/>
      </w:pPr>
      <w:r w:rsidRPr="0058562D">
        <w:t>Adjudicate cl</w:t>
      </w:r>
      <w:r w:rsidRPr="00B159ED">
        <w:t>aims as received;</w:t>
      </w:r>
    </w:p>
    <w:p w:rsidR="00CD3D48" w:rsidRPr="00B159ED" w:rsidRDefault="0053483F" w:rsidP="00B250BB">
      <w:pPr>
        <w:numPr>
          <w:ilvl w:val="0"/>
          <w:numId w:val="62"/>
        </w:numPr>
        <w:spacing w:before="60" w:after="60"/>
        <w:jc w:val="both"/>
      </w:pPr>
      <w:r w:rsidRPr="00B159ED">
        <w:t>I</w:t>
      </w:r>
      <w:r w:rsidR="00CD3D48" w:rsidRPr="00B159ED">
        <w:t xml:space="preserve">nterface with and provide data to the </w:t>
      </w:r>
      <w:r w:rsidR="00AA056D" w:rsidRPr="00B159ED">
        <w:t>DSS/DW</w:t>
      </w:r>
      <w:r w:rsidR="00CD3D48" w:rsidRPr="00B159ED">
        <w:t xml:space="preserve"> </w:t>
      </w:r>
      <w:r w:rsidR="003F32F4" w:rsidRPr="00B159ED">
        <w:t xml:space="preserve">daily </w:t>
      </w:r>
      <w:r w:rsidR="00CD3D48" w:rsidRPr="00B159ED">
        <w:t xml:space="preserve">and other interface requirements </w:t>
      </w:r>
      <w:r w:rsidR="003F32F4" w:rsidRPr="00B159ED">
        <w:t>a</w:t>
      </w:r>
      <w:r w:rsidR="000B343F" w:rsidRPr="00B159ED">
        <w:t>nd</w:t>
      </w:r>
      <w:r w:rsidR="003F32F4" w:rsidRPr="00B159ED">
        <w:t xml:space="preserve"> frequenc</w:t>
      </w:r>
      <w:r w:rsidR="000B343F" w:rsidRPr="00B159ED">
        <w:t>ies</w:t>
      </w:r>
      <w:r w:rsidR="003F32F4" w:rsidRPr="00B159ED">
        <w:t xml:space="preserve"> </w:t>
      </w:r>
      <w:r w:rsidR="00CD3D48" w:rsidRPr="00B159ED">
        <w:t>as identified;</w:t>
      </w:r>
    </w:p>
    <w:p w:rsidR="00CD3D48" w:rsidRPr="00B159ED" w:rsidRDefault="0053483F" w:rsidP="00B250BB">
      <w:pPr>
        <w:numPr>
          <w:ilvl w:val="0"/>
          <w:numId w:val="62"/>
        </w:numPr>
        <w:spacing w:before="60" w:after="60"/>
        <w:jc w:val="both"/>
      </w:pPr>
      <w:r w:rsidRPr="00B159ED">
        <w:t>P</w:t>
      </w:r>
      <w:r w:rsidR="00CD3D48" w:rsidRPr="00B159ED">
        <w:t xml:space="preserve">rovide the information and processing capabilities necessary to support the Health Insurance Portability and Accountability Act of 1996 (HIPAA) </w:t>
      </w:r>
      <w:r w:rsidR="00F74929" w:rsidRPr="00B159ED">
        <w:t xml:space="preserve">and </w:t>
      </w:r>
      <w:r w:rsidR="004036BF" w:rsidRPr="00B159ED">
        <w:t xml:space="preserve">any </w:t>
      </w:r>
      <w:r w:rsidR="00F74929" w:rsidRPr="00B159ED">
        <w:t>subsequent national standard</w:t>
      </w:r>
      <w:r w:rsidR="004036BF" w:rsidRPr="00B159ED">
        <w:t>s</w:t>
      </w:r>
      <w:r w:rsidR="00F74929" w:rsidRPr="00B159ED">
        <w:t xml:space="preserve"> </w:t>
      </w:r>
      <w:r w:rsidR="00CD3D48" w:rsidRPr="00B159ED">
        <w:t>including accepting and sending all electronic data interchange (EDI) formats;</w:t>
      </w:r>
      <w:r w:rsidR="00F74929" w:rsidRPr="00B159ED">
        <w:t xml:space="preserve"> </w:t>
      </w:r>
    </w:p>
    <w:p w:rsidR="00CD3D48" w:rsidRPr="00B159ED" w:rsidRDefault="0053483F" w:rsidP="00B250BB">
      <w:pPr>
        <w:numPr>
          <w:ilvl w:val="0"/>
          <w:numId w:val="62"/>
        </w:numPr>
        <w:spacing w:before="60" w:after="60"/>
        <w:jc w:val="both"/>
      </w:pPr>
      <w:r w:rsidRPr="00B159ED">
        <w:t>M</w:t>
      </w:r>
      <w:r w:rsidR="00CD3D48" w:rsidRPr="00B159ED">
        <w:t>eet or exceed all functional requirements identified in the SFP; and</w:t>
      </w:r>
    </w:p>
    <w:p w:rsidR="00CD3D48" w:rsidRPr="00B159ED" w:rsidRDefault="0053483F" w:rsidP="00B250BB">
      <w:pPr>
        <w:numPr>
          <w:ilvl w:val="0"/>
          <w:numId w:val="62"/>
        </w:numPr>
        <w:spacing w:before="60" w:after="60"/>
        <w:jc w:val="both"/>
      </w:pPr>
      <w:r w:rsidRPr="00B159ED">
        <w:t>F</w:t>
      </w:r>
      <w:r w:rsidR="00CD3D48" w:rsidRPr="00B159ED">
        <w:t>acilitate the implementation of future program initiatives.</w:t>
      </w:r>
    </w:p>
    <w:p w:rsidR="00CD3D48" w:rsidRPr="00B159ED" w:rsidRDefault="00CD3D48" w:rsidP="00694862">
      <w:pPr>
        <w:spacing w:before="160" w:after="120"/>
        <w:jc w:val="both"/>
      </w:pPr>
      <w:r w:rsidRPr="00B159ED">
        <w:t xml:space="preserve">In addition, the </w:t>
      </w:r>
      <w:r w:rsidR="00C27E88" w:rsidRPr="00B159ED">
        <w:t>Contractor</w:t>
      </w:r>
      <w:r w:rsidRPr="00B159ED">
        <w:t xml:space="preserve"> </w:t>
      </w:r>
      <w:r w:rsidR="00965A71" w:rsidRPr="00B159ED">
        <w:t>shall</w:t>
      </w:r>
      <w:r w:rsidRPr="00B159ED">
        <w:t xml:space="preserve"> provide staffing and expertise required by the Department to efficiently operate the Department’s programs as described in </w:t>
      </w:r>
      <w:r w:rsidR="000B343F" w:rsidRPr="00B159ED">
        <w:t xml:space="preserve">Section </w:t>
      </w:r>
      <w:r w:rsidR="006F4D95" w:rsidRPr="00B159ED">
        <w:t>2</w:t>
      </w:r>
      <w:r w:rsidRPr="00B159ED">
        <w:t xml:space="preserve"> and meet the performance standards described in </w:t>
      </w:r>
      <w:r w:rsidR="006F4D95" w:rsidRPr="00B159ED">
        <w:t>Part IV</w:t>
      </w:r>
      <w:r w:rsidRPr="00B159ED">
        <w:t xml:space="preserve"> of this SFP.</w:t>
      </w:r>
    </w:p>
    <w:p w:rsidR="00CD3D48" w:rsidRPr="00B159ED" w:rsidRDefault="00CD3D48" w:rsidP="00694862">
      <w:pPr>
        <w:spacing w:before="160" w:after="120"/>
        <w:jc w:val="both"/>
      </w:pPr>
      <w:r w:rsidRPr="00B159ED">
        <w:lastRenderedPageBreak/>
        <w:t xml:space="preserve">This section of the Scope of Work/Services contains the functional requirements for the Louisiana Replacement MMIS.  The requirements are </w:t>
      </w:r>
      <w:r w:rsidR="00D835A9" w:rsidRPr="00B159ED">
        <w:t xml:space="preserve">in </w:t>
      </w:r>
      <w:r w:rsidRPr="00B159ED">
        <w:t>order by business areas.  The business areas are:</w:t>
      </w:r>
    </w:p>
    <w:p w:rsidR="00CD3D48" w:rsidRPr="00B159ED" w:rsidRDefault="00DB4B14" w:rsidP="00B250BB">
      <w:pPr>
        <w:numPr>
          <w:ilvl w:val="0"/>
          <w:numId w:val="63"/>
        </w:numPr>
        <w:spacing w:before="60" w:after="60"/>
        <w:jc w:val="both"/>
      </w:pPr>
      <w:r w:rsidRPr="00B159ED">
        <w:t>Enrollee</w:t>
      </w:r>
      <w:r w:rsidR="00672D94" w:rsidRPr="00B159ED">
        <w:t>;</w:t>
      </w:r>
    </w:p>
    <w:p w:rsidR="00CD3D48" w:rsidRPr="00B159ED" w:rsidRDefault="00CD3D48" w:rsidP="00B250BB">
      <w:pPr>
        <w:numPr>
          <w:ilvl w:val="0"/>
          <w:numId w:val="63"/>
        </w:numPr>
        <w:spacing w:before="60" w:after="60"/>
        <w:jc w:val="both"/>
      </w:pPr>
      <w:r w:rsidRPr="00B159ED">
        <w:t>Reference</w:t>
      </w:r>
      <w:r w:rsidR="00672D94" w:rsidRPr="00B159ED">
        <w:t>;</w:t>
      </w:r>
    </w:p>
    <w:p w:rsidR="00CD3D48" w:rsidRPr="00B159ED" w:rsidRDefault="00CD3D48" w:rsidP="00B250BB">
      <w:pPr>
        <w:numPr>
          <w:ilvl w:val="0"/>
          <w:numId w:val="63"/>
        </w:numPr>
        <w:spacing w:before="60" w:after="60"/>
        <w:jc w:val="both"/>
      </w:pPr>
      <w:r w:rsidRPr="00B159ED">
        <w:t>Provider Services</w:t>
      </w:r>
      <w:r w:rsidR="00672D94" w:rsidRPr="00B159ED">
        <w:t>;</w:t>
      </w:r>
    </w:p>
    <w:p w:rsidR="00CF4EA1" w:rsidRPr="00B159ED" w:rsidRDefault="00CD3D48" w:rsidP="00B250BB">
      <w:pPr>
        <w:numPr>
          <w:ilvl w:val="0"/>
          <w:numId w:val="63"/>
        </w:numPr>
        <w:spacing w:before="60" w:after="60"/>
        <w:jc w:val="both"/>
      </w:pPr>
      <w:r w:rsidRPr="00B159ED">
        <w:t>Claims Processing</w:t>
      </w:r>
      <w:r w:rsidR="00672D94" w:rsidRPr="00B159ED">
        <w:t>;</w:t>
      </w:r>
    </w:p>
    <w:p w:rsidR="00141E2E" w:rsidRPr="00B159ED" w:rsidRDefault="000B343F" w:rsidP="00B250BB">
      <w:pPr>
        <w:numPr>
          <w:ilvl w:val="0"/>
          <w:numId w:val="63"/>
        </w:numPr>
        <w:spacing w:before="60" w:after="60"/>
        <w:jc w:val="both"/>
      </w:pPr>
      <w:r w:rsidRPr="00B159ED">
        <w:t>A</w:t>
      </w:r>
      <w:r w:rsidR="00CF4EA1" w:rsidRPr="00B159ED">
        <w:t xml:space="preserve">merican </w:t>
      </w:r>
      <w:r w:rsidRPr="00B159ED">
        <w:t>R</w:t>
      </w:r>
      <w:r w:rsidR="00CF4EA1" w:rsidRPr="00B159ED">
        <w:t xml:space="preserve">ecovery and </w:t>
      </w:r>
      <w:r w:rsidRPr="00B159ED">
        <w:t>R</w:t>
      </w:r>
      <w:r w:rsidR="00CF4EA1" w:rsidRPr="00B159ED">
        <w:t xml:space="preserve">einvestment </w:t>
      </w:r>
      <w:r w:rsidRPr="00B159ED">
        <w:t>A</w:t>
      </w:r>
      <w:r w:rsidR="00CF4EA1" w:rsidRPr="00B159ED">
        <w:t>ct of 2009</w:t>
      </w:r>
      <w:r w:rsidR="00141E2E" w:rsidRPr="00B159ED">
        <w:t>;</w:t>
      </w:r>
    </w:p>
    <w:p w:rsidR="00EA671A" w:rsidRPr="00B159ED" w:rsidRDefault="00CD3D48" w:rsidP="00B250BB">
      <w:pPr>
        <w:numPr>
          <w:ilvl w:val="0"/>
          <w:numId w:val="63"/>
        </w:numPr>
        <w:spacing w:before="60" w:after="60"/>
        <w:jc w:val="both"/>
      </w:pPr>
      <w:r w:rsidRPr="00B159ED">
        <w:t>Pharmacy</w:t>
      </w:r>
      <w:r w:rsidR="00672D94" w:rsidRPr="00B159ED">
        <w:t>;</w:t>
      </w:r>
    </w:p>
    <w:p w:rsidR="00CD3D48" w:rsidRPr="00B159ED" w:rsidRDefault="00CD3D48" w:rsidP="00B250BB">
      <w:pPr>
        <w:numPr>
          <w:ilvl w:val="0"/>
          <w:numId w:val="63"/>
        </w:numPr>
        <w:spacing w:before="60" w:after="60"/>
        <w:jc w:val="both"/>
      </w:pPr>
      <w:r w:rsidRPr="00B159ED">
        <w:t>Decision Support Services/Data Warehouse</w:t>
      </w:r>
      <w:r w:rsidR="00AA056D" w:rsidRPr="00B159ED">
        <w:t xml:space="preserve"> (DSS/DW)</w:t>
      </w:r>
      <w:r w:rsidR="00672D94" w:rsidRPr="00B159ED">
        <w:t>;</w:t>
      </w:r>
    </w:p>
    <w:p w:rsidR="00CD3D48" w:rsidRPr="00B159ED" w:rsidRDefault="00CD3D48" w:rsidP="00B250BB">
      <w:pPr>
        <w:numPr>
          <w:ilvl w:val="0"/>
          <w:numId w:val="63"/>
        </w:numPr>
        <w:spacing w:before="60" w:after="60"/>
        <w:jc w:val="both"/>
      </w:pPr>
      <w:r w:rsidRPr="00B159ED">
        <w:t xml:space="preserve">Program Integrity/Surveillance </w:t>
      </w:r>
      <w:r w:rsidR="008917B5" w:rsidRPr="00B159ED">
        <w:t>and Utilization</w:t>
      </w:r>
      <w:r w:rsidRPr="00B159ED">
        <w:t xml:space="preserve"> Review</w:t>
      </w:r>
      <w:r w:rsidR="00672D94" w:rsidRPr="00B159ED">
        <w:t>; and</w:t>
      </w:r>
      <w:r w:rsidR="0053483F" w:rsidRPr="00B159ED">
        <w:t xml:space="preserve"> </w:t>
      </w:r>
    </w:p>
    <w:p w:rsidR="00CD3D48" w:rsidRPr="00B159ED" w:rsidRDefault="00CD3D48" w:rsidP="00B250BB">
      <w:pPr>
        <w:numPr>
          <w:ilvl w:val="0"/>
          <w:numId w:val="63"/>
        </w:numPr>
        <w:spacing w:before="60" w:after="60"/>
        <w:jc w:val="both"/>
      </w:pPr>
      <w:r w:rsidRPr="00B159ED">
        <w:t>Rate and Audit</w:t>
      </w:r>
      <w:r w:rsidR="00672D94" w:rsidRPr="00B159ED">
        <w:t>.</w:t>
      </w:r>
    </w:p>
    <w:p w:rsidR="00CD3D48" w:rsidRPr="00B159ED" w:rsidRDefault="00CD3D48" w:rsidP="00694862">
      <w:pPr>
        <w:spacing w:before="160" w:after="120"/>
        <w:jc w:val="both"/>
      </w:pPr>
      <w:r w:rsidRPr="00B159ED">
        <w:t xml:space="preserve">There are subsections within each of the business areas.  For each section, there is an overview of the business process.  </w:t>
      </w:r>
    </w:p>
    <w:p w:rsidR="00CD3D48" w:rsidRPr="00B159ED" w:rsidRDefault="00DB4B14" w:rsidP="00452D7C">
      <w:pPr>
        <w:pStyle w:val="4ASFP"/>
      </w:pPr>
      <w:bookmarkStart w:id="501" w:name="_Toc237924291"/>
      <w:bookmarkStart w:id="502" w:name="_Toc237925058"/>
      <w:bookmarkStart w:id="503" w:name="_Toc237924292"/>
      <w:bookmarkStart w:id="504" w:name="_Toc237925059"/>
      <w:bookmarkStart w:id="505" w:name="_Toc237924293"/>
      <w:bookmarkStart w:id="506" w:name="_Toc237925060"/>
      <w:bookmarkStart w:id="507" w:name="_Toc237924294"/>
      <w:bookmarkStart w:id="508" w:name="_Toc237925061"/>
      <w:bookmarkEnd w:id="501"/>
      <w:bookmarkEnd w:id="502"/>
      <w:bookmarkEnd w:id="503"/>
      <w:bookmarkEnd w:id="504"/>
      <w:bookmarkEnd w:id="505"/>
      <w:bookmarkEnd w:id="506"/>
      <w:bookmarkEnd w:id="507"/>
      <w:bookmarkEnd w:id="508"/>
      <w:r w:rsidRPr="00B159ED">
        <w:t>Enrollee</w:t>
      </w:r>
      <w:r w:rsidR="00CB13B1" w:rsidRPr="00B159ED">
        <w:t xml:space="preserve"> Services</w:t>
      </w:r>
    </w:p>
    <w:p w:rsidR="00CD3D48" w:rsidRPr="00B159ED" w:rsidRDefault="00CD3D48" w:rsidP="00694862">
      <w:pPr>
        <w:spacing w:before="160" w:after="120"/>
        <w:jc w:val="both"/>
      </w:pPr>
      <w:r w:rsidRPr="00B159ED">
        <w:t>Eligibility Overview</w:t>
      </w:r>
    </w:p>
    <w:p w:rsidR="00CD3D48" w:rsidRPr="0058562D" w:rsidRDefault="00CD3D48" w:rsidP="00694862">
      <w:pPr>
        <w:spacing w:before="160" w:after="120"/>
        <w:jc w:val="both"/>
      </w:pPr>
      <w:r w:rsidRPr="00C95916">
        <w:t xml:space="preserve">The requirements in the </w:t>
      </w:r>
      <w:r w:rsidRPr="0058562D">
        <w:t xml:space="preserve">Eligibility business area encompass all aspects of the service and system requirements as they relate to the eligibility of </w:t>
      </w:r>
      <w:r w:rsidR="00491A3A" w:rsidRPr="0058562D">
        <w:t>an</w:t>
      </w:r>
      <w:r w:rsidRPr="0058562D">
        <w:t xml:space="preserve"> </w:t>
      </w:r>
      <w:r w:rsidR="001C63A3" w:rsidRPr="0058562D">
        <w:t>e</w:t>
      </w:r>
      <w:r w:rsidR="00DB4B14" w:rsidRPr="0058562D">
        <w:t>nrollee</w:t>
      </w:r>
      <w:r w:rsidRPr="0058562D">
        <w:t xml:space="preserve">.  The eligibility data is maintained in the source </w:t>
      </w:r>
      <w:r w:rsidR="00517244" w:rsidRPr="0058562D">
        <w:t xml:space="preserve">data </w:t>
      </w:r>
      <w:r w:rsidRPr="0058562D">
        <w:t>system</w:t>
      </w:r>
      <w:r w:rsidR="00517244" w:rsidRPr="0058562D">
        <w:t>,</w:t>
      </w:r>
      <w:r w:rsidRPr="0058562D">
        <w:t xml:space="preserve"> Medicaid Eligibility Data System (MEDS)</w:t>
      </w:r>
      <w:r w:rsidR="00517244" w:rsidRPr="0058562D">
        <w:t>, which is a component of the Medicaid eligibility determination system</w:t>
      </w:r>
      <w:r w:rsidRPr="0058562D">
        <w:t>.  Per Part 11 requirements of the State Medicaid Manual, eligibility data from</w:t>
      </w:r>
      <w:r w:rsidR="00517244" w:rsidRPr="0058562D">
        <w:t xml:space="preserve"> the </w:t>
      </w:r>
      <w:r w:rsidR="00C840B6" w:rsidRPr="0058562D">
        <w:t>Medicaid E</w:t>
      </w:r>
      <w:r w:rsidR="00517244" w:rsidRPr="0058562D">
        <w:t xml:space="preserve">ligibility </w:t>
      </w:r>
      <w:r w:rsidR="00C840B6" w:rsidRPr="0058562D">
        <w:t>Determination S</w:t>
      </w:r>
      <w:r w:rsidR="00517244" w:rsidRPr="0058562D">
        <w:t xml:space="preserve">ystem </w:t>
      </w:r>
      <w:r w:rsidR="00F158E9" w:rsidRPr="0058562D">
        <w:t>shall</w:t>
      </w:r>
      <w:r w:rsidRPr="0058562D">
        <w:t xml:space="preserve"> be transferred to the Replacement MMIS nightly.  The eligibility data </w:t>
      </w:r>
      <w:r w:rsidR="00965A71" w:rsidRPr="0058562D">
        <w:t>shall</w:t>
      </w:r>
      <w:r w:rsidRPr="0058562D">
        <w:t xml:space="preserve"> be kept in synchronization between </w:t>
      </w:r>
      <w:r w:rsidR="00517244" w:rsidRPr="0058562D">
        <w:t xml:space="preserve">Medicaid </w:t>
      </w:r>
      <w:r w:rsidR="00C840B6" w:rsidRPr="0058562D">
        <w:t>E</w:t>
      </w:r>
      <w:r w:rsidR="00517244" w:rsidRPr="0058562D">
        <w:t xml:space="preserve">ligibility </w:t>
      </w:r>
      <w:r w:rsidR="00C840B6" w:rsidRPr="0058562D">
        <w:t>D</w:t>
      </w:r>
      <w:r w:rsidR="00517244" w:rsidRPr="0058562D">
        <w:t xml:space="preserve">etermination </w:t>
      </w:r>
      <w:r w:rsidR="00C840B6" w:rsidRPr="0058562D">
        <w:t>S</w:t>
      </w:r>
      <w:r w:rsidR="00517244" w:rsidRPr="0058562D">
        <w:t xml:space="preserve">ystem </w:t>
      </w:r>
      <w:r w:rsidRPr="0058562D">
        <w:t xml:space="preserve">and MMIS.  </w:t>
      </w:r>
    </w:p>
    <w:p w:rsidR="00CD3D48" w:rsidRPr="00B159ED" w:rsidRDefault="00CD3D48" w:rsidP="00694862">
      <w:pPr>
        <w:spacing w:before="160" w:after="120"/>
        <w:jc w:val="both"/>
      </w:pPr>
      <w:r w:rsidRPr="0058562D">
        <w:t>Third Party Overview</w:t>
      </w:r>
    </w:p>
    <w:p w:rsidR="00CD3D48" w:rsidRPr="00B159ED" w:rsidRDefault="00CD3D48" w:rsidP="00694862">
      <w:pPr>
        <w:spacing w:before="160" w:after="120"/>
        <w:jc w:val="both"/>
        <w:rPr>
          <w:lang w:bidi="he-IL"/>
        </w:rPr>
      </w:pPr>
      <w:r w:rsidRPr="00B159ED">
        <w:rPr>
          <w:lang w:bidi="he-IL"/>
        </w:rPr>
        <w:t xml:space="preserve">Medicaid is the payer of last resort; all other insurance coverage whether through an employer health plan, accident insurance or liability insurance shall pay for Medicaid covered services prior to Medicaid.  Medicaid shall only pay up to the maximum allowable rate at the time of service after payment by the third party.  In no instance shall Medicaid pay more than the Medicaid maximum allowable rate.  The Contractor shall ensure that Medicaid is the payer of last resort.  The </w:t>
      </w:r>
      <w:r w:rsidR="000B343F" w:rsidRPr="00B159ED">
        <w:rPr>
          <w:lang w:bidi="he-IL"/>
        </w:rPr>
        <w:t>C</w:t>
      </w:r>
      <w:r w:rsidRPr="00B159ED">
        <w:rPr>
          <w:lang w:bidi="he-IL"/>
        </w:rPr>
        <w:t xml:space="preserve">ontractor shall utilize third party insurance </w:t>
      </w:r>
      <w:r w:rsidR="003934C1" w:rsidRPr="00B159ED">
        <w:rPr>
          <w:lang w:bidi="he-IL"/>
        </w:rPr>
        <w:t>databases</w:t>
      </w:r>
      <w:r w:rsidRPr="00B159ED">
        <w:rPr>
          <w:lang w:bidi="he-IL"/>
        </w:rPr>
        <w:t xml:space="preserve"> to identify new or changed insurance</w:t>
      </w:r>
      <w:r w:rsidR="003934C1" w:rsidRPr="00B159ED">
        <w:rPr>
          <w:lang w:bidi="he-IL"/>
        </w:rPr>
        <w:t xml:space="preserve"> and </w:t>
      </w:r>
      <w:r w:rsidRPr="00B159ED">
        <w:rPr>
          <w:lang w:bidi="he-IL"/>
        </w:rPr>
        <w:t xml:space="preserve">update the MMIS with the new/changed insurance information.  The Department </w:t>
      </w:r>
      <w:r w:rsidR="00F158E9" w:rsidRPr="00B159ED">
        <w:rPr>
          <w:lang w:bidi="he-IL"/>
        </w:rPr>
        <w:t>shall</w:t>
      </w:r>
      <w:r w:rsidRPr="00B159ED">
        <w:rPr>
          <w:lang w:bidi="he-IL"/>
        </w:rPr>
        <w:t xml:space="preserve"> identify those services that </w:t>
      </w:r>
      <w:r w:rsidR="00965A71" w:rsidRPr="00B159ED">
        <w:rPr>
          <w:lang w:bidi="he-IL"/>
        </w:rPr>
        <w:t>shall</w:t>
      </w:r>
      <w:r w:rsidRPr="00B159ED">
        <w:rPr>
          <w:lang w:bidi="he-IL"/>
        </w:rPr>
        <w:t xml:space="preserve"> be paid prior to third party coverage application known as “pay and chase”.  Other services shall be subjected to cost avoidance rules as defined by the Department.  All claims shall be processed according to the L</w:t>
      </w:r>
      <w:r w:rsidR="003934C1" w:rsidRPr="00B159ED">
        <w:rPr>
          <w:lang w:bidi="he-IL"/>
        </w:rPr>
        <w:t>ouisiana</w:t>
      </w:r>
      <w:r w:rsidRPr="00B159ED">
        <w:rPr>
          <w:lang w:bidi="he-IL"/>
        </w:rPr>
        <w:t xml:space="preserve"> business rules.</w:t>
      </w:r>
    </w:p>
    <w:p w:rsidR="00CD3D48" w:rsidRPr="00B159ED" w:rsidRDefault="00CD3D48" w:rsidP="00694862">
      <w:pPr>
        <w:spacing w:before="160" w:after="120"/>
        <w:jc w:val="both"/>
      </w:pPr>
      <w:r w:rsidRPr="00B159ED">
        <w:t>Medicare Buy-In Overview</w:t>
      </w:r>
    </w:p>
    <w:p w:rsidR="00ED3389" w:rsidRPr="00B159ED" w:rsidRDefault="00CD3D48" w:rsidP="00694862">
      <w:pPr>
        <w:spacing w:before="160" w:after="120"/>
        <w:jc w:val="both"/>
        <w:rPr>
          <w:rFonts w:cs="Arial"/>
          <w:bCs/>
        </w:rPr>
      </w:pPr>
      <w:r w:rsidRPr="00B159ED">
        <w:t xml:space="preserve">The purpose of buy-in is to ensure that all Medicaid </w:t>
      </w:r>
      <w:r w:rsidR="001C63A3" w:rsidRPr="00B159ED">
        <w:t>e</w:t>
      </w:r>
      <w:r w:rsidR="00DB4B14" w:rsidRPr="00B159ED">
        <w:t>nrollee</w:t>
      </w:r>
      <w:r w:rsidRPr="00B159ED">
        <w:t>s eligible for Medicare coverage are properly enrolled in Medicare, that Medicaid pays the appropriate premiums</w:t>
      </w:r>
      <w:r w:rsidR="003934C1" w:rsidRPr="00B159ED">
        <w:t>,</w:t>
      </w:r>
      <w:r w:rsidRPr="00B159ED">
        <w:t xml:space="preserve"> and that all necessary Medicare information is available and accurately used to process dual eligibles </w:t>
      </w:r>
      <w:r w:rsidRPr="00B159ED">
        <w:lastRenderedPageBreak/>
        <w:t xml:space="preserve">including claims payment, plan </w:t>
      </w:r>
      <w:r w:rsidR="00F80773" w:rsidRPr="00B159ED">
        <w:t>assignment,</w:t>
      </w:r>
      <w:r w:rsidRPr="00B159ED">
        <w:t xml:space="preserve"> and </w:t>
      </w:r>
      <w:r w:rsidR="007A1B51" w:rsidRPr="00B159ED">
        <w:t>Federal</w:t>
      </w:r>
      <w:r w:rsidRPr="00B159ED">
        <w:t xml:space="preserve"> reporting.  The buy-in process </w:t>
      </w:r>
      <w:r w:rsidR="00965A71" w:rsidRPr="00B159ED">
        <w:t>shall</w:t>
      </w:r>
      <w:r w:rsidRPr="00B159ED">
        <w:t xml:space="preserve"> be flexible, accurate</w:t>
      </w:r>
      <w:r w:rsidR="003934C1" w:rsidRPr="00B159ED">
        <w:t>,</w:t>
      </w:r>
      <w:r w:rsidRPr="00B159ED">
        <w:t xml:space="preserve"> and highly controlled by business rules and workflow management processes.  The interfaces are complex and use file formats and exchange protocols that </w:t>
      </w:r>
      <w:r w:rsidR="00965A71" w:rsidRPr="00B159ED">
        <w:t>shall</w:t>
      </w:r>
      <w:r w:rsidRPr="00B159ED">
        <w:t xml:space="preserve"> be synchronized with the </w:t>
      </w:r>
      <w:r w:rsidR="007A1B51" w:rsidRPr="00B159ED">
        <w:t>Federal</w:t>
      </w:r>
      <w:r w:rsidRPr="00B159ED">
        <w:t xml:space="preserve"> government and </w:t>
      </w:r>
      <w:r w:rsidR="008E210D" w:rsidRPr="00B159ED">
        <w:t>the Department</w:t>
      </w:r>
      <w:r w:rsidRPr="00B159ED">
        <w:t>.</w:t>
      </w:r>
      <w:r w:rsidR="00ED3389" w:rsidRPr="00B159ED">
        <w:t xml:space="preserve">  </w:t>
      </w:r>
      <w:r w:rsidR="00ED3389" w:rsidRPr="00B159ED">
        <w:rPr>
          <w:rFonts w:cs="Arial"/>
          <w:bCs/>
        </w:rPr>
        <w:t xml:space="preserve">Data contained </w:t>
      </w:r>
      <w:r w:rsidR="00D76DA0" w:rsidRPr="00B159ED">
        <w:rPr>
          <w:rFonts w:cs="Arial"/>
          <w:bCs/>
        </w:rPr>
        <w:t>i</w:t>
      </w:r>
      <w:r w:rsidR="00ED3389" w:rsidRPr="00B159ED">
        <w:rPr>
          <w:rFonts w:cs="Arial"/>
          <w:bCs/>
        </w:rPr>
        <w:t xml:space="preserve">n the file is uploaded to the MMIS and is critical </w:t>
      </w:r>
      <w:r w:rsidR="00D76DA0" w:rsidRPr="00B159ED">
        <w:rPr>
          <w:rFonts w:cs="Arial"/>
          <w:bCs/>
        </w:rPr>
        <w:t>for</w:t>
      </w:r>
      <w:r w:rsidR="00ED3389" w:rsidRPr="00B159ED">
        <w:rPr>
          <w:rFonts w:cs="Arial"/>
          <w:bCs/>
        </w:rPr>
        <w:t xml:space="preserve"> accurate claims processing.</w:t>
      </w:r>
    </w:p>
    <w:p w:rsidR="00ED3389" w:rsidRPr="00B159ED" w:rsidRDefault="00ED3389" w:rsidP="0058562D">
      <w:pPr>
        <w:jc w:val="both"/>
        <w:rPr>
          <w:rFonts w:cs="Arial"/>
          <w:bCs/>
        </w:rPr>
      </w:pPr>
      <w:r w:rsidRPr="00B159ED">
        <w:rPr>
          <w:rFonts w:cs="Arial"/>
          <w:bCs/>
        </w:rPr>
        <w:t>Medicare Buy-In includes those automated and business processes necessary to support the purchase of Medicare Part A and/or Part B for certain Medicaid eligibles.  The Buy-In processes are initiated for all persons potentially eligible for Medicare Part A and Part B benefits.  Buy-In premiums are deleted upon beneficiary death or termination from Medicare or Medicaid eligibility.</w:t>
      </w:r>
      <w:r w:rsidR="00602507" w:rsidRPr="00B159ED">
        <w:rPr>
          <w:rFonts w:cs="Arial"/>
          <w:bCs/>
        </w:rPr>
        <w:t xml:space="preserve">  </w:t>
      </w:r>
      <w:r w:rsidRPr="00B159ED">
        <w:rPr>
          <w:rFonts w:cs="Arial"/>
          <w:bCs/>
        </w:rPr>
        <w:t>Buy-In</w:t>
      </w:r>
      <w:r w:rsidR="00602507" w:rsidRPr="00B159ED">
        <w:rPr>
          <w:rFonts w:cs="Arial"/>
          <w:bCs/>
        </w:rPr>
        <w:t xml:space="preserve"> b</w:t>
      </w:r>
      <w:r w:rsidRPr="00B159ED">
        <w:rPr>
          <w:rFonts w:cs="Arial"/>
          <w:bCs/>
        </w:rPr>
        <w:t>eneficiaries</w:t>
      </w:r>
      <w:r w:rsidR="00D76DA0" w:rsidRPr="00B159ED">
        <w:rPr>
          <w:rFonts w:cs="Arial"/>
          <w:bCs/>
        </w:rPr>
        <w:t xml:space="preserve"> files</w:t>
      </w:r>
      <w:r w:rsidRPr="00B159ED">
        <w:rPr>
          <w:rFonts w:cs="Arial"/>
          <w:bCs/>
        </w:rPr>
        <w:t xml:space="preserve"> </w:t>
      </w:r>
      <w:r w:rsidR="00602507" w:rsidRPr="00B159ED">
        <w:rPr>
          <w:rFonts w:cs="Arial"/>
          <w:bCs/>
        </w:rPr>
        <w:t xml:space="preserve">are </w:t>
      </w:r>
      <w:r w:rsidRPr="00B159ED">
        <w:rPr>
          <w:rFonts w:cs="Arial"/>
          <w:bCs/>
        </w:rPr>
        <w:t>submitted to</w:t>
      </w:r>
      <w:r w:rsidR="00D76DA0" w:rsidRPr="00B159ED">
        <w:rPr>
          <w:rFonts w:cs="Arial"/>
          <w:bCs/>
        </w:rPr>
        <w:t xml:space="preserve"> and from</w:t>
      </w:r>
      <w:r w:rsidRPr="00B159ED">
        <w:rPr>
          <w:rFonts w:cs="Arial"/>
          <w:bCs/>
        </w:rPr>
        <w:t xml:space="preserve"> CMS for </w:t>
      </w:r>
      <w:r w:rsidR="008F199B" w:rsidRPr="00B159ED">
        <w:rPr>
          <w:rFonts w:cs="Arial"/>
          <w:bCs/>
        </w:rPr>
        <w:t>additions</w:t>
      </w:r>
      <w:r w:rsidRPr="00B159ED">
        <w:rPr>
          <w:rFonts w:cs="Arial"/>
          <w:bCs/>
        </w:rPr>
        <w:t xml:space="preserve">, </w:t>
      </w:r>
      <w:r w:rsidR="00F80773" w:rsidRPr="00B159ED">
        <w:rPr>
          <w:rFonts w:cs="Arial"/>
          <w:bCs/>
        </w:rPr>
        <w:t>changes,</w:t>
      </w:r>
      <w:r w:rsidRPr="00B159ED">
        <w:rPr>
          <w:rFonts w:cs="Arial"/>
          <w:bCs/>
        </w:rPr>
        <w:t xml:space="preserve"> and d</w:t>
      </w:r>
      <w:r w:rsidR="008F199B" w:rsidRPr="00B159ED">
        <w:rPr>
          <w:rFonts w:cs="Arial"/>
          <w:bCs/>
        </w:rPr>
        <w:t>eletions</w:t>
      </w:r>
      <w:r w:rsidRPr="00B159ED">
        <w:rPr>
          <w:rFonts w:cs="Arial"/>
          <w:bCs/>
        </w:rPr>
        <w:t xml:space="preserve">.  </w:t>
      </w:r>
      <w:r w:rsidR="00316AA6" w:rsidRPr="00B159ED">
        <w:rPr>
          <w:rFonts w:cs="Arial"/>
          <w:bCs/>
        </w:rPr>
        <w:t>The Contractor should be able to send and receive files f</w:t>
      </w:r>
      <w:r w:rsidR="0034088C" w:rsidRPr="00B159ED">
        <w:rPr>
          <w:rFonts w:cs="Arial"/>
          <w:bCs/>
        </w:rPr>
        <w:t>ro</w:t>
      </w:r>
      <w:r w:rsidR="00316AA6" w:rsidRPr="00B159ED">
        <w:rPr>
          <w:rFonts w:cs="Arial"/>
          <w:bCs/>
        </w:rPr>
        <w:t>m CMS and upload the information into the MMIS</w:t>
      </w:r>
      <w:r w:rsidR="008F199B" w:rsidRPr="00B159ED">
        <w:rPr>
          <w:rFonts w:cs="Arial"/>
          <w:bCs/>
        </w:rPr>
        <w:t>.</w:t>
      </w:r>
    </w:p>
    <w:p w:rsidR="00CD3D48" w:rsidRPr="00B159ED" w:rsidRDefault="008F199B" w:rsidP="00694862">
      <w:r w:rsidRPr="00B159ED">
        <w:t>M</w:t>
      </w:r>
      <w:r w:rsidR="00CD3D48" w:rsidRPr="00B159ED">
        <w:t>anaged Care Overview</w:t>
      </w:r>
    </w:p>
    <w:p w:rsidR="00CD3D48" w:rsidRPr="00276AC6" w:rsidRDefault="00CD3D48" w:rsidP="0058562D">
      <w:pPr>
        <w:jc w:val="both"/>
      </w:pPr>
      <w:r w:rsidRPr="0058562D">
        <w:t>L</w:t>
      </w:r>
      <w:r w:rsidR="003934C1" w:rsidRPr="0058562D">
        <w:t>ouisiana</w:t>
      </w:r>
      <w:r w:rsidRPr="0058562D">
        <w:t xml:space="preserve"> Medicaid does not offer managed care at this time although we may in the near future.</w:t>
      </w:r>
      <w:r w:rsidR="00602507" w:rsidRPr="0058562D">
        <w:t xml:space="preserve">  </w:t>
      </w:r>
      <w:r w:rsidR="00F83B50" w:rsidRPr="0058562D">
        <w:rPr>
          <w:rStyle w:val="NormalSFPChar"/>
        </w:rPr>
        <w:t xml:space="preserve">The expectation is that the majority of enrollees will participate in managed care and as such, will utilize the Managed Care Enrollee Call Center and Disease Management once managed care is implemented.  The result </w:t>
      </w:r>
      <w:r w:rsidR="00D76DA0" w:rsidRPr="0058562D">
        <w:rPr>
          <w:rStyle w:val="NormalSFPChar"/>
        </w:rPr>
        <w:t>may</w:t>
      </w:r>
      <w:r w:rsidR="00F83B50" w:rsidRPr="0058562D">
        <w:rPr>
          <w:rStyle w:val="NormalSFPChar"/>
        </w:rPr>
        <w:t xml:space="preserve"> be a significant decrease in the number of Fee for Service enrollees. </w:t>
      </w:r>
      <w:r w:rsidRPr="0058562D">
        <w:t xml:space="preserve"> In order to allow for the coverage, managed care functionality shall be included in the transfer system</w:t>
      </w:r>
      <w:r w:rsidR="004A0E6D" w:rsidRPr="0058562D">
        <w:t xml:space="preserve"> including the ability to make change</w:t>
      </w:r>
      <w:r w:rsidR="005F2113" w:rsidRPr="0058562D">
        <w:t>s</w:t>
      </w:r>
      <w:r w:rsidR="004A0E6D" w:rsidRPr="0058562D">
        <w:t xml:space="preserve"> to the managed care information and linkages via direct data entry or interface from an enrollment broker</w:t>
      </w:r>
      <w:r w:rsidRPr="0058562D">
        <w:t>.  L</w:t>
      </w:r>
      <w:r w:rsidR="003934C1" w:rsidRPr="0058562D">
        <w:t>ouisiana</w:t>
      </w:r>
      <w:r w:rsidRPr="0058562D">
        <w:t xml:space="preserve"> Medicaid does provide primary care provider networks for many of its eligible groups.  The Replacement system </w:t>
      </w:r>
      <w:r w:rsidR="00965A71" w:rsidRPr="0058562D">
        <w:t>shall</w:t>
      </w:r>
      <w:r w:rsidRPr="0058562D">
        <w:t xml:space="preserve"> support the linkages between </w:t>
      </w:r>
      <w:r w:rsidR="001C63A3" w:rsidRPr="0058562D">
        <w:t>e</w:t>
      </w:r>
      <w:r w:rsidR="00F7149D" w:rsidRPr="0058562D">
        <w:t>nrollee</w:t>
      </w:r>
      <w:r w:rsidRPr="0058562D">
        <w:t xml:space="preserve">s and </w:t>
      </w:r>
      <w:r w:rsidR="0076679B" w:rsidRPr="0058562D">
        <w:t xml:space="preserve">multiple </w:t>
      </w:r>
      <w:r w:rsidRPr="0058562D">
        <w:t>providers with effective begin and end dates</w:t>
      </w:r>
      <w:r w:rsidR="00D76DA0" w:rsidRPr="0058562D">
        <w:t xml:space="preserve">.  There is a chart in the procurement </w:t>
      </w:r>
      <w:r w:rsidR="00944EDC" w:rsidRPr="0058562D">
        <w:t xml:space="preserve">library </w:t>
      </w:r>
      <w:r w:rsidR="00B87DAB" w:rsidRPr="0058562D">
        <w:t xml:space="preserve">with </w:t>
      </w:r>
      <w:r w:rsidR="00954600" w:rsidRPr="0058562D">
        <w:t xml:space="preserve">the </w:t>
      </w:r>
      <w:r w:rsidR="00D76DA0" w:rsidRPr="0058562D">
        <w:t>estimated number of recipients to be enrolled in managed care.</w:t>
      </w:r>
      <w:r w:rsidR="008A001C" w:rsidRPr="0058562D">
        <w:t xml:space="preserve">  For more information on the Managed Care program visit </w:t>
      </w:r>
      <w:hyperlink r:id="rId39" w:history="1">
        <w:r w:rsidR="008A001C" w:rsidRPr="0058562D">
          <w:rPr>
            <w:rStyle w:val="Hyperlink"/>
          </w:rPr>
          <w:t>www.makingmedicaidbetter.com</w:t>
        </w:r>
      </w:hyperlink>
      <w:r w:rsidR="008A001C" w:rsidRPr="0058562D">
        <w:t>.</w:t>
      </w:r>
    </w:p>
    <w:p w:rsidR="00CD3D48" w:rsidRPr="00276AC6" w:rsidRDefault="008C28E0" w:rsidP="00694862">
      <w:pPr>
        <w:spacing w:before="160" w:after="120"/>
        <w:jc w:val="both"/>
      </w:pPr>
      <w:r w:rsidRPr="00276AC6">
        <w:t xml:space="preserve">Service Authorization </w:t>
      </w:r>
      <w:r w:rsidR="00CD3D48" w:rsidRPr="00276AC6">
        <w:t>Overview</w:t>
      </w:r>
    </w:p>
    <w:p w:rsidR="00CD3D48" w:rsidRPr="00B159ED" w:rsidRDefault="00CD3D48" w:rsidP="00694862">
      <w:pPr>
        <w:spacing w:before="160" w:after="120"/>
        <w:jc w:val="both"/>
      </w:pPr>
      <w:r w:rsidRPr="00276AC6">
        <w:t xml:space="preserve">Certain services and limit overrides are approved through a prior and post authorization process.  The determination of what is medically necessary </w:t>
      </w:r>
      <w:r w:rsidR="004036BF" w:rsidRPr="00276AC6">
        <w:t xml:space="preserve">shall </w:t>
      </w:r>
      <w:r w:rsidR="00CF4EA1" w:rsidRPr="00276AC6">
        <w:t>be made</w:t>
      </w:r>
      <w:r w:rsidRPr="00276AC6">
        <w:t xml:space="preserve"> by the appropriate </w:t>
      </w:r>
      <w:r w:rsidR="004036BF" w:rsidRPr="00276AC6">
        <w:t>C</w:t>
      </w:r>
      <w:r w:rsidRPr="00276AC6">
        <w:t>ontractor medical staff</w:t>
      </w:r>
      <w:r w:rsidR="0076679B" w:rsidRPr="00276AC6">
        <w:t xml:space="preserve"> through their developed and Department-approved clinical policy.</w:t>
      </w:r>
      <w:r w:rsidRPr="00276AC6">
        <w:t xml:space="preserve">  There are multiple types of </w:t>
      </w:r>
      <w:r w:rsidR="00602507" w:rsidRPr="00276AC6">
        <w:t xml:space="preserve">service </w:t>
      </w:r>
      <w:r w:rsidRPr="00276AC6">
        <w:t xml:space="preserve">authorizations </w:t>
      </w:r>
      <w:r w:rsidR="00EA671A" w:rsidRPr="00276AC6">
        <w:t>with</w:t>
      </w:r>
      <w:r w:rsidRPr="00276AC6">
        <w:t xml:space="preserve"> each ha</w:t>
      </w:r>
      <w:r w:rsidR="00EA671A" w:rsidRPr="00276AC6">
        <w:t>ving</w:t>
      </w:r>
      <w:r w:rsidRPr="00276AC6">
        <w:t xml:space="preserve"> unique data needs.  During</w:t>
      </w:r>
      <w:r w:rsidRPr="00B159ED">
        <w:t xml:space="preserve"> the design phase of the project these data needs </w:t>
      </w:r>
      <w:r w:rsidR="00F158E9" w:rsidRPr="00B159ED">
        <w:t>shall</w:t>
      </w:r>
      <w:r w:rsidRPr="00B159ED">
        <w:t xml:space="preserve"> be defined.  The prior/post authorization panels </w:t>
      </w:r>
      <w:r w:rsidR="00965A71" w:rsidRPr="00B159ED">
        <w:t>shall</w:t>
      </w:r>
      <w:r w:rsidRPr="00B159ED">
        <w:t xml:space="preserve"> be m</w:t>
      </w:r>
      <w:r w:rsidR="006E5F08" w:rsidRPr="00B159ED">
        <w:t>ade accessible to provider and D</w:t>
      </w:r>
      <w:r w:rsidRPr="00B159ED">
        <w:t xml:space="preserve">epartment </w:t>
      </w:r>
      <w:r w:rsidR="00CF4EA1" w:rsidRPr="00B159ED">
        <w:t>staff to request a prior authorization, checks</w:t>
      </w:r>
      <w:r w:rsidRPr="00B159ED">
        <w:t xml:space="preserve"> the status of a prior authorization</w:t>
      </w:r>
      <w:r w:rsidR="00C27E88" w:rsidRPr="00B159ED">
        <w:t>,</w:t>
      </w:r>
      <w:r w:rsidRPr="00B159ED">
        <w:t xml:space="preserve"> or print or reprint a prior authorization via a secure web portal</w:t>
      </w:r>
      <w:r w:rsidR="00F80773" w:rsidRPr="00B159ED">
        <w:t xml:space="preserve">.  </w:t>
      </w:r>
      <w:r w:rsidR="00954BCF" w:rsidRPr="00B159ED">
        <w:t xml:space="preserve">The </w:t>
      </w:r>
      <w:r w:rsidR="00602507" w:rsidRPr="00B159ED">
        <w:t>service</w:t>
      </w:r>
      <w:r w:rsidR="00954BCF" w:rsidRPr="00B159ED">
        <w:t xml:space="preserve"> authorization process shall have the functionality to control the types and number of services through the edit routine in claims processing.  Once a claim for the prior authorized service is paid, the </w:t>
      </w:r>
      <w:r w:rsidR="00602507" w:rsidRPr="00B159ED">
        <w:t>service</w:t>
      </w:r>
      <w:r w:rsidR="00954BCF" w:rsidRPr="00B159ED">
        <w:t xml:space="preserve"> authorization is updated to reflect the number of available units/dollars remaining</w:t>
      </w:r>
      <w:r w:rsidR="00F80773" w:rsidRPr="00B159ED">
        <w:t xml:space="preserve">.  </w:t>
      </w:r>
      <w:r w:rsidR="00954BCF" w:rsidRPr="00B159ED">
        <w:t xml:space="preserve">Any claims reversal shall update the </w:t>
      </w:r>
      <w:r w:rsidR="00602507" w:rsidRPr="00B159ED">
        <w:t>service</w:t>
      </w:r>
      <w:r w:rsidR="00954BCF" w:rsidRPr="00B159ED">
        <w:t xml:space="preserve"> authorization with the number of available units/dollars remaining</w:t>
      </w:r>
      <w:r w:rsidR="00F80773" w:rsidRPr="00B159ED">
        <w:t xml:space="preserve">.  </w:t>
      </w:r>
      <w:r w:rsidR="00954BCF" w:rsidRPr="00B159ED">
        <w:t xml:space="preserve">This decrementing and incrementing of services </w:t>
      </w:r>
      <w:r w:rsidR="008F199B" w:rsidRPr="00B159ED">
        <w:t>shall allow</w:t>
      </w:r>
      <w:r w:rsidR="00954BCF" w:rsidRPr="00B159ED">
        <w:t xml:space="preserve"> for either dollars per day, week or month and units per day, week or month</w:t>
      </w:r>
      <w:r w:rsidRPr="00B159ED">
        <w:t xml:space="preserve"> </w:t>
      </w:r>
    </w:p>
    <w:p w:rsidR="00FE6851" w:rsidRPr="00B159ED" w:rsidRDefault="00FE6851" w:rsidP="00694862">
      <w:pPr>
        <w:spacing w:before="160" w:after="120"/>
        <w:jc w:val="both"/>
      </w:pPr>
      <w:r w:rsidRPr="00B159ED">
        <w:t>Enrollee Call Center Overview</w:t>
      </w:r>
    </w:p>
    <w:p w:rsidR="00465CB2" w:rsidRPr="00276AC6" w:rsidRDefault="00FE6851" w:rsidP="00694862">
      <w:pPr>
        <w:autoSpaceDE w:val="0"/>
        <w:autoSpaceDN w:val="0"/>
        <w:adjustRightInd w:val="0"/>
        <w:spacing w:before="120" w:after="120"/>
        <w:jc w:val="both"/>
        <w:rPr>
          <w:rStyle w:val="NormalSFPChar"/>
        </w:rPr>
      </w:pPr>
      <w:r w:rsidRPr="00B159ED">
        <w:t xml:space="preserve">The Enrollee Call Center is responsible for all enrollee inquiry </w:t>
      </w:r>
      <w:r w:rsidR="00F83B50" w:rsidRPr="00B159ED">
        <w:t xml:space="preserve">for non-managed care enrollees </w:t>
      </w:r>
      <w:r w:rsidRPr="00B159ED">
        <w:t xml:space="preserve">once Medicaid eligibility is established.  This is a central call center that shall provide support in </w:t>
      </w:r>
      <w:r w:rsidRPr="00B159ED">
        <w:lastRenderedPageBreak/>
        <w:t xml:space="preserve">a variety of languages in addition to English such as Spanish and Vietnamese.  All calls </w:t>
      </w:r>
      <w:r w:rsidR="00F158E9" w:rsidRPr="00B159ED">
        <w:t>shall</w:t>
      </w:r>
      <w:r w:rsidRPr="00B159ED">
        <w:t xml:space="preserve"> be logged and tracked </w:t>
      </w:r>
      <w:r w:rsidR="004036BF" w:rsidRPr="00B159ED">
        <w:t xml:space="preserve">in English </w:t>
      </w:r>
      <w:r w:rsidRPr="00B159ED">
        <w:t xml:space="preserve">to a final outcome.  Multiple calls from the same enrollee shall be linked so that a complete history of the calls is made.  Each conversation </w:t>
      </w:r>
      <w:r w:rsidR="00965A71" w:rsidRPr="00B159ED">
        <w:t>shall</w:t>
      </w:r>
      <w:r w:rsidRPr="00B159ED">
        <w:t xml:space="preserve"> be recorded and the recording shall be maintained for Department use for fourteen (14) days.  If the </w:t>
      </w:r>
      <w:r w:rsidR="00C27E88" w:rsidRPr="00B159ED">
        <w:t>D</w:t>
      </w:r>
      <w:r w:rsidRPr="00B159ED">
        <w:t>epartment requests that a recorded call be maintained for a longer period</w:t>
      </w:r>
      <w:r w:rsidR="00CF4EA1" w:rsidRPr="00B159ED">
        <w:t>,</w:t>
      </w:r>
      <w:r w:rsidRPr="00B159ED">
        <w:t xml:space="preserve"> it may do so through a simple </w:t>
      </w:r>
      <w:r w:rsidR="00087ABE" w:rsidRPr="00B159ED">
        <w:t>on-line</w:t>
      </w:r>
      <w:r w:rsidRPr="00B159ED">
        <w:t xml:space="preserve"> request function panel.  The request panel shall include the option to indefinitely maintain a conversation.  Certain identified enrollees </w:t>
      </w:r>
      <w:r w:rsidR="00F158E9" w:rsidRPr="00B159ED">
        <w:t>shall</w:t>
      </w:r>
      <w:r w:rsidRPr="00B159ED">
        <w:t xml:space="preserve"> always have their calls maintained indefinitely.  An important aspect of the Call Center is a provider locator service.  The provider locator functionality </w:t>
      </w:r>
      <w:r w:rsidR="00F158E9" w:rsidRPr="00B159ED">
        <w:t>shall</w:t>
      </w:r>
      <w:r w:rsidRPr="00B159ED">
        <w:t xml:space="preserve"> be available to the call center, </w:t>
      </w:r>
      <w:r w:rsidR="00C27E88" w:rsidRPr="00B159ED">
        <w:t>D</w:t>
      </w:r>
      <w:r w:rsidRPr="00B159ED">
        <w:t xml:space="preserve">epartment staff, enrollees, and the general public via the internet.  The call center </w:t>
      </w:r>
      <w:r w:rsidR="00F158E9" w:rsidRPr="00B159ED">
        <w:t>shall</w:t>
      </w:r>
      <w:r w:rsidRPr="00B159ED">
        <w:t xml:space="preserve"> support enrollees who do not have access to the internet.  All call center functionality shall be available to the Department for inquiry and use.  The Department shall have access to use the call tracking system to log their contacts with enrollees</w:t>
      </w:r>
      <w:r w:rsidR="00D76DA0" w:rsidRPr="00B159ED">
        <w:t xml:space="preserve"> as well as obtain ad hoc reports on calls being received (for example, all calls received on a specific topic)</w:t>
      </w:r>
      <w:r w:rsidRPr="00B159ED">
        <w:t>.</w:t>
      </w:r>
      <w:r w:rsidR="00465CB2" w:rsidRPr="00B159ED">
        <w:t xml:space="preserve">  </w:t>
      </w:r>
      <w:r w:rsidR="00465CB2" w:rsidRPr="00B159ED">
        <w:rPr>
          <w:rStyle w:val="NormalSFPChar"/>
        </w:rPr>
        <w:t>A separate monthly payment will be made for countable Enrollee Calls</w:t>
      </w:r>
      <w:r w:rsidR="00F80773" w:rsidRPr="00B159ED">
        <w:rPr>
          <w:rStyle w:val="NormalSFPChar"/>
        </w:rPr>
        <w:t xml:space="preserve">.  </w:t>
      </w:r>
      <w:r w:rsidR="00465CB2" w:rsidRPr="00B159ED">
        <w:rPr>
          <w:rStyle w:val="NormalSFPChar"/>
        </w:rPr>
        <w:t xml:space="preserve">A countable call is any </w:t>
      </w:r>
      <w:r w:rsidR="00465CB2" w:rsidRPr="00276AC6">
        <w:rPr>
          <w:rStyle w:val="NormalSFPChar"/>
        </w:rPr>
        <w:t xml:space="preserve">incoming call from a LA Medicaid enrollee (or representative) that is answered by </w:t>
      </w:r>
      <w:r w:rsidR="00602507" w:rsidRPr="00276AC6">
        <w:rPr>
          <w:rStyle w:val="NormalSFPChar"/>
        </w:rPr>
        <w:t xml:space="preserve">call center staff.  A countable call does not include a </w:t>
      </w:r>
      <w:r w:rsidR="00465CB2" w:rsidRPr="00276AC6">
        <w:rPr>
          <w:rStyle w:val="NormalSFPChar"/>
        </w:rPr>
        <w:t>call that is solely handled by an automated call system</w:t>
      </w:r>
      <w:r w:rsidR="00EC2987" w:rsidRPr="00276AC6">
        <w:rPr>
          <w:rStyle w:val="NormalSFPChar"/>
        </w:rPr>
        <w:t xml:space="preserve">.  The tracking system must have the ability to receive and display a single view of </w:t>
      </w:r>
      <w:r w:rsidR="00B12035" w:rsidRPr="00276AC6">
        <w:rPr>
          <w:rStyle w:val="NormalSFPChar"/>
        </w:rPr>
        <w:t xml:space="preserve">all </w:t>
      </w:r>
      <w:r w:rsidR="00EC2987" w:rsidRPr="00276AC6">
        <w:rPr>
          <w:rStyle w:val="NormalSFPChar"/>
        </w:rPr>
        <w:t xml:space="preserve">contacts </w:t>
      </w:r>
      <w:r w:rsidR="00B12035" w:rsidRPr="00276AC6">
        <w:rPr>
          <w:rStyle w:val="NormalSFPChar"/>
        </w:rPr>
        <w:t xml:space="preserve">regardless of whether the contacts were received </w:t>
      </w:r>
      <w:r w:rsidR="00EC2987" w:rsidRPr="00276AC6">
        <w:rPr>
          <w:rStyle w:val="NormalSFPChar"/>
        </w:rPr>
        <w:t>through the FI Enrollee Call Center or the Department</w:t>
      </w:r>
      <w:r w:rsidR="00B12035" w:rsidRPr="00276AC6">
        <w:rPr>
          <w:rStyle w:val="NormalSFPChar"/>
        </w:rPr>
        <w:t>’</w:t>
      </w:r>
      <w:r w:rsidR="00EC2987" w:rsidRPr="00276AC6">
        <w:rPr>
          <w:rStyle w:val="NormalSFPChar"/>
        </w:rPr>
        <w:t>s Eligibility Call Center.</w:t>
      </w:r>
    </w:p>
    <w:p w:rsidR="00CD3D48" w:rsidRPr="00276AC6" w:rsidRDefault="00CD3D48" w:rsidP="00452D7C">
      <w:pPr>
        <w:pStyle w:val="5ASFP"/>
      </w:pPr>
      <w:r w:rsidRPr="00276AC6">
        <w:t>Department Responsibilities</w:t>
      </w:r>
    </w:p>
    <w:p w:rsidR="00A418AC" w:rsidRPr="00276AC6" w:rsidRDefault="00A418AC" w:rsidP="00694862">
      <w:pPr>
        <w:spacing w:before="160" w:after="120"/>
        <w:jc w:val="both"/>
      </w:pPr>
      <w:r w:rsidRPr="00276AC6">
        <w:t>The Department shall:</w:t>
      </w:r>
    </w:p>
    <w:p w:rsidR="00C1380E" w:rsidRPr="0058562D" w:rsidRDefault="00CD3D48" w:rsidP="00452D7C">
      <w:pPr>
        <w:pStyle w:val="6BSFP"/>
      </w:pPr>
      <w:r w:rsidRPr="00276AC6">
        <w:t xml:space="preserve">Monitor the </w:t>
      </w:r>
      <w:r w:rsidR="00C27E88" w:rsidRPr="00276AC6">
        <w:t>C</w:t>
      </w:r>
      <w:r w:rsidRPr="00276AC6">
        <w:t>ontractor to determine if the established performance</w:t>
      </w:r>
      <w:r w:rsidRPr="00B159ED">
        <w:t xml:space="preserve"> standards are met and initiate follow</w:t>
      </w:r>
      <w:r w:rsidR="00C27E88" w:rsidRPr="00B159ED">
        <w:t>-</w:t>
      </w:r>
      <w:r w:rsidRPr="00B159ED">
        <w:t xml:space="preserve">up if </w:t>
      </w:r>
      <w:r w:rsidR="00C27E88" w:rsidRPr="00B159ED">
        <w:t>substandard</w:t>
      </w:r>
      <w:r w:rsidR="002233AB" w:rsidRPr="00B159ED">
        <w:t xml:space="preserve"> perf</w:t>
      </w:r>
      <w:r w:rsidR="002233AB" w:rsidRPr="0058562D">
        <w:t>ormance is identified;</w:t>
      </w:r>
    </w:p>
    <w:p w:rsidR="00C1380E" w:rsidRPr="0058562D" w:rsidRDefault="00CD3D48" w:rsidP="00452D7C">
      <w:pPr>
        <w:pStyle w:val="6BSFP"/>
      </w:pPr>
      <w:r w:rsidRPr="0058562D">
        <w:t xml:space="preserve">Provide the </w:t>
      </w:r>
      <w:r w:rsidR="00C27E88" w:rsidRPr="0058562D">
        <w:t>C</w:t>
      </w:r>
      <w:r w:rsidRPr="0058562D">
        <w:t xml:space="preserve">ontractor with the appropriate rules for utilizing </w:t>
      </w:r>
      <w:r w:rsidR="001C63A3" w:rsidRPr="0058562D">
        <w:t>e</w:t>
      </w:r>
      <w:r w:rsidR="00DB4B14" w:rsidRPr="0058562D">
        <w:t>nrollee</w:t>
      </w:r>
      <w:r w:rsidRPr="0058562D">
        <w:t xml:space="preserve"> eligibility data from </w:t>
      </w:r>
      <w:r w:rsidR="00517244" w:rsidRPr="0058562D">
        <w:t>the Medicaid eligibility determination system</w:t>
      </w:r>
      <w:r w:rsidR="002233AB" w:rsidRPr="0058562D">
        <w:t>;</w:t>
      </w:r>
      <w:r w:rsidRPr="0058562D">
        <w:t xml:space="preserve"> </w:t>
      </w:r>
    </w:p>
    <w:p w:rsidR="00C1380E" w:rsidRPr="00B159ED" w:rsidRDefault="00CD3D48" w:rsidP="00452D7C">
      <w:pPr>
        <w:pStyle w:val="6BSFP"/>
      </w:pPr>
      <w:r w:rsidRPr="0058562D">
        <w:t xml:space="preserve">Provide the </w:t>
      </w:r>
      <w:r w:rsidR="00C27E88" w:rsidRPr="0058562D">
        <w:t>C</w:t>
      </w:r>
      <w:r w:rsidRPr="0058562D">
        <w:t>ontractor with the ap</w:t>
      </w:r>
      <w:r w:rsidRPr="00B159ED">
        <w:t>propriate rules for utilizing TPL data</w:t>
      </w:r>
      <w:r w:rsidR="002233AB" w:rsidRPr="00B159ED">
        <w:t>;</w:t>
      </w:r>
      <w:r w:rsidRPr="00B159ED">
        <w:t xml:space="preserve"> </w:t>
      </w:r>
    </w:p>
    <w:p w:rsidR="00C1380E" w:rsidRPr="00276AC6" w:rsidRDefault="00CD3D48" w:rsidP="00452D7C">
      <w:pPr>
        <w:pStyle w:val="6BSFP"/>
      </w:pPr>
      <w:r w:rsidRPr="00B159ED">
        <w:t xml:space="preserve">Provide the </w:t>
      </w:r>
      <w:r w:rsidR="00C27E88" w:rsidRPr="00B159ED">
        <w:t>C</w:t>
      </w:r>
      <w:r w:rsidRPr="00B159ED">
        <w:t xml:space="preserve">ontractor with the </w:t>
      </w:r>
      <w:r w:rsidRPr="00276AC6">
        <w:t>appropriate business rules for utilizing Buy-In data</w:t>
      </w:r>
      <w:r w:rsidR="002233AB" w:rsidRPr="00276AC6">
        <w:t>;</w:t>
      </w:r>
    </w:p>
    <w:p w:rsidR="00C1380E" w:rsidRPr="0058562D" w:rsidRDefault="00CD3D48" w:rsidP="00452D7C">
      <w:pPr>
        <w:pStyle w:val="6BSFP"/>
      </w:pPr>
      <w:r w:rsidRPr="0058562D">
        <w:t xml:space="preserve">Provide the </w:t>
      </w:r>
      <w:r w:rsidR="00C27E88" w:rsidRPr="0058562D">
        <w:t>C</w:t>
      </w:r>
      <w:r w:rsidRPr="0058562D">
        <w:t xml:space="preserve">ontractor with the appropriate business rules for </w:t>
      </w:r>
      <w:r w:rsidR="00865F80" w:rsidRPr="0058562D">
        <w:t>CommunityC</w:t>
      </w:r>
      <w:r w:rsidR="00C95916" w:rsidRPr="0058562D">
        <w:t>ARE</w:t>
      </w:r>
      <w:r w:rsidR="00865F80" w:rsidRPr="0058562D">
        <w:t xml:space="preserve"> and </w:t>
      </w:r>
      <w:r w:rsidR="006B2BBB" w:rsidRPr="0058562D">
        <w:t xml:space="preserve">the </w:t>
      </w:r>
      <w:r w:rsidR="00865F80" w:rsidRPr="0058562D">
        <w:t>providers that participate in the CommunityC</w:t>
      </w:r>
      <w:r w:rsidR="00C95916" w:rsidRPr="0058562D">
        <w:t>ARE</w:t>
      </w:r>
      <w:r w:rsidR="00865F80" w:rsidRPr="0058562D">
        <w:t xml:space="preserve"> </w:t>
      </w:r>
      <w:r w:rsidR="00C275B3" w:rsidRPr="0058562D">
        <w:t>program</w:t>
      </w:r>
      <w:r w:rsidR="002233AB" w:rsidRPr="0058562D">
        <w:t>;</w:t>
      </w:r>
      <w:r w:rsidRPr="0058562D">
        <w:t xml:space="preserve"> </w:t>
      </w:r>
    </w:p>
    <w:p w:rsidR="00C1380E" w:rsidRPr="00276AC6" w:rsidRDefault="00CD3D48" w:rsidP="00452D7C">
      <w:pPr>
        <w:pStyle w:val="6BSFP"/>
      </w:pPr>
      <w:r w:rsidRPr="00276AC6">
        <w:t xml:space="preserve">Provide the </w:t>
      </w:r>
      <w:r w:rsidR="00C27E88" w:rsidRPr="00276AC6">
        <w:t>C</w:t>
      </w:r>
      <w:r w:rsidRPr="00276AC6">
        <w:t>ontractor with the appropriate business rules for prior authorization of services</w:t>
      </w:r>
      <w:r w:rsidR="008519A5" w:rsidRPr="00276AC6">
        <w:t xml:space="preserve">, precertification, and referrals </w:t>
      </w:r>
      <w:r w:rsidRPr="00276AC6">
        <w:t>based on medical necessity</w:t>
      </w:r>
      <w:r w:rsidR="002233AB" w:rsidRPr="00276AC6">
        <w:t>;</w:t>
      </w:r>
    </w:p>
    <w:p w:rsidR="00C1380E" w:rsidRPr="00B159ED" w:rsidRDefault="00CD3D48" w:rsidP="00452D7C">
      <w:pPr>
        <w:pStyle w:val="6BSFP"/>
      </w:pPr>
      <w:r w:rsidRPr="00276AC6">
        <w:t xml:space="preserve">Provide the </w:t>
      </w:r>
      <w:r w:rsidR="00C27E88" w:rsidRPr="00276AC6">
        <w:t>C</w:t>
      </w:r>
      <w:r w:rsidRPr="00276AC6">
        <w:t xml:space="preserve">ontractor with the appropriate business rules for the </w:t>
      </w:r>
      <w:r w:rsidR="00F7149D" w:rsidRPr="00276AC6">
        <w:t>Enrollee</w:t>
      </w:r>
      <w:r w:rsidRPr="00276AC6">
        <w:t xml:space="preserve"> Call</w:t>
      </w:r>
      <w:r w:rsidRPr="00B159ED">
        <w:t xml:space="preserve"> Center</w:t>
      </w:r>
      <w:r w:rsidR="002233AB" w:rsidRPr="00B159ED">
        <w:t>;</w:t>
      </w:r>
      <w:r w:rsidR="00F7149D" w:rsidRPr="00B159ED">
        <w:t xml:space="preserve"> </w:t>
      </w:r>
    </w:p>
    <w:p w:rsidR="00C1380E" w:rsidRPr="0058562D" w:rsidRDefault="00CD3D48" w:rsidP="00452D7C">
      <w:pPr>
        <w:pStyle w:val="6BSFP"/>
      </w:pPr>
      <w:r w:rsidRPr="00B159ED">
        <w:t xml:space="preserve">Provide the </w:t>
      </w:r>
      <w:r w:rsidR="00C27E88" w:rsidRPr="00B159ED">
        <w:t>C</w:t>
      </w:r>
      <w:r w:rsidRPr="00B159ED">
        <w:t xml:space="preserve">ontractor with </w:t>
      </w:r>
      <w:r w:rsidRPr="0058562D">
        <w:t xml:space="preserve">the appropriate business rules for the Chisholm vs. </w:t>
      </w:r>
      <w:r w:rsidR="009132A0" w:rsidRPr="0058562D">
        <w:t>Greenstein</w:t>
      </w:r>
      <w:r w:rsidRPr="0058562D">
        <w:t xml:space="preserve"> lawsuit call center and monitoring</w:t>
      </w:r>
      <w:r w:rsidR="006D4A38" w:rsidRPr="0058562D">
        <w:t xml:space="preserve">; </w:t>
      </w:r>
    </w:p>
    <w:p w:rsidR="006D4A38" w:rsidRPr="00B159ED" w:rsidRDefault="006D4A38" w:rsidP="00452D7C">
      <w:pPr>
        <w:pStyle w:val="6BSFP"/>
      </w:pPr>
      <w:r w:rsidRPr="0058562D">
        <w:lastRenderedPageBreak/>
        <w:t>Provide input and information</w:t>
      </w:r>
      <w:r w:rsidRPr="00B159ED">
        <w:t xml:space="preserve"> for the enrollee outreach materials as well as giving final approval</w:t>
      </w:r>
      <w:r w:rsidR="00E301A5" w:rsidRPr="00B159ED">
        <w:t>; and</w:t>
      </w:r>
    </w:p>
    <w:p w:rsidR="00E301A5" w:rsidRPr="00B159ED" w:rsidRDefault="005441E5" w:rsidP="00452D7C">
      <w:pPr>
        <w:pStyle w:val="6BSFP"/>
      </w:pPr>
      <w:r w:rsidRPr="00B159ED">
        <w:t xml:space="preserve">Provide the Contractor with the </w:t>
      </w:r>
      <w:r w:rsidR="00E301A5" w:rsidRPr="00B159ED">
        <w:t xml:space="preserve">recovery cases </w:t>
      </w:r>
      <w:r w:rsidRPr="00B159ED">
        <w:t xml:space="preserve">to be entered </w:t>
      </w:r>
      <w:r w:rsidR="00E301A5" w:rsidRPr="00B159ED">
        <w:t xml:space="preserve">into </w:t>
      </w:r>
      <w:r w:rsidR="00B87DAB" w:rsidRPr="00B159ED">
        <w:t xml:space="preserve">and/or </w:t>
      </w:r>
      <w:r w:rsidR="00E301A5" w:rsidRPr="00B159ED">
        <w:t>created by the system</w:t>
      </w:r>
      <w:r w:rsidR="00B87DAB" w:rsidRPr="00B159ED">
        <w:t>,</w:t>
      </w:r>
      <w:r w:rsidR="00E301A5" w:rsidRPr="00B159ED">
        <w:t xml:space="preserve"> as well as track</w:t>
      </w:r>
      <w:r w:rsidR="00B87DAB" w:rsidRPr="00B159ED">
        <w:t>ed</w:t>
      </w:r>
      <w:r w:rsidR="00E301A5" w:rsidRPr="00B159ED">
        <w:t xml:space="preserve"> and reported on by the system.</w:t>
      </w:r>
    </w:p>
    <w:p w:rsidR="00C1380E" w:rsidRPr="00B159ED" w:rsidRDefault="00CD3D48" w:rsidP="00452D7C">
      <w:pPr>
        <w:pStyle w:val="5ASFP"/>
      </w:pPr>
      <w:r w:rsidRPr="00B159ED">
        <w:t>Contractor Responsibilities</w:t>
      </w:r>
    </w:p>
    <w:p w:rsidR="00A418AC" w:rsidRPr="00B159ED" w:rsidRDefault="00CD3D48" w:rsidP="00694862">
      <w:pPr>
        <w:spacing w:before="240"/>
        <w:jc w:val="both"/>
      </w:pPr>
      <w:r w:rsidRPr="00B159ED">
        <w:t>The Contractor shall:</w:t>
      </w:r>
    </w:p>
    <w:p w:rsidR="00C1380E" w:rsidRPr="00B159ED" w:rsidRDefault="00CD3D48" w:rsidP="00452D7C">
      <w:pPr>
        <w:pStyle w:val="6BSFP"/>
      </w:pPr>
      <w:r w:rsidRPr="00B159ED">
        <w:t xml:space="preserve">Provide sufficient staff with the appropriate </w:t>
      </w:r>
      <w:r w:rsidR="002F4AB7" w:rsidRPr="00B159ED">
        <w:t>skill sets</w:t>
      </w:r>
      <w:r w:rsidRPr="00B159ED">
        <w:t xml:space="preserve"> to meet the </w:t>
      </w:r>
      <w:r w:rsidR="002F4AB7" w:rsidRPr="00B159ED">
        <w:t>requirements of this SFP</w:t>
      </w:r>
      <w:r w:rsidRPr="00B159ED">
        <w:t xml:space="preserve"> throughout the term of the </w:t>
      </w:r>
      <w:r w:rsidR="00A87819" w:rsidRPr="00B159ED">
        <w:t>C</w:t>
      </w:r>
      <w:r w:rsidRPr="00B159ED">
        <w:t>ontract</w:t>
      </w:r>
      <w:r w:rsidR="002233AB" w:rsidRPr="00B159ED">
        <w:t>;</w:t>
      </w:r>
    </w:p>
    <w:p w:rsidR="00C1380E" w:rsidRPr="00B159ED" w:rsidRDefault="00CD3D48" w:rsidP="00452D7C">
      <w:pPr>
        <w:pStyle w:val="6BSFP"/>
      </w:pPr>
      <w:r w:rsidRPr="00B159ED">
        <w:t>Utilize eligibility data according to Department business rules</w:t>
      </w:r>
      <w:r w:rsidR="002233AB" w:rsidRPr="00B159ED">
        <w:t>;</w:t>
      </w:r>
    </w:p>
    <w:p w:rsidR="00C1380E" w:rsidRPr="00B159ED" w:rsidRDefault="00CD3D48" w:rsidP="00452D7C">
      <w:pPr>
        <w:pStyle w:val="6BSFP"/>
      </w:pPr>
      <w:r w:rsidRPr="00B159ED">
        <w:t>Utilize TPL data according to Department business rules</w:t>
      </w:r>
      <w:r w:rsidR="002233AB" w:rsidRPr="00B159ED">
        <w:t>;</w:t>
      </w:r>
    </w:p>
    <w:p w:rsidR="00C1380E" w:rsidRPr="00B159ED" w:rsidRDefault="00CD3D48" w:rsidP="00452D7C">
      <w:pPr>
        <w:pStyle w:val="6BSFP"/>
      </w:pPr>
      <w:r w:rsidRPr="00B159ED">
        <w:t xml:space="preserve">Utilize commercial </w:t>
      </w:r>
      <w:r w:rsidR="00C946CE" w:rsidRPr="00B159ED">
        <w:t xml:space="preserve">databases </w:t>
      </w:r>
      <w:r w:rsidRPr="00B159ED">
        <w:t xml:space="preserve">to identify insurance coverage information for </w:t>
      </w:r>
      <w:r w:rsidR="00711B41" w:rsidRPr="00B159ED">
        <w:t xml:space="preserve">enrollees </w:t>
      </w:r>
      <w:r w:rsidRPr="00B159ED">
        <w:t>in MMIS</w:t>
      </w:r>
      <w:r w:rsidR="001737DD" w:rsidRPr="00B159ED">
        <w:t xml:space="preserve"> at least weekly</w:t>
      </w:r>
      <w:r w:rsidR="002233AB" w:rsidRPr="00B159ED">
        <w:t>;</w:t>
      </w:r>
    </w:p>
    <w:p w:rsidR="00C1380E" w:rsidRPr="00B159ED" w:rsidRDefault="00CD3D48" w:rsidP="00452D7C">
      <w:pPr>
        <w:pStyle w:val="6BSFP"/>
      </w:pPr>
      <w:r w:rsidRPr="00B159ED">
        <w:t xml:space="preserve">Update MMIS with verified information from commercial </w:t>
      </w:r>
      <w:r w:rsidR="00C946CE" w:rsidRPr="00B159ED">
        <w:t>database</w:t>
      </w:r>
      <w:r w:rsidRPr="00B159ED">
        <w:t>s</w:t>
      </w:r>
      <w:r w:rsidR="002233AB" w:rsidRPr="00B159ED">
        <w:t>;</w:t>
      </w:r>
    </w:p>
    <w:p w:rsidR="00C1380E" w:rsidRPr="00B159ED" w:rsidRDefault="00CD3D48" w:rsidP="00452D7C">
      <w:pPr>
        <w:pStyle w:val="6BSFP"/>
      </w:pPr>
      <w:r w:rsidRPr="00B159ED">
        <w:t xml:space="preserve">Utilize </w:t>
      </w:r>
      <w:r w:rsidR="00462663" w:rsidRPr="00B159ED">
        <w:t>Buy</w:t>
      </w:r>
      <w:r w:rsidR="00C946CE" w:rsidRPr="00B159ED">
        <w:t>-</w:t>
      </w:r>
      <w:r w:rsidR="00462663" w:rsidRPr="00B159ED">
        <w:t>I</w:t>
      </w:r>
      <w:r w:rsidRPr="00B159ED">
        <w:t>n data according to Department business rules</w:t>
      </w:r>
      <w:r w:rsidR="002233AB" w:rsidRPr="00B159ED">
        <w:t>;</w:t>
      </w:r>
    </w:p>
    <w:p w:rsidR="00EB0F02" w:rsidRPr="00B159ED" w:rsidRDefault="00CD3D48" w:rsidP="00452D7C">
      <w:pPr>
        <w:pStyle w:val="6BSFP"/>
      </w:pPr>
      <w:r w:rsidRPr="00B159ED">
        <w:t xml:space="preserve">Utilize </w:t>
      </w:r>
      <w:r w:rsidR="00462663" w:rsidRPr="00B159ED">
        <w:t>B</w:t>
      </w:r>
      <w:r w:rsidRPr="00B159ED">
        <w:t>uy</w:t>
      </w:r>
      <w:r w:rsidR="00C946CE" w:rsidRPr="00B159ED">
        <w:t>-</w:t>
      </w:r>
      <w:r w:rsidR="00462663" w:rsidRPr="00B159ED">
        <w:t>I</w:t>
      </w:r>
      <w:r w:rsidRPr="00B159ED">
        <w:t xml:space="preserve">n information from CMS to identify Medicare </w:t>
      </w:r>
      <w:r w:rsidR="00462663" w:rsidRPr="00B159ED">
        <w:t>B</w:t>
      </w:r>
      <w:r w:rsidRPr="00B159ED">
        <w:t>uy-</w:t>
      </w:r>
      <w:r w:rsidR="00462663" w:rsidRPr="00B159ED">
        <w:t>I</w:t>
      </w:r>
      <w:r w:rsidRPr="00B159ED">
        <w:t xml:space="preserve">n coverage information for </w:t>
      </w:r>
      <w:r w:rsidR="00711B41" w:rsidRPr="00B159ED">
        <w:t xml:space="preserve">enrollees </w:t>
      </w:r>
      <w:r w:rsidRPr="00B159ED">
        <w:t>in MMIS</w:t>
      </w:r>
      <w:r w:rsidR="002233AB" w:rsidRPr="00B159ED">
        <w:t>;</w:t>
      </w:r>
    </w:p>
    <w:p w:rsidR="00EB0F02" w:rsidRPr="00B159ED" w:rsidRDefault="00EB0F02" w:rsidP="00452D7C">
      <w:pPr>
        <w:pStyle w:val="6BSFP"/>
      </w:pPr>
      <w:r w:rsidRPr="00B159ED">
        <w:t>Conduct all phases of the Buy-In process as directed by the Department;</w:t>
      </w:r>
    </w:p>
    <w:p w:rsidR="00C1380E" w:rsidRPr="00B159ED" w:rsidRDefault="00CD3D48" w:rsidP="00452D7C">
      <w:pPr>
        <w:pStyle w:val="6BSFP"/>
      </w:pPr>
      <w:r w:rsidRPr="00B159ED">
        <w:t>Prepare transmittal data for payment of premiums to CMS that includes deductions for overpayments</w:t>
      </w:r>
      <w:r w:rsidR="002233AB" w:rsidRPr="00B159ED">
        <w:t>;</w:t>
      </w:r>
    </w:p>
    <w:p w:rsidR="00C1380E" w:rsidRPr="00B159ED" w:rsidRDefault="00CD3D48" w:rsidP="00452D7C">
      <w:pPr>
        <w:pStyle w:val="6BSFP"/>
      </w:pPr>
      <w:r w:rsidRPr="00B159ED">
        <w:t>Update MMIS with verified information from CMS data exchanges</w:t>
      </w:r>
      <w:r w:rsidR="00EA671A" w:rsidRPr="00B159ED">
        <w:t xml:space="preserve"> and other outside entity data exchanges</w:t>
      </w:r>
      <w:r w:rsidR="002233AB" w:rsidRPr="00B159ED">
        <w:t>;</w:t>
      </w:r>
    </w:p>
    <w:p w:rsidR="00C1380E" w:rsidRPr="00C95916" w:rsidRDefault="00CD3D48" w:rsidP="00452D7C">
      <w:pPr>
        <w:pStyle w:val="6BSFP"/>
      </w:pPr>
      <w:r w:rsidRPr="00B159ED">
        <w:t xml:space="preserve">Develop and operate a primary care provider network subsystem for multiple types of </w:t>
      </w:r>
      <w:r w:rsidRPr="00C95916">
        <w:t>Medicaid coverage types</w:t>
      </w:r>
      <w:r w:rsidR="002233AB" w:rsidRPr="00C95916">
        <w:t>;</w:t>
      </w:r>
    </w:p>
    <w:p w:rsidR="00C1380E" w:rsidRPr="0058562D" w:rsidRDefault="00CD3D48" w:rsidP="00452D7C">
      <w:pPr>
        <w:pStyle w:val="6BSFP"/>
      </w:pPr>
      <w:r w:rsidRPr="0058562D">
        <w:t xml:space="preserve">Systematically and manually link specific </w:t>
      </w:r>
      <w:r w:rsidR="001C63A3" w:rsidRPr="0058562D">
        <w:t>e</w:t>
      </w:r>
      <w:r w:rsidR="00DB4B14" w:rsidRPr="0058562D">
        <w:t>nrollee</w:t>
      </w:r>
      <w:r w:rsidRPr="0058562D">
        <w:t>s with specific providers based on business rules</w:t>
      </w:r>
      <w:r w:rsidR="004A0E6D" w:rsidRPr="0058562D">
        <w:t xml:space="preserve"> via direct entry by authorized users or an interface from an enrollment broker</w:t>
      </w:r>
      <w:r w:rsidR="002233AB" w:rsidRPr="0058562D">
        <w:t>;</w:t>
      </w:r>
    </w:p>
    <w:p w:rsidR="00C1380E" w:rsidRPr="00B159ED" w:rsidRDefault="00CD3D48" w:rsidP="00452D7C">
      <w:pPr>
        <w:pStyle w:val="6BSFP"/>
      </w:pPr>
      <w:r w:rsidRPr="00B159ED">
        <w:t xml:space="preserve">Generate alerts to the appropriate Department staff </w:t>
      </w:r>
      <w:r w:rsidR="00A84E28" w:rsidRPr="00B159ED">
        <w:t xml:space="preserve">when </w:t>
      </w:r>
      <w:r w:rsidRPr="00B159ED">
        <w:t xml:space="preserve">specific changes to </w:t>
      </w:r>
      <w:r w:rsidR="001C63A3" w:rsidRPr="00B159ED">
        <w:t>e</w:t>
      </w:r>
      <w:r w:rsidR="00DB4B14" w:rsidRPr="00B159ED">
        <w:t>nrollee</w:t>
      </w:r>
      <w:r w:rsidRPr="00B159ED">
        <w:t>s and providers occur</w:t>
      </w:r>
      <w:r w:rsidR="002233AB" w:rsidRPr="00B159ED">
        <w:t>;</w:t>
      </w:r>
    </w:p>
    <w:p w:rsidR="00C1380E" w:rsidRPr="00B159ED" w:rsidRDefault="00CD3D48" w:rsidP="00452D7C">
      <w:pPr>
        <w:pStyle w:val="6BSFP"/>
      </w:pPr>
      <w:r w:rsidRPr="00B159ED">
        <w:t xml:space="preserve">Design, implement and operate a prior/post authorization process </w:t>
      </w:r>
      <w:r w:rsidR="00711B41" w:rsidRPr="00B159ED">
        <w:t xml:space="preserve">and other service prior authorization processes </w:t>
      </w:r>
      <w:r w:rsidRPr="00B159ED">
        <w:t xml:space="preserve">accessible via a secure web portal for provider and </w:t>
      </w:r>
      <w:r w:rsidR="00C946CE" w:rsidRPr="00B159ED">
        <w:t>D</w:t>
      </w:r>
      <w:r w:rsidRPr="00B159ED">
        <w:t>epartment staff to utilize</w:t>
      </w:r>
      <w:r w:rsidR="00EA671A" w:rsidRPr="00B159ED">
        <w:t xml:space="preserve"> the </w:t>
      </w:r>
      <w:r w:rsidR="005B415A" w:rsidRPr="00B159ED">
        <w:t>precertification</w:t>
      </w:r>
      <w:r w:rsidR="00EA671A" w:rsidRPr="00B159ED">
        <w:t xml:space="preserve"> and referral process</w:t>
      </w:r>
      <w:r w:rsidR="002233AB" w:rsidRPr="00B159ED">
        <w:t>;</w:t>
      </w:r>
      <w:r w:rsidRPr="00B159ED">
        <w:t xml:space="preserve">  </w:t>
      </w:r>
    </w:p>
    <w:p w:rsidR="00C844AE" w:rsidRPr="00B159ED" w:rsidRDefault="00CD3D48" w:rsidP="00452D7C">
      <w:pPr>
        <w:pStyle w:val="6BSFP"/>
      </w:pPr>
      <w:r w:rsidRPr="00B159ED">
        <w:lastRenderedPageBreak/>
        <w:t>Make determination</w:t>
      </w:r>
      <w:r w:rsidR="00761CC8" w:rsidRPr="00B159ED">
        <w:t>,</w:t>
      </w:r>
      <w:r w:rsidRPr="00B159ED">
        <w:t xml:space="preserve"> </w:t>
      </w:r>
      <w:r w:rsidR="0046637A" w:rsidRPr="00B159ED">
        <w:t>based on Department business rules</w:t>
      </w:r>
      <w:r w:rsidR="00761CC8" w:rsidRPr="00B159ED">
        <w:t>,</w:t>
      </w:r>
      <w:r w:rsidR="0046637A" w:rsidRPr="00B159ED">
        <w:t xml:space="preserve"> </w:t>
      </w:r>
      <w:r w:rsidRPr="00B159ED">
        <w:t>as to medical necessity on all prior/post</w:t>
      </w:r>
      <w:r w:rsidR="00761CC8" w:rsidRPr="00B159ED">
        <w:t xml:space="preserve"> </w:t>
      </w:r>
      <w:r w:rsidRPr="00B159ED">
        <w:t>authoriz</w:t>
      </w:r>
      <w:r w:rsidR="00C946CE" w:rsidRPr="00B159ED">
        <w:t>ation</w:t>
      </w:r>
      <w:r w:rsidR="00EA671A" w:rsidRPr="00B159ED">
        <w:t xml:space="preserve"> and </w:t>
      </w:r>
      <w:r w:rsidR="005B415A" w:rsidRPr="00B159ED">
        <w:t>precertification</w:t>
      </w:r>
      <w:r w:rsidR="00EA671A" w:rsidRPr="00B159ED">
        <w:t xml:space="preserve"> requests </w:t>
      </w:r>
      <w:r w:rsidRPr="00B159ED">
        <w:t>and enter data correctly into MMIS</w:t>
      </w:r>
      <w:r w:rsidR="002233AB" w:rsidRPr="00B159ED">
        <w:t>;</w:t>
      </w:r>
    </w:p>
    <w:p w:rsidR="00A63C5D" w:rsidRPr="00B159ED" w:rsidRDefault="00A63C5D" w:rsidP="00452D7C">
      <w:pPr>
        <w:pStyle w:val="6BSFP"/>
      </w:pPr>
      <w:r w:rsidRPr="00B159ED">
        <w:t xml:space="preserve">Ensure that all service authorizations that are the responsibility of the Contractor are reviewed and either approved, denied and if required, </w:t>
      </w:r>
      <w:r w:rsidR="0034088C" w:rsidRPr="00B159ED">
        <w:t xml:space="preserve">appropriate alternative </w:t>
      </w:r>
      <w:r w:rsidRPr="00B159ED">
        <w:t>options provided within two (2) days of receipt;</w:t>
      </w:r>
    </w:p>
    <w:p w:rsidR="00C844AE" w:rsidRPr="0058562D" w:rsidRDefault="00CD3D48" w:rsidP="00452D7C">
      <w:pPr>
        <w:pStyle w:val="6BSFP"/>
      </w:pPr>
      <w:r w:rsidRPr="0058562D">
        <w:t>Develop, implement and operate a</w:t>
      </w:r>
      <w:r w:rsidR="00C946CE" w:rsidRPr="0058562D">
        <w:t>n</w:t>
      </w:r>
      <w:r w:rsidRPr="0058562D">
        <w:t xml:space="preserve"> </w:t>
      </w:r>
      <w:r w:rsidR="00F7149D" w:rsidRPr="0058562D">
        <w:t>Enrollee</w:t>
      </w:r>
      <w:r w:rsidRPr="0058562D">
        <w:t xml:space="preserve"> Call Center according to </w:t>
      </w:r>
      <w:r w:rsidR="008E210D" w:rsidRPr="0058562D">
        <w:t xml:space="preserve">Department </w:t>
      </w:r>
      <w:r w:rsidRPr="0058562D">
        <w:t xml:space="preserve">business rules with support for the Chisholm vs. </w:t>
      </w:r>
      <w:r w:rsidR="009132A0" w:rsidRPr="0058562D">
        <w:t>Greenstein</w:t>
      </w:r>
      <w:r w:rsidRPr="0058562D">
        <w:t xml:space="preserve"> lawsuit requirements</w:t>
      </w:r>
      <w:r w:rsidR="002233AB" w:rsidRPr="0058562D">
        <w:t>;</w:t>
      </w:r>
    </w:p>
    <w:p w:rsidR="00423944" w:rsidRPr="0058562D" w:rsidRDefault="00713012" w:rsidP="00452D7C">
      <w:pPr>
        <w:pStyle w:val="6BSFP"/>
      </w:pPr>
      <w:bookmarkStart w:id="509" w:name="OLE_LINK24"/>
      <w:r w:rsidRPr="0058562D">
        <w:rPr>
          <w:rFonts w:eastAsia="Calibri"/>
        </w:rPr>
        <w:t xml:space="preserve">Maintain </w:t>
      </w:r>
      <w:r w:rsidR="00423944" w:rsidRPr="0058562D">
        <w:rPr>
          <w:rFonts w:eastAsia="Calibri"/>
        </w:rPr>
        <w:t>Enroll</w:t>
      </w:r>
      <w:r w:rsidRPr="0058562D">
        <w:rPr>
          <w:rFonts w:eastAsia="Calibri"/>
        </w:rPr>
        <w:t>ee Call Center</w:t>
      </w:r>
      <w:r w:rsidR="00423944" w:rsidRPr="0058562D">
        <w:rPr>
          <w:rFonts w:eastAsia="Calibri"/>
        </w:rPr>
        <w:t xml:space="preserve"> hours of operation </w:t>
      </w:r>
      <w:r w:rsidRPr="0058562D">
        <w:rPr>
          <w:rFonts w:eastAsia="Calibri"/>
        </w:rPr>
        <w:t xml:space="preserve">from </w:t>
      </w:r>
      <w:r w:rsidR="00423944" w:rsidRPr="0058562D">
        <w:rPr>
          <w:rFonts w:eastAsia="Calibri"/>
        </w:rPr>
        <w:t>7:00 a.m. to 6:00 p.m.</w:t>
      </w:r>
      <w:r w:rsidR="00F00527" w:rsidRPr="0058562D">
        <w:rPr>
          <w:rFonts w:eastAsia="Calibri"/>
        </w:rPr>
        <w:t xml:space="preserve"> (CT)</w:t>
      </w:r>
      <w:r w:rsidR="00423944" w:rsidRPr="0058562D">
        <w:rPr>
          <w:rFonts w:eastAsia="Calibri"/>
        </w:rPr>
        <w:t xml:space="preserve"> Monday through Friday</w:t>
      </w:r>
      <w:r w:rsidR="00B81B62" w:rsidRPr="0058562D">
        <w:rPr>
          <w:rFonts w:eastAsia="Calibri"/>
        </w:rPr>
        <w:t xml:space="preserve"> with capabilities to coordinate/transfer calls to other hotlines or call centers as appropriate</w:t>
      </w:r>
      <w:r w:rsidR="00423944" w:rsidRPr="0058562D">
        <w:t>;</w:t>
      </w:r>
    </w:p>
    <w:bookmarkEnd w:id="509"/>
    <w:p w:rsidR="00C844AE" w:rsidRPr="0058562D" w:rsidRDefault="00CD3D48" w:rsidP="00452D7C">
      <w:pPr>
        <w:pStyle w:val="6BSFP"/>
      </w:pPr>
      <w:r w:rsidRPr="0058562D">
        <w:t>Obtain and maintain</w:t>
      </w:r>
      <w:r w:rsidR="00C946CE" w:rsidRPr="0058562D">
        <w:t>,</w:t>
      </w:r>
      <w:r w:rsidR="00A87819" w:rsidRPr="0058562D">
        <w:t xml:space="preserve"> for the life of the C</w:t>
      </w:r>
      <w:r w:rsidRPr="0058562D">
        <w:t>ontract</w:t>
      </w:r>
      <w:r w:rsidR="00C946CE" w:rsidRPr="0058562D">
        <w:t>,</w:t>
      </w:r>
      <w:r w:rsidRPr="0058562D">
        <w:t xml:space="preserve"> toll free telephone lines for the call center.  These numbers shall be the p</w:t>
      </w:r>
      <w:r w:rsidR="00A87819" w:rsidRPr="0058562D">
        <w:t>roperty of Louisiana after the C</w:t>
      </w:r>
      <w:r w:rsidRPr="0058562D">
        <w:t>ontract ends</w:t>
      </w:r>
      <w:r w:rsidR="002233AB" w:rsidRPr="0058562D">
        <w:t xml:space="preserve">; </w:t>
      </w:r>
    </w:p>
    <w:p w:rsidR="00CD3D48" w:rsidRPr="0058562D" w:rsidRDefault="00287592" w:rsidP="00452D7C">
      <w:pPr>
        <w:pStyle w:val="6BSFP"/>
      </w:pPr>
      <w:r w:rsidRPr="0058562D">
        <w:t>Provide a system that is capable of participating in any existing master person index system at DHH or state level and also have the ability to become the source master person index so that other application</w:t>
      </w:r>
      <w:r w:rsidR="00DA665E" w:rsidRPr="0058562D">
        <w:t>s</w:t>
      </w:r>
      <w:r w:rsidRPr="0058562D">
        <w:t xml:space="preserve"> can participate; </w:t>
      </w:r>
    </w:p>
    <w:p w:rsidR="00DA685E" w:rsidRPr="00B159ED" w:rsidRDefault="00DA685E" w:rsidP="00452D7C">
      <w:pPr>
        <w:pStyle w:val="6BSFP"/>
      </w:pPr>
      <w:r w:rsidRPr="0058562D">
        <w:t xml:space="preserve">Develop clinical policy for </w:t>
      </w:r>
      <w:r w:rsidR="005B415A" w:rsidRPr="0058562D">
        <w:t>written approval</w:t>
      </w:r>
      <w:r w:rsidRPr="0058562D">
        <w:t xml:space="preserve"> of services</w:t>
      </w:r>
      <w:r w:rsidR="00C946CE" w:rsidRPr="0058562D">
        <w:t xml:space="preserve"> and</w:t>
      </w:r>
      <w:r w:rsidRPr="0058562D">
        <w:t xml:space="preserve"> utilize this </w:t>
      </w:r>
      <w:r w:rsidR="00C946CE" w:rsidRPr="0058562D">
        <w:t xml:space="preserve">policy </w:t>
      </w:r>
      <w:r w:rsidRPr="0058562D">
        <w:t xml:space="preserve">in the </w:t>
      </w:r>
      <w:r w:rsidR="00C946CE" w:rsidRPr="0058562D">
        <w:t>p</w:t>
      </w:r>
      <w:r w:rsidRPr="0058562D">
        <w:t xml:space="preserve">rior </w:t>
      </w:r>
      <w:r w:rsidR="00C946CE" w:rsidRPr="0058562D">
        <w:t>a</w:t>
      </w:r>
      <w:r w:rsidRPr="0058562D">
        <w:t>ut</w:t>
      </w:r>
      <w:r w:rsidRPr="00B159ED">
        <w:t xml:space="preserve">horization and </w:t>
      </w:r>
      <w:r w:rsidR="005B415A" w:rsidRPr="00B159ED">
        <w:t>precertification</w:t>
      </w:r>
      <w:r w:rsidRPr="00B159ED">
        <w:t>;</w:t>
      </w:r>
    </w:p>
    <w:p w:rsidR="00F86A12" w:rsidRPr="00B159ED" w:rsidRDefault="00B42523" w:rsidP="00452D7C">
      <w:pPr>
        <w:pStyle w:val="6BSFP"/>
      </w:pPr>
      <w:r w:rsidRPr="00B159ED">
        <w:t xml:space="preserve">Conduct all aspects of the </w:t>
      </w:r>
      <w:r w:rsidR="00C946CE" w:rsidRPr="00B159ED">
        <w:t>buy-in</w:t>
      </w:r>
      <w:r w:rsidRPr="00B159ED">
        <w:t xml:space="preserve"> process; </w:t>
      </w:r>
    </w:p>
    <w:p w:rsidR="00684EC3" w:rsidRPr="00B159ED" w:rsidRDefault="00684EC3" w:rsidP="00452D7C">
      <w:pPr>
        <w:pStyle w:val="6BSFP"/>
      </w:pPr>
      <w:r w:rsidRPr="00B159ED">
        <w:t>Mail Medicaid</w:t>
      </w:r>
      <w:r w:rsidR="0046637A" w:rsidRPr="00B159ED">
        <w:t xml:space="preserve"> </w:t>
      </w:r>
      <w:r w:rsidR="00F84FF6" w:rsidRPr="00B159ED">
        <w:t xml:space="preserve">eligibility </w:t>
      </w:r>
      <w:r w:rsidRPr="00B159ED">
        <w:t xml:space="preserve">cards </w:t>
      </w:r>
      <w:r w:rsidR="002A1431" w:rsidRPr="00B159ED">
        <w:t>within twenty-four (24) hours of notification by the Department that a card should be generated</w:t>
      </w:r>
      <w:r w:rsidRPr="00B159ED">
        <w:t xml:space="preserve">; </w:t>
      </w:r>
      <w:r w:rsidR="006D4A38" w:rsidRPr="00B159ED">
        <w:t xml:space="preserve"> </w:t>
      </w:r>
    </w:p>
    <w:p w:rsidR="00F86A12" w:rsidRPr="00B159ED" w:rsidRDefault="00684EC3" w:rsidP="00452D7C">
      <w:pPr>
        <w:pStyle w:val="6BSFP"/>
      </w:pPr>
      <w:r w:rsidRPr="00B159ED">
        <w:t>Develop and maintain a process to utilize eligibility data from M</w:t>
      </w:r>
      <w:r w:rsidR="0089300F" w:rsidRPr="00B159ED">
        <w:t>MI</w:t>
      </w:r>
      <w:r w:rsidRPr="00B159ED">
        <w:t>S to generate Medicai</w:t>
      </w:r>
      <w:r w:rsidR="006D4A38" w:rsidRPr="00B159ED">
        <w:t xml:space="preserve">d enrollee identification cards; </w:t>
      </w:r>
    </w:p>
    <w:p w:rsidR="006D4A38" w:rsidRPr="00B159ED" w:rsidRDefault="006D4A38" w:rsidP="00452D7C">
      <w:pPr>
        <w:pStyle w:val="6BSFP"/>
      </w:pPr>
      <w:r w:rsidRPr="00B159ED">
        <w:t>Develop the enrollee outreach materials:</w:t>
      </w:r>
    </w:p>
    <w:p w:rsidR="006D4A38" w:rsidRPr="00B159ED" w:rsidRDefault="006D4A38" w:rsidP="00452D7C">
      <w:pPr>
        <w:pStyle w:val="7SFP"/>
      </w:pPr>
      <w:r w:rsidRPr="00B159ED">
        <w:t>Gather input and information from the Department for enrollee outreach material</w:t>
      </w:r>
      <w:r w:rsidRPr="0058562D">
        <w:t>s</w:t>
      </w:r>
      <w:r w:rsidR="00DA383F" w:rsidRPr="0058562D">
        <w:t>;</w:t>
      </w:r>
    </w:p>
    <w:p w:rsidR="006D4A38" w:rsidRPr="0058562D" w:rsidRDefault="006D4A38" w:rsidP="00452D7C">
      <w:pPr>
        <w:pStyle w:val="7SFP"/>
      </w:pPr>
      <w:r w:rsidRPr="0058562D">
        <w:t>Obtain final approval of the enrollee outreach materials from the Department before distribution</w:t>
      </w:r>
      <w:r w:rsidR="00DA383F" w:rsidRPr="0058562D">
        <w:t>;</w:t>
      </w:r>
      <w:r w:rsidRPr="0058562D">
        <w:t xml:space="preserve"> and </w:t>
      </w:r>
    </w:p>
    <w:p w:rsidR="006D4A38" w:rsidRPr="0058562D" w:rsidRDefault="006D4A38" w:rsidP="00452D7C">
      <w:pPr>
        <w:pStyle w:val="7SFP"/>
      </w:pPr>
      <w:bookmarkStart w:id="510" w:name="OLE_LINK60"/>
      <w:r w:rsidRPr="0058562D">
        <w:t>Deliver the enrollee outreach materials by the most effective method possible to enrollees, be that blast fax, e-mail, web portal</w:t>
      </w:r>
      <w:r w:rsidR="00B81B62" w:rsidRPr="0058562D">
        <w:t>, social media</w:t>
      </w:r>
      <w:r w:rsidRPr="0058562D">
        <w:t xml:space="preserve"> or regular mail</w:t>
      </w:r>
      <w:r w:rsidR="00DA383F" w:rsidRPr="0058562D">
        <w:t>.</w:t>
      </w:r>
      <w:r w:rsidRPr="0058562D">
        <w:t xml:space="preserve"> </w:t>
      </w:r>
      <w:r w:rsidR="00D109BB" w:rsidRPr="0058562D">
        <w:t xml:space="preserve"> </w:t>
      </w:r>
    </w:p>
    <w:bookmarkEnd w:id="510"/>
    <w:p w:rsidR="00E301A5" w:rsidRPr="0058562D" w:rsidRDefault="005441E5" w:rsidP="00452D7C">
      <w:pPr>
        <w:pStyle w:val="6BSFP"/>
      </w:pPr>
      <w:r w:rsidRPr="0058562D">
        <w:t>Enter, t</w:t>
      </w:r>
      <w:r w:rsidR="00E301A5" w:rsidRPr="0058562D">
        <w:t xml:space="preserve">rack and report on </w:t>
      </w:r>
      <w:r w:rsidR="00316AA6" w:rsidRPr="0058562D">
        <w:t>recovery cases</w:t>
      </w:r>
      <w:r w:rsidR="00D109BB" w:rsidRPr="0058562D">
        <w:t>; and</w:t>
      </w:r>
    </w:p>
    <w:p w:rsidR="00D109BB" w:rsidRPr="00B159ED" w:rsidRDefault="00D109BB" w:rsidP="00452D7C">
      <w:pPr>
        <w:pStyle w:val="6BSFP"/>
      </w:pPr>
      <w:r w:rsidRPr="0058562D">
        <w:t>Assist in any manner possible with the recovery of funds from</w:t>
      </w:r>
      <w:r w:rsidR="0034088C" w:rsidRPr="0058562D">
        <w:t xml:space="preserve"> an</w:t>
      </w:r>
      <w:r w:rsidRPr="0058562D">
        <w:t xml:space="preserve"> enrollee’s estate based</w:t>
      </w:r>
      <w:r w:rsidRPr="00B159ED">
        <w:t xml:space="preserve"> on the Departments business rules.</w:t>
      </w:r>
    </w:p>
    <w:p w:rsidR="00CD3D48" w:rsidRPr="00B159ED" w:rsidRDefault="00CD3D48" w:rsidP="00452D7C">
      <w:pPr>
        <w:pStyle w:val="5ASFP"/>
      </w:pPr>
      <w:r w:rsidRPr="00B159ED">
        <w:lastRenderedPageBreak/>
        <w:t>System Requirements</w:t>
      </w:r>
    </w:p>
    <w:p w:rsidR="00052306" w:rsidRPr="00B159ED" w:rsidRDefault="00052306" w:rsidP="00694862">
      <w:pPr>
        <w:spacing w:before="160" w:after="120"/>
        <w:jc w:val="both"/>
      </w:pPr>
      <w:r w:rsidRPr="00B159ED">
        <w:t>The System shall:</w:t>
      </w:r>
    </w:p>
    <w:p w:rsidR="00C1380E" w:rsidRPr="00B159ED" w:rsidRDefault="00DB4B14" w:rsidP="00452D7C">
      <w:pPr>
        <w:pStyle w:val="6BSFP"/>
      </w:pPr>
      <w:r w:rsidRPr="00B159ED">
        <w:t>P</w:t>
      </w:r>
      <w:r w:rsidR="00CD3D48" w:rsidRPr="00B159ED">
        <w:t>rovide the ability to override the selected determination or disposition made by the System with the</w:t>
      </w:r>
      <w:r w:rsidR="002233AB" w:rsidRPr="00B159ED">
        <w:t xml:space="preserve"> appropriate levels of </w:t>
      </w:r>
      <w:r w:rsidR="005B415A" w:rsidRPr="00B159ED">
        <w:t>written approval</w:t>
      </w:r>
      <w:r w:rsidR="002233AB" w:rsidRPr="00B159ED">
        <w:t>;</w:t>
      </w:r>
    </w:p>
    <w:p w:rsidR="00C1380E" w:rsidRPr="00B159ED" w:rsidRDefault="002233AB" w:rsidP="00452D7C">
      <w:pPr>
        <w:pStyle w:val="6BSFP"/>
      </w:pPr>
      <w:r w:rsidRPr="00B159ED">
        <w:t>Have</w:t>
      </w:r>
      <w:r w:rsidR="00CD3D48" w:rsidRPr="00B159ED">
        <w:t xml:space="preserve"> the ability to process retroactive eligibility and the ability to pay</w:t>
      </w:r>
      <w:r w:rsidR="008519A5" w:rsidRPr="00B159ED">
        <w:t xml:space="preserve"> to any party</w:t>
      </w:r>
      <w:r w:rsidR="00CD3D48" w:rsidRPr="00B159ED">
        <w:t xml:space="preserve"> the claims a</w:t>
      </w:r>
      <w:r w:rsidRPr="00B159ED">
        <w:t>ssociated with that eligibility;</w:t>
      </w:r>
    </w:p>
    <w:p w:rsidR="002F7749" w:rsidRPr="00B159ED" w:rsidRDefault="002233AB" w:rsidP="00452D7C">
      <w:pPr>
        <w:pStyle w:val="6BSFP"/>
      </w:pPr>
      <w:r w:rsidRPr="00B159ED">
        <w:t>Have</w:t>
      </w:r>
      <w:r w:rsidR="00CD3D48" w:rsidRPr="00B159ED">
        <w:t xml:space="preserve"> a web portal with a separate area for </w:t>
      </w:r>
      <w:r w:rsidR="001C63A3" w:rsidRPr="00B159ED">
        <w:t>e</w:t>
      </w:r>
      <w:r w:rsidR="00F7149D" w:rsidRPr="00B159ED">
        <w:t>nrollee</w:t>
      </w:r>
      <w:r w:rsidR="00CD3D48" w:rsidRPr="00B159ED">
        <w:t>s to log into to view</w:t>
      </w:r>
      <w:r w:rsidR="002F7749" w:rsidRPr="00B159ED">
        <w:t xml:space="preserve"> and/or change</w:t>
      </w:r>
      <w:r w:rsidR="00CD3D48" w:rsidRPr="00B159ED">
        <w:t xml:space="preserve"> information designate</w:t>
      </w:r>
      <w:r w:rsidRPr="00B159ED">
        <w:t>d by the Department</w:t>
      </w:r>
      <w:r w:rsidR="002F7749" w:rsidRPr="00B159ED">
        <w:t>.  Information includes, but is not limited to, the following:</w:t>
      </w:r>
    </w:p>
    <w:p w:rsidR="002F7749" w:rsidRPr="00B159ED" w:rsidRDefault="002F7749" w:rsidP="00452D7C">
      <w:pPr>
        <w:pStyle w:val="7SFP"/>
      </w:pPr>
      <w:r w:rsidRPr="00B159ED">
        <w:t>Demographic information</w:t>
      </w:r>
      <w:r w:rsidR="00DB039A">
        <w:t>,</w:t>
      </w:r>
    </w:p>
    <w:p w:rsidR="002F7749" w:rsidRPr="00B159ED" w:rsidRDefault="002F7749" w:rsidP="00452D7C">
      <w:pPr>
        <w:pStyle w:val="7SFP"/>
      </w:pPr>
      <w:r w:rsidRPr="00B159ED">
        <w:t>Eligibility information</w:t>
      </w:r>
      <w:r w:rsidR="00DB039A">
        <w:t>,</w:t>
      </w:r>
    </w:p>
    <w:p w:rsidR="002F7749" w:rsidRPr="00B159ED" w:rsidRDefault="002F7749" w:rsidP="00452D7C">
      <w:pPr>
        <w:pStyle w:val="7SFP"/>
      </w:pPr>
      <w:r w:rsidRPr="00B159ED">
        <w:t>Enrollment information</w:t>
      </w:r>
      <w:r w:rsidR="00DB039A">
        <w:t>,</w:t>
      </w:r>
    </w:p>
    <w:p w:rsidR="002F7749" w:rsidRPr="00B159ED" w:rsidRDefault="002F7749" w:rsidP="00452D7C">
      <w:pPr>
        <w:pStyle w:val="7SFP"/>
      </w:pPr>
      <w:r w:rsidRPr="00B159ED">
        <w:t>Service authorizations</w:t>
      </w:r>
      <w:r w:rsidR="00DB039A">
        <w:t>,</w:t>
      </w:r>
    </w:p>
    <w:p w:rsidR="002F7749" w:rsidRPr="00B159ED" w:rsidRDefault="002F7749" w:rsidP="00452D7C">
      <w:pPr>
        <w:pStyle w:val="7SFP"/>
      </w:pPr>
      <w:r w:rsidRPr="00B159ED">
        <w:t>Third Party Liability and Recovery information</w:t>
      </w:r>
      <w:r w:rsidR="008C7C33">
        <w:t>,</w:t>
      </w:r>
    </w:p>
    <w:p w:rsidR="002F7749" w:rsidRPr="00B159ED" w:rsidRDefault="002F7749" w:rsidP="00452D7C">
      <w:pPr>
        <w:pStyle w:val="7SFP"/>
      </w:pPr>
      <w:r w:rsidRPr="00B159ED">
        <w:t>Enrollee reimbursement information</w:t>
      </w:r>
      <w:r w:rsidR="008C7C33">
        <w:t>,</w:t>
      </w:r>
    </w:p>
    <w:p w:rsidR="002F7749" w:rsidRPr="00B159ED" w:rsidRDefault="002F7749" w:rsidP="00452D7C">
      <w:pPr>
        <w:pStyle w:val="7SFP"/>
      </w:pPr>
      <w:r w:rsidRPr="00B159ED">
        <w:t>Enrollee correspondence</w:t>
      </w:r>
      <w:r w:rsidR="008C7C33">
        <w:t>,</w:t>
      </w:r>
      <w:r w:rsidRPr="00B159ED">
        <w:t xml:space="preserve"> </w:t>
      </w:r>
    </w:p>
    <w:p w:rsidR="002F7749" w:rsidRPr="00B159ED" w:rsidRDefault="002F7749" w:rsidP="00452D7C">
      <w:pPr>
        <w:pStyle w:val="7SFP"/>
      </w:pPr>
      <w:r w:rsidRPr="00B159ED">
        <w:t>Enrollee Invoices</w:t>
      </w:r>
      <w:r w:rsidR="008C7C33">
        <w:t>,</w:t>
      </w:r>
      <w:r w:rsidRPr="00B159ED">
        <w:t xml:space="preserve"> </w:t>
      </w:r>
    </w:p>
    <w:p w:rsidR="002F7749" w:rsidRPr="00B159ED" w:rsidRDefault="002F7749" w:rsidP="00452D7C">
      <w:pPr>
        <w:pStyle w:val="7SFP"/>
      </w:pPr>
      <w:r w:rsidRPr="00B159ED">
        <w:t>Claim payment history</w:t>
      </w:r>
      <w:r w:rsidR="008C7C33">
        <w:t>,</w:t>
      </w:r>
      <w:r w:rsidRPr="00B159ED">
        <w:t xml:space="preserve"> and</w:t>
      </w:r>
    </w:p>
    <w:p w:rsidR="00C1380E" w:rsidRPr="00B159ED" w:rsidRDefault="002F7749" w:rsidP="00452D7C">
      <w:pPr>
        <w:pStyle w:val="7SFP"/>
      </w:pPr>
      <w:r w:rsidRPr="00B159ED">
        <w:t>Information obtained from electronic health records provided to the Department</w:t>
      </w:r>
      <w:r w:rsidR="008C7C33">
        <w:t>;</w:t>
      </w:r>
    </w:p>
    <w:p w:rsidR="005D0B77" w:rsidRPr="00B159ED" w:rsidRDefault="002233AB" w:rsidP="00452D7C">
      <w:pPr>
        <w:pStyle w:val="6BSFP"/>
      </w:pPr>
      <w:r w:rsidRPr="00B159ED">
        <w:t>Have</w:t>
      </w:r>
      <w:r w:rsidR="00CD3D48" w:rsidRPr="00B159ED">
        <w:t xml:space="preserve"> the ability to enroll and disenroll </w:t>
      </w:r>
      <w:r w:rsidR="001C63A3" w:rsidRPr="00B159ED">
        <w:t>e</w:t>
      </w:r>
      <w:r w:rsidR="00F7149D" w:rsidRPr="00B159ED">
        <w:t>nrollee</w:t>
      </w:r>
      <w:r w:rsidR="00CD3D48" w:rsidRPr="00B159ED">
        <w:t>s from the Department programs in real-time</w:t>
      </w:r>
      <w:r w:rsidRPr="00B159ED">
        <w:t>;</w:t>
      </w:r>
      <w:r w:rsidR="00CD3D48" w:rsidRPr="00B159ED">
        <w:t xml:space="preserve"> </w:t>
      </w:r>
    </w:p>
    <w:p w:rsidR="00C1380E" w:rsidRPr="00B159ED" w:rsidRDefault="002233AB" w:rsidP="00452D7C">
      <w:pPr>
        <w:pStyle w:val="6BSFP"/>
      </w:pPr>
      <w:r w:rsidRPr="00B159ED">
        <w:t>Have</w:t>
      </w:r>
      <w:r w:rsidR="00CD3D48" w:rsidRPr="00B159ED">
        <w:t xml:space="preserve"> the ability to reassign </w:t>
      </w:r>
      <w:r w:rsidR="00DB0625" w:rsidRPr="00B159ED">
        <w:t>enrollee</w:t>
      </w:r>
      <w:r w:rsidR="00CD3D48" w:rsidRPr="00B159ED">
        <w:t xml:space="preserve"> or multiple </w:t>
      </w:r>
      <w:r w:rsidR="00DB0625" w:rsidRPr="00B159ED">
        <w:t>enrollee</w:t>
      </w:r>
      <w:r w:rsidR="00A97240" w:rsidRPr="00B159ED">
        <w:t>s</w:t>
      </w:r>
      <w:r w:rsidR="00CD3D48" w:rsidRPr="00B159ED">
        <w:t xml:space="preserve"> to new providers and alert all parties</w:t>
      </w:r>
      <w:r w:rsidR="005D0B77" w:rsidRPr="00B159ED">
        <w:t>;</w:t>
      </w:r>
    </w:p>
    <w:p w:rsidR="00C1380E" w:rsidRPr="00B159ED" w:rsidRDefault="002233AB" w:rsidP="00452D7C">
      <w:pPr>
        <w:pStyle w:val="6BSFP"/>
      </w:pPr>
      <w:r w:rsidRPr="00B159ED">
        <w:t>Allow</w:t>
      </w:r>
      <w:r w:rsidR="00CD3D48" w:rsidRPr="00B159ED">
        <w:t xml:space="preserve"> </w:t>
      </w:r>
      <w:r w:rsidR="00A1708B" w:rsidRPr="00B159ED">
        <w:t>real-time</w:t>
      </w:r>
      <w:r w:rsidR="00CD3D48" w:rsidRPr="00B159ED">
        <w:t xml:space="preserve"> retrieval of previously generated notices using a variety of keys, such as </w:t>
      </w:r>
      <w:r w:rsidR="001C63A3" w:rsidRPr="00B159ED">
        <w:t>e</w:t>
      </w:r>
      <w:r w:rsidR="00F7149D" w:rsidRPr="00B159ED">
        <w:t>nrollee</w:t>
      </w:r>
      <w:r w:rsidR="00CD3D48" w:rsidRPr="00B159ED">
        <w:t xml:space="preserve"> id, date, </w:t>
      </w:r>
      <w:r w:rsidRPr="00B159ED">
        <w:t>notice/letter type, worker, etc</w:t>
      </w:r>
      <w:r w:rsidR="005D0B77" w:rsidRPr="00B159ED">
        <w:t>.</w:t>
      </w:r>
      <w:r w:rsidRPr="00B159ED">
        <w:t>;</w:t>
      </w:r>
    </w:p>
    <w:p w:rsidR="00C1380E" w:rsidRPr="00B159ED" w:rsidRDefault="00636E59" w:rsidP="00452D7C">
      <w:pPr>
        <w:pStyle w:val="6BSFP"/>
      </w:pPr>
      <w:r w:rsidRPr="00B159ED">
        <w:t>Provide the capability to automatically send a copy of all enrollee correspondence to the Department</w:t>
      </w:r>
      <w:r w:rsidR="005D0B77" w:rsidRPr="00B159ED">
        <w:t>’s</w:t>
      </w:r>
      <w:r w:rsidRPr="00B159ED">
        <w:t xml:space="preserve"> Electronic Ca</w:t>
      </w:r>
      <w:r w:rsidR="00711B41" w:rsidRPr="00B159ED">
        <w:t>s</w:t>
      </w:r>
      <w:r w:rsidRPr="00B159ED">
        <w:t>e Record system;</w:t>
      </w:r>
    </w:p>
    <w:p w:rsidR="00C1380E" w:rsidRPr="0058562D" w:rsidRDefault="002233AB" w:rsidP="00452D7C">
      <w:pPr>
        <w:pStyle w:val="6BSFP"/>
      </w:pPr>
      <w:r w:rsidRPr="00B159ED">
        <w:t>Allow</w:t>
      </w:r>
      <w:r w:rsidR="00CD3D48" w:rsidRPr="00B159ED">
        <w:t xml:space="preserve"> authorized users to change letter and notice standard text without the need </w:t>
      </w:r>
      <w:r w:rsidR="00CD3D48" w:rsidRPr="00DF4740">
        <w:t>for</w:t>
      </w:r>
      <w:r w:rsidR="005D0B77" w:rsidRPr="00DF4740">
        <w:t xml:space="preserve"> the</w:t>
      </w:r>
      <w:r w:rsidRPr="00DF4740">
        <w:t xml:space="preserve"> Con</w:t>
      </w:r>
      <w:r w:rsidRPr="0058562D">
        <w:t>tractor to make the changes;</w:t>
      </w:r>
    </w:p>
    <w:p w:rsidR="00C1380E" w:rsidRPr="0058562D" w:rsidRDefault="00A97240" w:rsidP="00452D7C">
      <w:pPr>
        <w:pStyle w:val="6BSFP"/>
      </w:pPr>
      <w:bookmarkStart w:id="511" w:name="OLE_LINK63"/>
      <w:bookmarkStart w:id="512" w:name="OLE_LINK65"/>
      <w:r w:rsidRPr="0058562D">
        <w:lastRenderedPageBreak/>
        <w:t>Aid in d</w:t>
      </w:r>
      <w:r w:rsidR="002233AB" w:rsidRPr="0058562D">
        <w:t>etermin</w:t>
      </w:r>
      <w:r w:rsidRPr="0058562D">
        <w:t>ing</w:t>
      </w:r>
      <w:r w:rsidR="00CD3D48" w:rsidRPr="0058562D">
        <w:t xml:space="preserve"> individual eligibility for </w:t>
      </w:r>
      <w:r w:rsidR="00885972" w:rsidRPr="0058562D">
        <w:t>p</w:t>
      </w:r>
      <w:r w:rsidR="006A325D" w:rsidRPr="0058562D">
        <w:t>ost Medicaid Eligi</w:t>
      </w:r>
      <w:r w:rsidR="0029401B" w:rsidRPr="0058562D">
        <w:t>bility Programs</w:t>
      </w:r>
      <w:r w:rsidR="00885972" w:rsidRPr="0058562D">
        <w:t xml:space="preserve"> such </w:t>
      </w:r>
      <w:r w:rsidR="0029401B" w:rsidRPr="0058562D">
        <w:t xml:space="preserve"> </w:t>
      </w:r>
      <w:r w:rsidR="00CD3D48" w:rsidRPr="0058562D">
        <w:t xml:space="preserve">as </w:t>
      </w:r>
      <w:r w:rsidR="00885972" w:rsidRPr="0058562D">
        <w:t>Community</w:t>
      </w:r>
      <w:r w:rsidR="00C95916" w:rsidRPr="0058562D">
        <w:t>CARE</w:t>
      </w:r>
      <w:r w:rsidR="00885972" w:rsidRPr="0058562D">
        <w:t xml:space="preserve">, LA HIPP, </w:t>
      </w:r>
      <w:r w:rsidR="00CD3D48" w:rsidRPr="0058562D">
        <w:t xml:space="preserve"> </w:t>
      </w:r>
      <w:r w:rsidR="0029401B" w:rsidRPr="0058562D">
        <w:t>and others identified by the Department</w:t>
      </w:r>
      <w:r w:rsidR="002233AB" w:rsidRPr="0058562D">
        <w:t>;</w:t>
      </w:r>
    </w:p>
    <w:bookmarkEnd w:id="511"/>
    <w:bookmarkEnd w:id="512"/>
    <w:p w:rsidR="00C1380E" w:rsidRPr="0058562D" w:rsidRDefault="002233AB" w:rsidP="00452D7C">
      <w:pPr>
        <w:pStyle w:val="6BSFP"/>
      </w:pPr>
      <w:r w:rsidRPr="0058562D">
        <w:t>Allow</w:t>
      </w:r>
      <w:r w:rsidR="00CD3D48" w:rsidRPr="0058562D">
        <w:t xml:space="preserve"> an eligible </w:t>
      </w:r>
      <w:r w:rsidR="001C63A3" w:rsidRPr="0058562D">
        <w:t>e</w:t>
      </w:r>
      <w:r w:rsidR="00F7149D" w:rsidRPr="0058562D">
        <w:t>nrollee</w:t>
      </w:r>
      <w:r w:rsidR="00CD3D48" w:rsidRPr="0058562D">
        <w:t xml:space="preserve"> or multiple </w:t>
      </w:r>
      <w:r w:rsidR="001C63A3" w:rsidRPr="0058562D">
        <w:t>e</w:t>
      </w:r>
      <w:r w:rsidR="00F7149D" w:rsidRPr="0058562D">
        <w:t>nrollee</w:t>
      </w:r>
      <w:r w:rsidR="00CD3D48" w:rsidRPr="0058562D">
        <w:t>s to be enrolled in a variety of eligibility programs such as</w:t>
      </w:r>
      <w:r w:rsidR="00885972" w:rsidRPr="0058562D">
        <w:t xml:space="preserve"> waivers,</w:t>
      </w:r>
      <w:r w:rsidR="00CD3D48" w:rsidRPr="0058562D">
        <w:t xml:space="preserve"> lock-in, CommunityCARE, LA HIPP, etc.</w:t>
      </w:r>
      <w:r w:rsidRPr="0058562D">
        <w:t>;</w:t>
      </w:r>
    </w:p>
    <w:p w:rsidR="00C844AE" w:rsidRPr="00B159ED" w:rsidRDefault="000A3D81" w:rsidP="00452D7C">
      <w:pPr>
        <w:pStyle w:val="6BSFP"/>
      </w:pPr>
      <w:r w:rsidRPr="0058562D">
        <w:t>B</w:t>
      </w:r>
      <w:r w:rsidR="00CD3D48" w:rsidRPr="0058562D">
        <w:t>e capable to disenroll and notify, with both prior and post notices, a</w:t>
      </w:r>
      <w:r w:rsidR="00E650A5" w:rsidRPr="0058562D">
        <w:t>n</w:t>
      </w:r>
      <w:r w:rsidR="00CD3D48" w:rsidRPr="0058562D">
        <w:t xml:space="preserve"> </w:t>
      </w:r>
      <w:r w:rsidR="001C63A3" w:rsidRPr="0058562D">
        <w:t>e</w:t>
      </w:r>
      <w:r w:rsidR="00F7149D" w:rsidRPr="0058562D">
        <w:t>nrollee</w:t>
      </w:r>
      <w:r w:rsidR="00CD3D48" w:rsidRPr="0058562D">
        <w:t xml:space="preserve"> from a post</w:t>
      </w:r>
      <w:r w:rsidR="00CD3D48" w:rsidRPr="00B159ED">
        <w:t xml:space="preserve"> eligibility program when eligibility criteria are no longer met</w:t>
      </w:r>
      <w:r w:rsidR="002233AB" w:rsidRPr="00B159ED">
        <w:t>;</w:t>
      </w:r>
    </w:p>
    <w:p w:rsidR="00C844AE" w:rsidRPr="00B159ED" w:rsidRDefault="002233AB" w:rsidP="00452D7C">
      <w:pPr>
        <w:pStyle w:val="6BSFP"/>
      </w:pPr>
      <w:r w:rsidRPr="00B159ED">
        <w:t>Allow</w:t>
      </w:r>
      <w:r w:rsidR="00CD3D48" w:rsidRPr="00B159ED">
        <w:t xml:space="preserve"> an authorized worker t</w:t>
      </w:r>
      <w:r w:rsidRPr="00B159ED">
        <w:t xml:space="preserve">o disenroll and notify a </w:t>
      </w:r>
      <w:r w:rsidR="001C63A3" w:rsidRPr="00B159ED">
        <w:t>e</w:t>
      </w:r>
      <w:r w:rsidR="00F7149D" w:rsidRPr="00B159ED">
        <w:t>nrollee</w:t>
      </w:r>
      <w:r w:rsidRPr="00B159ED">
        <w:t>;</w:t>
      </w:r>
    </w:p>
    <w:p w:rsidR="00C844AE" w:rsidRPr="00B159ED" w:rsidRDefault="00761CC8" w:rsidP="00452D7C">
      <w:pPr>
        <w:pStyle w:val="6BSFP"/>
      </w:pPr>
      <w:r w:rsidRPr="00B159ED">
        <w:t xml:space="preserve">Provide </w:t>
      </w:r>
      <w:r w:rsidR="00CD3D48" w:rsidRPr="00B159ED">
        <w:t>the current version</w:t>
      </w:r>
      <w:r w:rsidRPr="00B159ED">
        <w:t>s</w:t>
      </w:r>
      <w:r w:rsidR="00CD3D48" w:rsidRPr="00B159ED">
        <w:t xml:space="preserve"> of the ANSI X12N transactions for </w:t>
      </w:r>
      <w:r w:rsidR="001C63A3" w:rsidRPr="00B159ED">
        <w:t>e</w:t>
      </w:r>
      <w:r w:rsidR="00F7149D" w:rsidRPr="00B159ED">
        <w:t>nrollee</w:t>
      </w:r>
      <w:r w:rsidR="00CD3D48" w:rsidRPr="00B159ED">
        <w:t>s</w:t>
      </w:r>
      <w:r w:rsidR="00A97240" w:rsidRPr="00B159ED">
        <w:t xml:space="preserve"> and providers</w:t>
      </w:r>
      <w:r w:rsidRPr="00B159ED">
        <w:t xml:space="preserve"> (versions 4010 and 5010)</w:t>
      </w:r>
      <w:r w:rsidR="002233AB" w:rsidRPr="00B159ED">
        <w:t>;</w:t>
      </w:r>
    </w:p>
    <w:p w:rsidR="00C844AE" w:rsidRPr="00B159ED" w:rsidRDefault="002233AB" w:rsidP="00452D7C">
      <w:pPr>
        <w:pStyle w:val="6BSFP"/>
      </w:pPr>
      <w:r w:rsidRPr="00B159ED">
        <w:t>Provide</w:t>
      </w:r>
      <w:r w:rsidR="00CD3D48" w:rsidRPr="00B159ED">
        <w:t xml:space="preserve"> a complete history of </w:t>
      </w:r>
      <w:r w:rsidR="00F7149D" w:rsidRPr="00B159ED">
        <w:t>an</w:t>
      </w:r>
      <w:r w:rsidR="00CD3D48" w:rsidRPr="00B159ED">
        <w:t xml:space="preserve"> </w:t>
      </w:r>
      <w:r w:rsidR="001C63A3" w:rsidRPr="00B159ED">
        <w:t>e</w:t>
      </w:r>
      <w:r w:rsidR="00F7149D" w:rsidRPr="00B159ED">
        <w:t>nrollee</w:t>
      </w:r>
      <w:r w:rsidR="00CD3D48" w:rsidRPr="00B159ED">
        <w:t xml:space="preserve">'s eligibility to include begin and end dates, </w:t>
      </w:r>
      <w:r w:rsidR="008519A5" w:rsidRPr="00B159ED">
        <w:t xml:space="preserve">overlapping dates, </w:t>
      </w:r>
      <w:r w:rsidR="00CD3D48" w:rsidRPr="00B159ED">
        <w:t>category of assistance</w:t>
      </w:r>
      <w:r w:rsidR="005D0B77" w:rsidRPr="00B159ED">
        <w:t xml:space="preserve"> and</w:t>
      </w:r>
      <w:r w:rsidR="00CD3D48" w:rsidRPr="00B159ED">
        <w:t xml:space="preserve"> associated case, etc.  Eligibility segments that are continuous, for the same case and category of eligibility</w:t>
      </w:r>
      <w:r w:rsidR="005D0B77" w:rsidRPr="00B159ED">
        <w:t>,</w:t>
      </w:r>
      <w:r w:rsidR="00CD3D48" w:rsidRPr="00B159ED">
        <w:t xml:space="preserve"> shall be consolida</w:t>
      </w:r>
      <w:r w:rsidRPr="00B159ED">
        <w:t>ted into one continuous segment</w:t>
      </w:r>
      <w:r w:rsidR="00E650A5" w:rsidRPr="00B159ED">
        <w:t xml:space="preserve"> capable of reading eligibility overlap segments for payment and reporting</w:t>
      </w:r>
      <w:r w:rsidRPr="00B159ED">
        <w:t>;</w:t>
      </w:r>
    </w:p>
    <w:p w:rsidR="00C844AE" w:rsidRPr="0058562D" w:rsidRDefault="00CA11E8" w:rsidP="00452D7C">
      <w:pPr>
        <w:pStyle w:val="6BSFP"/>
      </w:pPr>
      <w:r w:rsidRPr="00B159ED">
        <w:t>Allow</w:t>
      </w:r>
      <w:r w:rsidR="00CD3D48" w:rsidRPr="00B159ED">
        <w:t xml:space="preserve"> a</w:t>
      </w:r>
      <w:r w:rsidR="000A3D81" w:rsidRPr="00B159ED">
        <w:t>n</w:t>
      </w:r>
      <w:r w:rsidR="00CD3D48" w:rsidRPr="00B159ED">
        <w:t xml:space="preserve"> </w:t>
      </w:r>
      <w:r w:rsidR="001C63A3" w:rsidRPr="00B159ED">
        <w:t>e</w:t>
      </w:r>
      <w:r w:rsidR="00F7149D" w:rsidRPr="00B159ED">
        <w:t>nrollee</w:t>
      </w:r>
      <w:r w:rsidR="00CD3D48" w:rsidRPr="00B159ED">
        <w:t xml:space="preserve"> to have</w:t>
      </w:r>
      <w:r w:rsidR="00993029" w:rsidRPr="00B159ED">
        <w:t xml:space="preserve"> and edit</w:t>
      </w:r>
      <w:r w:rsidR="005D0B77" w:rsidRPr="00B159ED">
        <w:t>,</w:t>
      </w:r>
      <w:r w:rsidR="00993029" w:rsidRPr="00B159ED">
        <w:t xml:space="preserve"> via the web portal</w:t>
      </w:r>
      <w:r w:rsidR="005D0B77" w:rsidRPr="00B159ED">
        <w:t>,</w:t>
      </w:r>
      <w:r w:rsidR="00CD3D48" w:rsidRPr="00B159ED">
        <w:t xml:space="preserve"> multiple addresses such as residence, mailing, alternate mailing, e-mail address, authorized representative, and emergency.  Each address shall have an effective begin and end date.  The Department shall define the </w:t>
      </w:r>
      <w:r w:rsidR="00CD3D48" w:rsidRPr="00DF4740">
        <w:t>o</w:t>
      </w:r>
      <w:r w:rsidR="00CD3D48" w:rsidRPr="0058562D">
        <w:t>rde</w:t>
      </w:r>
      <w:r w:rsidRPr="0058562D">
        <w:t>r of precedence for the address;</w:t>
      </w:r>
    </w:p>
    <w:p w:rsidR="00C844AE" w:rsidRPr="0058562D" w:rsidRDefault="00CA11E8" w:rsidP="00452D7C">
      <w:pPr>
        <w:pStyle w:val="6BSFP"/>
      </w:pPr>
      <w:bookmarkStart w:id="513" w:name="OLE_LINK64"/>
      <w:r w:rsidRPr="0058562D">
        <w:t>Allow</w:t>
      </w:r>
      <w:r w:rsidR="00CD3D48" w:rsidRPr="0058562D">
        <w:t xml:space="preserve"> a notice to be sent to both </w:t>
      </w:r>
      <w:r w:rsidR="00047EF9" w:rsidRPr="0058562D">
        <w:t>an enrollee</w:t>
      </w:r>
      <w:r w:rsidR="00CD3D48" w:rsidRPr="0058562D">
        <w:t>/applicant and a representative</w:t>
      </w:r>
      <w:r w:rsidR="00680F1B" w:rsidRPr="0058562D">
        <w:t xml:space="preserve"> via </w:t>
      </w:r>
      <w:r w:rsidR="00B81B62" w:rsidRPr="0058562D">
        <w:t>varying methods including</w:t>
      </w:r>
      <w:r w:rsidR="002F0BFF" w:rsidRPr="0058562D">
        <w:t>,</w:t>
      </w:r>
      <w:r w:rsidR="00B81B62" w:rsidRPr="0058562D">
        <w:t xml:space="preserve"> but not limited to</w:t>
      </w:r>
      <w:r w:rsidR="002F0BFF" w:rsidRPr="0058562D">
        <w:t>,</w:t>
      </w:r>
      <w:r w:rsidR="00B81B62" w:rsidRPr="0058562D">
        <w:t xml:space="preserve"> </w:t>
      </w:r>
      <w:r w:rsidR="00680F1B" w:rsidRPr="0058562D">
        <w:t>mail or e-mail</w:t>
      </w:r>
      <w:r w:rsidRPr="0058562D">
        <w:t>;</w:t>
      </w:r>
    </w:p>
    <w:bookmarkEnd w:id="513"/>
    <w:p w:rsidR="00C844AE" w:rsidRPr="0058562D" w:rsidRDefault="00CA11E8" w:rsidP="00452D7C">
      <w:pPr>
        <w:pStyle w:val="6BSFP"/>
      </w:pPr>
      <w:r w:rsidRPr="0058562D">
        <w:t>Be</w:t>
      </w:r>
      <w:r w:rsidR="00CD3D48" w:rsidRPr="0058562D">
        <w:t xml:space="preserve"> capable of receiving, storing, and utilizing eligibility data from the Department</w:t>
      </w:r>
      <w:r w:rsidR="00E650A5" w:rsidRPr="0058562D">
        <w:t>’</w:t>
      </w:r>
      <w:r w:rsidR="00CD3D48" w:rsidRPr="0058562D">
        <w:t xml:space="preserve">s </w:t>
      </w:r>
      <w:r w:rsidR="005F2113" w:rsidRPr="0058562D">
        <w:t xml:space="preserve">Medicaid eligibility systems in real-time or batch.  Currently, data is received from the Medicaid Eligibility Data System (MEDS) which is a part of the suite of systems/applications used by the Department; </w:t>
      </w:r>
    </w:p>
    <w:p w:rsidR="00C844AE" w:rsidRPr="00B159ED" w:rsidRDefault="00491A3A" w:rsidP="00452D7C">
      <w:pPr>
        <w:pStyle w:val="6BSFP"/>
      </w:pPr>
      <w:r w:rsidRPr="0058562D">
        <w:t>Interface</w:t>
      </w:r>
      <w:r w:rsidR="00CD3D48" w:rsidRPr="0058562D">
        <w:t xml:space="preserve"> with the appropriate </w:t>
      </w:r>
      <w:r w:rsidR="00C8260F" w:rsidRPr="0058562D">
        <w:t>S</w:t>
      </w:r>
      <w:r w:rsidR="00CD3D48" w:rsidRPr="0058562D">
        <w:t xml:space="preserve">tate and </w:t>
      </w:r>
      <w:r w:rsidR="007A1B51" w:rsidRPr="0058562D">
        <w:t>Federal</w:t>
      </w:r>
      <w:r w:rsidR="00CD3D48" w:rsidRPr="0058562D">
        <w:t xml:space="preserve"> databases to identify when a Medicaid e</w:t>
      </w:r>
      <w:r w:rsidR="00CD3D48" w:rsidRPr="00B159ED">
        <w:t>nrollee is deceased so appropriate action can be taken in relation</w:t>
      </w:r>
      <w:r w:rsidR="00CA11E8" w:rsidRPr="00B159ED">
        <w:t xml:space="preserve"> to the enrollees Medicaid file;</w:t>
      </w:r>
    </w:p>
    <w:p w:rsidR="00C844AE" w:rsidRPr="00B159ED" w:rsidRDefault="00CA11E8" w:rsidP="00452D7C">
      <w:pPr>
        <w:pStyle w:val="6BSFP"/>
      </w:pPr>
      <w:r w:rsidRPr="00B159ED">
        <w:t>Have</w:t>
      </w:r>
      <w:r w:rsidR="00CD3D48" w:rsidRPr="00B159ED">
        <w:t xml:space="preserve"> the ability to send communications and outreach material </w:t>
      </w:r>
      <w:r w:rsidR="00B42523" w:rsidRPr="00B159ED">
        <w:t>to enrollees</w:t>
      </w:r>
      <w:r w:rsidR="00CD3D48" w:rsidRPr="00B159ED">
        <w:t xml:space="preserve"> both electronically and by postal-ready mail.  All communication shall be tracked so that the Department knows </w:t>
      </w:r>
      <w:r w:rsidR="00B42523" w:rsidRPr="00B159ED">
        <w:t>which enrollees</w:t>
      </w:r>
      <w:r w:rsidR="00CD3D48" w:rsidRPr="00B159ED">
        <w:t xml:space="preserve"> </w:t>
      </w:r>
      <w:r w:rsidR="00761CC8" w:rsidRPr="00B159ED">
        <w:t xml:space="preserve">were </w:t>
      </w:r>
      <w:r w:rsidR="00BC1863" w:rsidRPr="00B159ED">
        <w:t>sent</w:t>
      </w:r>
      <w:r w:rsidR="00761CC8" w:rsidRPr="00B159ED">
        <w:t xml:space="preserve"> </w:t>
      </w:r>
      <w:r w:rsidR="00CD3D48" w:rsidRPr="00B159ED">
        <w:t>communications and w</w:t>
      </w:r>
      <w:r w:rsidRPr="00B159ED">
        <w:t>hat the communication contained</w:t>
      </w:r>
      <w:r w:rsidR="00FD1134" w:rsidRPr="00B159ED">
        <w:t xml:space="preserve">.  The communications shall be </w:t>
      </w:r>
      <w:r w:rsidR="00B42523" w:rsidRPr="00B159ED">
        <w:t>searchable and</w:t>
      </w:r>
      <w:r w:rsidR="00FD1134" w:rsidRPr="00B159ED">
        <w:t xml:space="preserve"> available to all users</w:t>
      </w:r>
      <w:r w:rsidRPr="00B159ED">
        <w:t>;</w:t>
      </w:r>
    </w:p>
    <w:p w:rsidR="00C844AE" w:rsidRPr="00B159ED" w:rsidRDefault="00CA11E8" w:rsidP="00452D7C">
      <w:pPr>
        <w:pStyle w:val="6BSFP"/>
      </w:pPr>
      <w:r w:rsidRPr="00B159ED">
        <w:t>Automate</w:t>
      </w:r>
      <w:r w:rsidR="00CD3D48" w:rsidRPr="00B159ED">
        <w:t xml:space="preserve"> </w:t>
      </w:r>
      <w:r w:rsidR="00B42523" w:rsidRPr="00B159ED">
        <w:t xml:space="preserve">the </w:t>
      </w:r>
      <w:r w:rsidR="005D4069" w:rsidRPr="00B159ED">
        <w:t xml:space="preserve">process of creating, distributing, and displaying </w:t>
      </w:r>
      <w:r w:rsidR="00B42523" w:rsidRPr="00B159ED">
        <w:t>enrollee</w:t>
      </w:r>
      <w:r w:rsidR="00CD3D48" w:rsidRPr="00B159ED">
        <w:t xml:space="preserve"> reimbursement process and adjust the process if needed</w:t>
      </w:r>
      <w:r w:rsidRPr="00B159ED">
        <w:t>;</w:t>
      </w:r>
    </w:p>
    <w:p w:rsidR="00C844AE" w:rsidRPr="00B159ED" w:rsidRDefault="00CA11E8" w:rsidP="00452D7C">
      <w:pPr>
        <w:pStyle w:val="6BSFP"/>
      </w:pPr>
      <w:r w:rsidRPr="00B159ED">
        <w:t>Have</w:t>
      </w:r>
      <w:r w:rsidR="00CD3D48" w:rsidRPr="00B159ED">
        <w:t xml:space="preserve"> the capability to record, apply, and </w:t>
      </w:r>
      <w:r w:rsidR="00B42523" w:rsidRPr="00B159ED">
        <w:t>maintain enrollee</w:t>
      </w:r>
      <w:r w:rsidR="00CD3D48" w:rsidRPr="00B159ED">
        <w:t xml:space="preserve"> reimbursement</w:t>
      </w:r>
      <w:r w:rsidRPr="00B159ED">
        <w:t>;</w:t>
      </w:r>
    </w:p>
    <w:p w:rsidR="00C844AE" w:rsidRPr="00B159ED" w:rsidRDefault="00CA11E8" w:rsidP="00452D7C">
      <w:pPr>
        <w:pStyle w:val="6BSFP"/>
      </w:pPr>
      <w:r w:rsidRPr="00B159ED">
        <w:lastRenderedPageBreak/>
        <w:t>Automate</w:t>
      </w:r>
      <w:r w:rsidR="00CD3D48" w:rsidRPr="00B159ED">
        <w:t xml:space="preserve"> the process of creating and distributing insurance premium checks with appropriate Departmental </w:t>
      </w:r>
      <w:r w:rsidR="00F158E9" w:rsidRPr="00B159ED">
        <w:t>prior written approval</w:t>
      </w:r>
      <w:r w:rsidRPr="00B159ED">
        <w:t>;</w:t>
      </w:r>
    </w:p>
    <w:p w:rsidR="00C844AE" w:rsidRPr="00B159ED" w:rsidRDefault="00CD3D48" w:rsidP="00452D7C">
      <w:pPr>
        <w:pStyle w:val="6BSFP"/>
      </w:pPr>
      <w:r w:rsidRPr="00B159ED">
        <w:t xml:space="preserve"> </w:t>
      </w:r>
      <w:r w:rsidR="00CA11E8" w:rsidRPr="00B159ED">
        <w:t>Have</w:t>
      </w:r>
      <w:r w:rsidRPr="00B159ED">
        <w:t xml:space="preserve"> </w:t>
      </w:r>
      <w:r w:rsidR="00E24D5D" w:rsidRPr="00B159ED">
        <w:t xml:space="preserve">a </w:t>
      </w:r>
      <w:r w:rsidRPr="00B159ED">
        <w:t xml:space="preserve">process </w:t>
      </w:r>
      <w:r w:rsidR="00E24D5D" w:rsidRPr="00B159ED">
        <w:t xml:space="preserve">for </w:t>
      </w:r>
      <w:r w:rsidRPr="00B159ED">
        <w:t xml:space="preserve">TPL in accordance </w:t>
      </w:r>
      <w:r w:rsidR="00D835A9" w:rsidRPr="00B159ED">
        <w:t>with</w:t>
      </w:r>
      <w:r w:rsidRPr="00B159ED">
        <w:t xml:space="preserve"> </w:t>
      </w:r>
      <w:r w:rsidR="00C8260F" w:rsidRPr="00B159ED">
        <w:t>F</w:t>
      </w:r>
      <w:r w:rsidRPr="00B159ED">
        <w:t xml:space="preserve">ederal and </w:t>
      </w:r>
      <w:r w:rsidR="00C8260F" w:rsidRPr="00B159ED">
        <w:t>S</w:t>
      </w:r>
      <w:r w:rsidR="00F61A2A" w:rsidRPr="00B159ED">
        <w:t>tate</w:t>
      </w:r>
      <w:r w:rsidR="00CA11E8" w:rsidRPr="00B159ED">
        <w:t xml:space="preserve"> regulations and policies;</w:t>
      </w:r>
    </w:p>
    <w:p w:rsidR="00C844AE" w:rsidRPr="00B159ED" w:rsidRDefault="00CA11E8" w:rsidP="00452D7C">
      <w:pPr>
        <w:pStyle w:val="6BSFP"/>
      </w:pPr>
      <w:r w:rsidRPr="00B159ED">
        <w:t>Automate</w:t>
      </w:r>
      <w:r w:rsidR="00A13C32" w:rsidRPr="00B159ED">
        <w:t xml:space="preserve"> the process of creating, distributing, displaying</w:t>
      </w:r>
      <w:r w:rsidR="00BC1863" w:rsidRPr="00B159ED">
        <w:t>, and tracking</w:t>
      </w:r>
      <w:r w:rsidR="00B42523" w:rsidRPr="00B159ED">
        <w:t xml:space="preserve"> enrollee</w:t>
      </w:r>
      <w:r w:rsidR="00CD3D48" w:rsidRPr="00B159ED">
        <w:t xml:space="preserve"> invoices</w:t>
      </w:r>
      <w:r w:rsidR="001B6579" w:rsidRPr="00B159ED">
        <w:t xml:space="preserve"> </w:t>
      </w:r>
      <w:r w:rsidR="00CD3D48" w:rsidRPr="00B159ED">
        <w:t>based on</w:t>
      </w:r>
      <w:r w:rsidRPr="00B159ED">
        <w:t xml:space="preserve"> schedules set by the Department;</w:t>
      </w:r>
    </w:p>
    <w:p w:rsidR="00C844AE" w:rsidRPr="0063607C" w:rsidRDefault="00CA11E8" w:rsidP="00452D7C">
      <w:pPr>
        <w:pStyle w:val="6BSFP"/>
      </w:pPr>
      <w:r w:rsidRPr="00DF4740">
        <w:t>Produce</w:t>
      </w:r>
      <w:r w:rsidR="00CD3D48" w:rsidRPr="00DF4740">
        <w:t xml:space="preserve"> delinquent payment reminder letters or electronic alerts </w:t>
      </w:r>
      <w:r w:rsidR="00B42523" w:rsidRPr="00DF4740">
        <w:t>to enrollees</w:t>
      </w:r>
      <w:r w:rsidR="00CD3D48" w:rsidRPr="00DF4740">
        <w:t xml:space="preserve"> and send alerts </w:t>
      </w:r>
      <w:r w:rsidR="00CD3D48" w:rsidRPr="0063607C">
        <w:t>to the appropriate Department staff of this action</w:t>
      </w:r>
      <w:r w:rsidRPr="0063607C">
        <w:t>;</w:t>
      </w:r>
    </w:p>
    <w:p w:rsidR="00C844AE" w:rsidRPr="0063607C" w:rsidRDefault="00CA11E8" w:rsidP="00452D7C">
      <w:pPr>
        <w:pStyle w:val="6BSFP"/>
      </w:pPr>
      <w:r w:rsidRPr="0063607C">
        <w:t>Be</w:t>
      </w:r>
      <w:r w:rsidR="00CD3D48" w:rsidRPr="0063607C">
        <w:t xml:space="preserve"> capable of passing all data deemed necessary by th</w:t>
      </w:r>
      <w:r w:rsidRPr="0063607C">
        <w:t xml:space="preserve">e Department to the </w:t>
      </w:r>
      <w:r w:rsidR="00517244" w:rsidRPr="0063607C">
        <w:t xml:space="preserve">Medicaid eligibility determination </w:t>
      </w:r>
      <w:r w:rsidRPr="0063607C">
        <w:t>system;</w:t>
      </w:r>
    </w:p>
    <w:p w:rsidR="00C844AE" w:rsidRPr="0063607C" w:rsidRDefault="00CA11E8" w:rsidP="00452D7C">
      <w:pPr>
        <w:pStyle w:val="6BSFP"/>
      </w:pPr>
      <w:r w:rsidRPr="0063607C">
        <w:t>Interface</w:t>
      </w:r>
      <w:r w:rsidR="00CD3D48" w:rsidRPr="0063607C">
        <w:t xml:space="preserve"> with the Department’s </w:t>
      </w:r>
      <w:r w:rsidR="00517244" w:rsidRPr="0063607C">
        <w:t xml:space="preserve">Medicaid eligibility determination system </w:t>
      </w:r>
      <w:r w:rsidR="00CD3D48" w:rsidRPr="0063607C">
        <w:t>for look-ups of eligibility informa</w:t>
      </w:r>
      <w:r w:rsidRPr="0063607C">
        <w:t>tion;</w:t>
      </w:r>
    </w:p>
    <w:p w:rsidR="00C844AE" w:rsidRPr="00B159ED" w:rsidRDefault="00CA11E8" w:rsidP="00452D7C">
      <w:pPr>
        <w:pStyle w:val="6BSFP"/>
      </w:pPr>
      <w:r w:rsidRPr="00B159ED">
        <w:t>Use</w:t>
      </w:r>
      <w:r w:rsidR="00CD3D48" w:rsidRPr="00B159ED">
        <w:t xml:space="preserve"> current claims </w:t>
      </w:r>
      <w:r w:rsidR="005D0B77" w:rsidRPr="00B159ED">
        <w:t>Coordination of Benefits (</w:t>
      </w:r>
      <w:r w:rsidR="00CD3D48" w:rsidRPr="00B159ED">
        <w:t>COB</w:t>
      </w:r>
      <w:r w:rsidR="005D0B77" w:rsidRPr="00B159ED">
        <w:t>)</w:t>
      </w:r>
      <w:r w:rsidR="00CD3D48" w:rsidRPr="00B159ED">
        <w:t xml:space="preserve"> history, POS COB history, and the COB on the actual claim to determine co</w:t>
      </w:r>
      <w:r w:rsidRPr="00B159ED">
        <w:t>rrect COB for claims processing;</w:t>
      </w:r>
    </w:p>
    <w:p w:rsidR="00C844AE" w:rsidRPr="00B159ED" w:rsidRDefault="00CA11E8" w:rsidP="00452D7C">
      <w:pPr>
        <w:pStyle w:val="6BSFP"/>
      </w:pPr>
      <w:r w:rsidRPr="00B159ED">
        <w:t>C</w:t>
      </w:r>
      <w:r w:rsidR="00CD3D48" w:rsidRPr="00B159ED">
        <w:t>alculate</w:t>
      </w:r>
      <w:r w:rsidRPr="00B159ED">
        <w:t xml:space="preserve"> </w:t>
      </w:r>
      <w:r w:rsidR="00F94C7D" w:rsidRPr="00B159ED">
        <w:t>insurance</w:t>
      </w:r>
      <w:r w:rsidRPr="00B159ED">
        <w:t xml:space="preserve"> premium payments automatically;</w:t>
      </w:r>
    </w:p>
    <w:p w:rsidR="00C844AE" w:rsidRPr="00B159ED" w:rsidRDefault="00CA11E8" w:rsidP="00452D7C">
      <w:pPr>
        <w:pStyle w:val="6BSFP"/>
      </w:pPr>
      <w:r w:rsidRPr="00B159ED">
        <w:t>Have</w:t>
      </w:r>
      <w:r w:rsidR="00CD3D48" w:rsidRPr="00B159ED">
        <w:t xml:space="preserve"> the ability to create a recovery case</w:t>
      </w:r>
      <w:r w:rsidR="00E301A5" w:rsidRPr="00B159ED">
        <w:t>,</w:t>
      </w:r>
      <w:r w:rsidR="00BC1863" w:rsidRPr="00B159ED">
        <w:t xml:space="preserve"> and </w:t>
      </w:r>
      <w:r w:rsidR="00E301A5" w:rsidRPr="00B159ED">
        <w:t xml:space="preserve"> track </w:t>
      </w:r>
      <w:r w:rsidR="00CD3D48" w:rsidRPr="00B159ED">
        <w:t xml:space="preserve">and </w:t>
      </w:r>
      <w:r w:rsidR="00E301A5" w:rsidRPr="00B159ED">
        <w:t xml:space="preserve">report </w:t>
      </w:r>
      <w:r w:rsidR="00CD3D48" w:rsidRPr="00B159ED">
        <w:t>all related recovery activities</w:t>
      </w:r>
      <w:r w:rsidR="005D0B77" w:rsidRPr="00B159ED">
        <w:t>;</w:t>
      </w:r>
    </w:p>
    <w:p w:rsidR="00C844AE" w:rsidRPr="00B159ED" w:rsidRDefault="00CA11E8" w:rsidP="00452D7C">
      <w:pPr>
        <w:pStyle w:val="6BSFP"/>
      </w:pPr>
      <w:r w:rsidRPr="00B159ED">
        <w:t>Electronically</w:t>
      </w:r>
      <w:r w:rsidR="00CD3D48" w:rsidRPr="00B159ED">
        <w:t xml:space="preserve"> gather the supporting </w:t>
      </w:r>
      <w:r w:rsidR="00FE4840" w:rsidRPr="00B159ED">
        <w:t xml:space="preserve">claims history </w:t>
      </w:r>
      <w:r w:rsidR="00CD3D48" w:rsidRPr="00B159ED">
        <w:t>data for estate recovery cases when requested, using user defined perimeters for the request</w:t>
      </w:r>
      <w:r w:rsidR="005D0B77" w:rsidRPr="00B159ED">
        <w:t>;</w:t>
      </w:r>
    </w:p>
    <w:p w:rsidR="00C844AE" w:rsidRPr="00B159ED" w:rsidRDefault="00CA11E8" w:rsidP="00452D7C">
      <w:pPr>
        <w:pStyle w:val="6BSFP"/>
      </w:pPr>
      <w:r w:rsidRPr="00B159ED">
        <w:t>Calculate</w:t>
      </w:r>
      <w:r w:rsidR="00CD3D48" w:rsidRPr="00B159ED">
        <w:t xml:space="preserve"> the recovery amounts and send a notice (electronically or by a letter) to the responsible party(ies)</w:t>
      </w:r>
      <w:r w:rsidR="005D0B77" w:rsidRPr="00B159ED">
        <w:t>;</w:t>
      </w:r>
    </w:p>
    <w:p w:rsidR="00C844AE" w:rsidRPr="00B159ED" w:rsidRDefault="00CA11E8" w:rsidP="00452D7C">
      <w:pPr>
        <w:pStyle w:val="6BSFP"/>
      </w:pPr>
      <w:r w:rsidRPr="00B159ED">
        <w:t>Have</w:t>
      </w:r>
      <w:r w:rsidR="00CD3D48" w:rsidRPr="00B159ED">
        <w:t xml:space="preserve"> the capability to determine on-line which</w:t>
      </w:r>
      <w:r w:rsidR="00316E3E" w:rsidRPr="00B159ED">
        <w:t xml:space="preserve"> recovery </w:t>
      </w:r>
      <w:r w:rsidR="00CD3D48" w:rsidRPr="00B159ED">
        <w:t>exemptions</w:t>
      </w:r>
      <w:r w:rsidR="00BC1863" w:rsidRPr="00B159ED">
        <w:t xml:space="preserve"> (such as estate recoveries)</w:t>
      </w:r>
      <w:r w:rsidR="00CD3D48" w:rsidRPr="00B159ED">
        <w:t xml:space="preserve"> are valid and shall recalculate the amount of the recovery.  The Department’s staff can monitor and override e</w:t>
      </w:r>
      <w:r w:rsidRPr="00B159ED">
        <w:t>xemptions selected</w:t>
      </w:r>
      <w:r w:rsidR="005D0B77" w:rsidRPr="00B159ED">
        <w:t>;</w:t>
      </w:r>
    </w:p>
    <w:p w:rsidR="00C844AE" w:rsidRPr="00B159ED" w:rsidRDefault="00CA11E8" w:rsidP="00452D7C">
      <w:pPr>
        <w:pStyle w:val="6BSFP"/>
      </w:pPr>
      <w:r w:rsidRPr="00B159ED">
        <w:t>Display the Estate Recovery</w:t>
      </w:r>
      <w:r w:rsidR="00CD3D48" w:rsidRPr="00B159ED">
        <w:t xml:space="preserve"> Exemption rules on the portal when the respons</w:t>
      </w:r>
      <w:r w:rsidRPr="00B159ED">
        <w:t>ible party applies for exemption;</w:t>
      </w:r>
    </w:p>
    <w:p w:rsidR="00C844AE" w:rsidRPr="00B159ED" w:rsidRDefault="00CA11E8" w:rsidP="00452D7C">
      <w:pPr>
        <w:pStyle w:val="6BSFP"/>
      </w:pPr>
      <w:r w:rsidRPr="00B159ED">
        <w:t>Be</w:t>
      </w:r>
      <w:r w:rsidR="00CD3D48" w:rsidRPr="00B159ED">
        <w:t xml:space="preserve"> capable of tracking and displaying estate recovery payments made by responsible parties, whether or not they were paid from the estate</w:t>
      </w:r>
      <w:r w:rsidRPr="00B159ED">
        <w:t>;</w:t>
      </w:r>
    </w:p>
    <w:p w:rsidR="00C844AE" w:rsidRPr="00B159ED" w:rsidRDefault="00CA11E8" w:rsidP="00452D7C">
      <w:pPr>
        <w:pStyle w:val="6BSFP"/>
      </w:pPr>
      <w:r w:rsidRPr="00B159ED">
        <w:t>Generate</w:t>
      </w:r>
      <w:r w:rsidR="00CD3D48" w:rsidRPr="00B159ED">
        <w:t xml:space="preserve"> automated TPL recovery billings </w:t>
      </w:r>
      <w:r w:rsidR="00B42523" w:rsidRPr="00B159ED">
        <w:t>for enrollees</w:t>
      </w:r>
      <w:r w:rsidRPr="00B159ED">
        <w:t xml:space="preserve"> with third party covera</w:t>
      </w:r>
      <w:r w:rsidR="00CD3D48" w:rsidRPr="00B159ED">
        <w:t>g</w:t>
      </w:r>
      <w:r w:rsidRPr="00B159ED">
        <w:t>e;</w:t>
      </w:r>
    </w:p>
    <w:p w:rsidR="00C844AE" w:rsidRPr="00B159ED" w:rsidRDefault="00CD3D48" w:rsidP="00452D7C">
      <w:pPr>
        <w:pStyle w:val="6BSFP"/>
      </w:pPr>
      <w:r w:rsidRPr="00B159ED">
        <w:t xml:space="preserve"> </w:t>
      </w:r>
      <w:r w:rsidR="00CA11E8" w:rsidRPr="00B159ED">
        <w:t>Generate</w:t>
      </w:r>
      <w:r w:rsidRPr="00B159ED">
        <w:t xml:space="preserve"> notification for the TPL unit and the provider when TPL recovery</w:t>
      </w:r>
      <w:r w:rsidR="00CA11E8" w:rsidRPr="00B159ED">
        <w:t xml:space="preserve"> payments are applied to claims;</w:t>
      </w:r>
    </w:p>
    <w:p w:rsidR="00C844AE" w:rsidRPr="00B159ED" w:rsidRDefault="00CA11E8" w:rsidP="00452D7C">
      <w:pPr>
        <w:pStyle w:val="6BSFP"/>
      </w:pPr>
      <w:r w:rsidRPr="00B159ED">
        <w:t>Retrieve</w:t>
      </w:r>
      <w:r w:rsidR="00CD3D48" w:rsidRPr="00B159ED">
        <w:t xml:space="preserve"> claims history automatically for TPL recove</w:t>
      </w:r>
      <w:r w:rsidRPr="00B159ED">
        <w:t xml:space="preserve">ry cases; </w:t>
      </w:r>
    </w:p>
    <w:p w:rsidR="00C844AE" w:rsidRPr="00B159ED" w:rsidRDefault="00CA11E8" w:rsidP="00452D7C">
      <w:pPr>
        <w:pStyle w:val="6BSFP"/>
      </w:pPr>
      <w:r w:rsidRPr="00B159ED">
        <w:lastRenderedPageBreak/>
        <w:t>Contact</w:t>
      </w:r>
      <w:r w:rsidR="00CD3D48" w:rsidRPr="00B159ED">
        <w:t xml:space="preserve"> the appropriate entities (</w:t>
      </w:r>
      <w:r w:rsidR="005D0B77" w:rsidRPr="00B159ED">
        <w:t>for example</w:t>
      </w:r>
      <w:r w:rsidR="00A45848" w:rsidRPr="00B159ED">
        <w:t>,</w:t>
      </w:r>
      <w:r w:rsidR="005D0B77" w:rsidRPr="00B159ED">
        <w:t xml:space="preserve"> </w:t>
      </w:r>
      <w:r w:rsidR="00CD3D48" w:rsidRPr="00B159ED">
        <w:t>insurance, etc</w:t>
      </w:r>
      <w:r w:rsidR="005D0B77" w:rsidRPr="00B159ED">
        <w:t>.</w:t>
      </w:r>
      <w:r w:rsidR="00CD3D48" w:rsidRPr="00B159ED">
        <w:t>) electronically</w:t>
      </w:r>
      <w:r w:rsidR="00316E3E" w:rsidRPr="00B159ED">
        <w:t xml:space="preserve"> to request they engage in electronic communication with the </w:t>
      </w:r>
      <w:r w:rsidR="0034088C" w:rsidRPr="00B159ED">
        <w:t>DHH</w:t>
      </w:r>
      <w:r w:rsidRPr="00B159ED">
        <w:t>;</w:t>
      </w:r>
    </w:p>
    <w:p w:rsidR="00C844AE" w:rsidRPr="00B159ED" w:rsidRDefault="00CA11E8" w:rsidP="00452D7C">
      <w:pPr>
        <w:pStyle w:val="6BSFP"/>
      </w:pPr>
      <w:r w:rsidRPr="00B159ED">
        <w:t>Initiate</w:t>
      </w:r>
      <w:r w:rsidR="00CD3D48" w:rsidRPr="00B159ED">
        <w:t xml:space="preserve"> the claims adjustment process after the recei</w:t>
      </w:r>
      <w:r w:rsidRPr="00B159ED">
        <w:t>pt of TPL Recovery payment data;</w:t>
      </w:r>
    </w:p>
    <w:p w:rsidR="00C844AE" w:rsidRPr="00B159ED" w:rsidRDefault="00CA11E8" w:rsidP="00452D7C">
      <w:pPr>
        <w:pStyle w:val="6BSFP"/>
      </w:pPr>
      <w:r w:rsidRPr="00B159ED">
        <w:t>Have</w:t>
      </w:r>
      <w:r w:rsidR="00CD3D48" w:rsidRPr="00B159ED">
        <w:t xml:space="preserve"> the ability to gather TPL information and apply in claims processing, including but not limited to TPL, EOB, </w:t>
      </w:r>
      <w:r w:rsidRPr="00B159ED">
        <w:t>payments, and patient liability;</w:t>
      </w:r>
    </w:p>
    <w:p w:rsidR="00AB0F23" w:rsidRPr="00B159ED" w:rsidRDefault="00CA11E8" w:rsidP="00452D7C">
      <w:pPr>
        <w:pStyle w:val="6BSFP"/>
      </w:pPr>
      <w:r w:rsidRPr="00B159ED">
        <w:t>Have</w:t>
      </w:r>
      <w:r w:rsidR="00CD3D48" w:rsidRPr="00B159ED">
        <w:t xml:space="preserve"> the capability to allow any responsible party to apply </w:t>
      </w:r>
      <w:r w:rsidR="00FE4840" w:rsidRPr="00B159ED">
        <w:t xml:space="preserve">for Third Party </w:t>
      </w:r>
      <w:r w:rsidR="00316E3E" w:rsidRPr="00B159ED">
        <w:t>recoveries</w:t>
      </w:r>
      <w:r w:rsidR="00FE4840" w:rsidRPr="00B159ED">
        <w:t xml:space="preserve"> </w:t>
      </w:r>
      <w:r w:rsidR="00CD3D48" w:rsidRPr="00B159ED">
        <w:t xml:space="preserve">on-line or by </w:t>
      </w:r>
      <w:r w:rsidR="00111A48" w:rsidRPr="00B159ED">
        <w:t>paper (</w:t>
      </w:r>
      <w:r w:rsidR="005432E6" w:rsidRPr="00B159ED">
        <w:t>for example</w:t>
      </w:r>
      <w:r w:rsidR="00A45848" w:rsidRPr="00B159ED">
        <w:t>,</w:t>
      </w:r>
      <w:r w:rsidR="00CD3D48" w:rsidRPr="00B159ED">
        <w:t xml:space="preserve"> a lawyer for an estate</w:t>
      </w:r>
      <w:r w:rsidR="005D0B77" w:rsidRPr="00B159ED">
        <w:t>)</w:t>
      </w:r>
      <w:r w:rsidR="00FE4840" w:rsidRPr="00B159ED">
        <w:t>;</w:t>
      </w:r>
    </w:p>
    <w:p w:rsidR="00C844AE" w:rsidRPr="00B159ED" w:rsidRDefault="00CD3D48" w:rsidP="00452D7C">
      <w:pPr>
        <w:pStyle w:val="6BSFP"/>
      </w:pPr>
      <w:r w:rsidRPr="00B159ED">
        <w:t xml:space="preserve">The Contractor shall do </w:t>
      </w:r>
      <w:r w:rsidR="00B2312B" w:rsidRPr="00B159ED">
        <w:t xml:space="preserve">initial </w:t>
      </w:r>
      <w:r w:rsidR="005B415A" w:rsidRPr="00B159ED">
        <w:t>precertification</w:t>
      </w:r>
      <w:r w:rsidR="00B2312B" w:rsidRPr="00B159ED">
        <w:t>s</w:t>
      </w:r>
      <w:r w:rsidRPr="00B159ED">
        <w:t xml:space="preserve"> </w:t>
      </w:r>
      <w:r w:rsidR="00D109BB" w:rsidRPr="00B159ED">
        <w:t xml:space="preserve">and precertification </w:t>
      </w:r>
      <w:r w:rsidRPr="00B159ED">
        <w:t>exte</w:t>
      </w:r>
      <w:r w:rsidR="00CA11E8" w:rsidRPr="00B159ED">
        <w:t>nsions for Acute Care Hospitals;</w:t>
      </w:r>
    </w:p>
    <w:p w:rsidR="00C844AE" w:rsidRPr="00B159ED" w:rsidRDefault="00CA11E8" w:rsidP="00452D7C">
      <w:pPr>
        <w:pStyle w:val="6BSFP"/>
      </w:pPr>
      <w:r w:rsidRPr="00B159ED">
        <w:t>Support</w:t>
      </w:r>
      <w:r w:rsidR="00CD3D48" w:rsidRPr="00B159ED">
        <w:t xml:space="preserve"> the establishment of care management cases, enro</w:t>
      </w:r>
      <w:r w:rsidRPr="00B159ED">
        <w:t>llment</w:t>
      </w:r>
      <w:r w:rsidR="009D36C9" w:rsidRPr="00B159ED">
        <w:t>,</w:t>
      </w:r>
      <w:r w:rsidRPr="00B159ED">
        <w:t xml:space="preserve"> and all related tracking;</w:t>
      </w:r>
    </w:p>
    <w:p w:rsidR="00C844AE" w:rsidRPr="00B159ED" w:rsidRDefault="00CD3D48" w:rsidP="00452D7C">
      <w:pPr>
        <w:pStyle w:val="6BSFP"/>
      </w:pPr>
      <w:r w:rsidRPr="00B159ED">
        <w:t xml:space="preserve"> </w:t>
      </w:r>
      <w:r w:rsidR="00CA11E8" w:rsidRPr="00B159ED">
        <w:t>Monitor</w:t>
      </w:r>
      <w:r w:rsidRPr="00B159ED">
        <w:t xml:space="preserve"> and track in real-time the number of slots available in a waiver program and track slots origination such as f</w:t>
      </w:r>
      <w:r w:rsidR="00CA11E8" w:rsidRPr="00B159ED">
        <w:t xml:space="preserve">rom </w:t>
      </w:r>
      <w:r w:rsidR="009F2FD6" w:rsidRPr="00B159ED">
        <w:t>Developmental Center (</w:t>
      </w:r>
      <w:r w:rsidR="00CA11E8" w:rsidRPr="00B159ED">
        <w:t>DC</w:t>
      </w:r>
      <w:r w:rsidR="009F2FD6" w:rsidRPr="00B159ED">
        <w:t>)</w:t>
      </w:r>
      <w:r w:rsidR="00CA11E8" w:rsidRPr="00B159ED">
        <w:t xml:space="preserve">, </w:t>
      </w:r>
      <w:r w:rsidR="009F2FD6" w:rsidRPr="00B159ED">
        <w:t>Office of Community Services (</w:t>
      </w:r>
      <w:r w:rsidR="00CA11E8" w:rsidRPr="00B159ED">
        <w:t>OCS</w:t>
      </w:r>
      <w:r w:rsidR="009F2FD6" w:rsidRPr="00B159ED">
        <w:t>)</w:t>
      </w:r>
      <w:r w:rsidR="00CA11E8" w:rsidRPr="00B159ED">
        <w:t>, Special Handle et</w:t>
      </w:r>
      <w:r w:rsidR="009D36C9" w:rsidRPr="00B159ED">
        <w:t>c.;</w:t>
      </w:r>
    </w:p>
    <w:p w:rsidR="00C844AE" w:rsidRPr="00B159ED" w:rsidRDefault="00CA11E8" w:rsidP="00452D7C">
      <w:pPr>
        <w:pStyle w:val="6BSFP"/>
      </w:pPr>
      <w:r w:rsidRPr="00B159ED">
        <w:t>Alert</w:t>
      </w:r>
      <w:r w:rsidR="00CD3D48" w:rsidRPr="00B159ED">
        <w:t xml:space="preserve"> appropriate staff when a slot is available in a Medicaid program along with the next individual(s) in line or bas</w:t>
      </w:r>
      <w:r w:rsidRPr="00B159ED">
        <w:t>ed on assessment and need level;</w:t>
      </w:r>
    </w:p>
    <w:p w:rsidR="00C844AE" w:rsidRPr="00B159ED" w:rsidRDefault="00CA11E8" w:rsidP="00452D7C">
      <w:pPr>
        <w:pStyle w:val="6BSFP"/>
      </w:pPr>
      <w:r w:rsidRPr="00B159ED">
        <w:t>Have</w:t>
      </w:r>
      <w:r w:rsidR="00CD3D48" w:rsidRPr="00B159ED">
        <w:t xml:space="preserve"> the capability to maintai</w:t>
      </w:r>
      <w:r w:rsidRPr="00B159ED">
        <w:t>n and track multiple registries</w:t>
      </w:r>
      <w:r w:rsidR="004C27B6" w:rsidRPr="00B159ED">
        <w:t xml:space="preserve"> </w:t>
      </w:r>
      <w:r w:rsidR="00BC1863" w:rsidRPr="00B159ED">
        <w:t>(</w:t>
      </w:r>
      <w:r w:rsidR="004C27B6" w:rsidRPr="00B159ED">
        <w:t>also called list</w:t>
      </w:r>
      <w:r w:rsidR="00B2312B" w:rsidRPr="00B159ED">
        <w:t>s</w:t>
      </w:r>
      <w:r w:rsidR="004C27B6" w:rsidRPr="00B159ED">
        <w:t xml:space="preserve"> or rosters</w:t>
      </w:r>
      <w:r w:rsidR="00BC1863" w:rsidRPr="00B159ED">
        <w:t>)</w:t>
      </w:r>
      <w:r w:rsidR="00DA7131" w:rsidRPr="00B159ED">
        <w:t xml:space="preserve">.  Examples include, but are </w:t>
      </w:r>
      <w:r w:rsidR="004C27B6" w:rsidRPr="00B159ED">
        <w:t xml:space="preserve">not limited to, nursing home lists or waiver </w:t>
      </w:r>
      <w:r w:rsidR="00B2312B" w:rsidRPr="00B159ED">
        <w:t>registries</w:t>
      </w:r>
      <w:r w:rsidRPr="00B159ED">
        <w:t>;</w:t>
      </w:r>
    </w:p>
    <w:p w:rsidR="00C844AE" w:rsidRPr="00B159ED" w:rsidRDefault="00CA11E8" w:rsidP="00452D7C">
      <w:pPr>
        <w:pStyle w:val="6BSFP"/>
      </w:pPr>
      <w:r w:rsidRPr="00B159ED">
        <w:t>Have</w:t>
      </w:r>
      <w:r w:rsidR="00CD3D48" w:rsidRPr="00B159ED">
        <w:t xml:space="preserve"> the ability to establish a</w:t>
      </w:r>
      <w:r w:rsidR="00E650A5" w:rsidRPr="00B159ED">
        <w:t>n</w:t>
      </w:r>
      <w:r w:rsidR="00CD3D48" w:rsidRPr="00B159ED">
        <w:t xml:space="preserve"> </w:t>
      </w:r>
      <w:r w:rsidR="00E650A5" w:rsidRPr="00B159ED">
        <w:t xml:space="preserve">electronic </w:t>
      </w:r>
      <w:r w:rsidR="00CD3D48" w:rsidRPr="00B159ED">
        <w:t xml:space="preserve">case with </w:t>
      </w:r>
      <w:r w:rsidR="00E650A5" w:rsidRPr="00B159ED">
        <w:t xml:space="preserve">only </w:t>
      </w:r>
      <w:r w:rsidR="00CD3D48" w:rsidRPr="00B159ED">
        <w:t xml:space="preserve">minimal data and </w:t>
      </w:r>
      <w:r w:rsidR="00E650A5" w:rsidRPr="00B159ED">
        <w:t xml:space="preserve">then </w:t>
      </w:r>
      <w:r w:rsidR="00CD3D48" w:rsidRPr="00B159ED">
        <w:t>allow</w:t>
      </w:r>
      <w:r w:rsidR="00E650A5" w:rsidRPr="00B159ED">
        <w:t xml:space="preserve"> system and user updates.  User updates shall include the functionality to add free</w:t>
      </w:r>
      <w:r w:rsidR="009D36C9" w:rsidRPr="00B159ED">
        <w:t>-</w:t>
      </w:r>
      <w:r w:rsidR="00E650A5" w:rsidRPr="00B159ED">
        <w:t xml:space="preserve">form text with the date and name of </w:t>
      </w:r>
      <w:r w:rsidR="001737DD" w:rsidRPr="00B159ED">
        <w:t>user</w:t>
      </w:r>
      <w:r w:rsidRPr="00B159ED">
        <w:t>;</w:t>
      </w:r>
    </w:p>
    <w:p w:rsidR="00C844AE" w:rsidRPr="00B159ED" w:rsidRDefault="00F86A12" w:rsidP="00452D7C">
      <w:pPr>
        <w:pStyle w:val="6BSFP"/>
      </w:pPr>
      <w:r w:rsidRPr="00B159ED">
        <w:t>H</w:t>
      </w:r>
      <w:r w:rsidR="00CD3D48" w:rsidRPr="00B159ED">
        <w:t xml:space="preserve">ave the ability to search for care </w:t>
      </w:r>
      <w:r w:rsidR="00B42523" w:rsidRPr="00B159ED">
        <w:t>management enrollees</w:t>
      </w:r>
      <w:r w:rsidR="00CD3D48" w:rsidRPr="00B159ED">
        <w:t>,</w:t>
      </w:r>
      <w:r w:rsidR="00CA11E8" w:rsidRPr="00B159ED">
        <w:t xml:space="preserve"> based on Department criteria;</w:t>
      </w:r>
    </w:p>
    <w:p w:rsidR="00C844AE" w:rsidRPr="00B159ED" w:rsidRDefault="00CA11E8" w:rsidP="00452D7C">
      <w:pPr>
        <w:pStyle w:val="6BSFP"/>
      </w:pPr>
      <w:r w:rsidRPr="00B159ED">
        <w:t>Have</w:t>
      </w:r>
      <w:r w:rsidR="00CD3D48" w:rsidRPr="00B159ED">
        <w:t xml:space="preserve"> the ability to receive, generate, and send referrals ei</w:t>
      </w:r>
      <w:r w:rsidRPr="00B159ED">
        <w:t>ther electronically or by paper</w:t>
      </w:r>
      <w:r w:rsidR="00AA62EC" w:rsidRPr="00B159ED">
        <w:t xml:space="preserve"> including, but not limited to, primary to specialist</w:t>
      </w:r>
      <w:r w:rsidR="009D36C9" w:rsidRPr="00B159ED">
        <w:t xml:space="preserve"> or</w:t>
      </w:r>
      <w:r w:rsidR="00AA62EC" w:rsidRPr="00B159ED">
        <w:t xml:space="preserve"> specialist to specialist</w:t>
      </w:r>
      <w:r w:rsidR="009D36C9" w:rsidRPr="00B159ED">
        <w:t xml:space="preserve">.  The </w:t>
      </w:r>
      <w:r w:rsidR="00AA62EC" w:rsidRPr="00B159ED">
        <w:t>sharing of a referral</w:t>
      </w:r>
      <w:r w:rsidR="009D36C9" w:rsidRPr="00B159ED">
        <w:t xml:space="preserve"> is also required</w:t>
      </w:r>
      <w:r w:rsidRPr="00B159ED">
        <w:t>;</w:t>
      </w:r>
    </w:p>
    <w:p w:rsidR="00C844AE" w:rsidRPr="00B159ED" w:rsidRDefault="0019395B" w:rsidP="00452D7C">
      <w:pPr>
        <w:pStyle w:val="6BSFP"/>
      </w:pPr>
      <w:r w:rsidRPr="00B159ED">
        <w:t>Support</w:t>
      </w:r>
      <w:r w:rsidR="00CD3D48" w:rsidRPr="00B159ED">
        <w:t xml:space="preserve"> the manual or automatic assignment of case management providers either to individuals, group</w:t>
      </w:r>
      <w:r w:rsidR="00CA11E8" w:rsidRPr="00B159ED">
        <w:t>s, or by mass transfer function;</w:t>
      </w:r>
    </w:p>
    <w:p w:rsidR="00C844AE" w:rsidRPr="00B159ED" w:rsidRDefault="0019395B" w:rsidP="00452D7C">
      <w:pPr>
        <w:pStyle w:val="6BSFP"/>
      </w:pPr>
      <w:r w:rsidRPr="00B159ED">
        <w:t>Have</w:t>
      </w:r>
      <w:r w:rsidR="00CD3D48" w:rsidRPr="00B159ED">
        <w:t xml:space="preserve"> the ability to produce, maintain, and display a list of the available providers by the D</w:t>
      </w:r>
      <w:r w:rsidRPr="00B159ED">
        <w:t xml:space="preserve">epartment's approved </w:t>
      </w:r>
      <w:r w:rsidR="008F74C1" w:rsidRPr="00B159ED">
        <w:t>parameters</w:t>
      </w:r>
      <w:r w:rsidRPr="00B159ED">
        <w:t>;</w:t>
      </w:r>
    </w:p>
    <w:p w:rsidR="00C844AE" w:rsidRPr="00B159ED" w:rsidRDefault="0019395B" w:rsidP="00452D7C">
      <w:pPr>
        <w:pStyle w:val="6BSFP"/>
      </w:pPr>
      <w:r w:rsidRPr="00B159ED">
        <w:t>Have</w:t>
      </w:r>
      <w:r w:rsidR="00CD3D48" w:rsidRPr="00B159ED">
        <w:t xml:space="preserve"> the ability to create and maintain a plan of care, history of chan</w:t>
      </w:r>
      <w:r w:rsidRPr="00B159ED">
        <w:t>ges, and approved notifications;</w:t>
      </w:r>
    </w:p>
    <w:p w:rsidR="00C844AE" w:rsidRPr="00B159ED" w:rsidRDefault="0019395B" w:rsidP="00452D7C">
      <w:pPr>
        <w:pStyle w:val="6BSFP"/>
      </w:pPr>
      <w:r w:rsidRPr="00B159ED">
        <w:lastRenderedPageBreak/>
        <w:t>Have</w:t>
      </w:r>
      <w:r w:rsidR="00CD3D48" w:rsidRPr="00B159ED">
        <w:t xml:space="preserve"> the ability to establish a plan of care with a minimal amount of data</w:t>
      </w:r>
      <w:r w:rsidR="00FD1134" w:rsidRPr="00B159ED">
        <w:t xml:space="preserve"> from </w:t>
      </w:r>
      <w:r w:rsidR="000165DC" w:rsidRPr="00B159ED">
        <w:t xml:space="preserve">the existing </w:t>
      </w:r>
      <w:r w:rsidR="00FD1134" w:rsidRPr="00B159ED">
        <w:t>standardized assessment tool</w:t>
      </w:r>
      <w:r w:rsidR="00B2312B" w:rsidRPr="00B159ED">
        <w:t>s</w:t>
      </w:r>
      <w:r w:rsidR="000165DC" w:rsidRPr="00B159ED">
        <w:t xml:space="preserve"> (more information on the assessment tool</w:t>
      </w:r>
      <w:r w:rsidR="00B2312B" w:rsidRPr="00B159ED">
        <w:t>s</w:t>
      </w:r>
      <w:r w:rsidR="000165DC" w:rsidRPr="00B159ED">
        <w:t xml:space="preserve"> may be found in the  procurement library)</w:t>
      </w:r>
      <w:r w:rsidR="00CD3D48" w:rsidRPr="00B159ED">
        <w:t>, while allowing for both electronic and manual entry</w:t>
      </w:r>
      <w:r w:rsidRPr="00B159ED">
        <w:t>;</w:t>
      </w:r>
    </w:p>
    <w:p w:rsidR="00C844AE" w:rsidRPr="00B159ED" w:rsidRDefault="00B42523" w:rsidP="00452D7C">
      <w:pPr>
        <w:pStyle w:val="6BSFP"/>
      </w:pPr>
      <w:r w:rsidRPr="00B159ED">
        <w:t xml:space="preserve">Have the ability to use COTS or other products for the Department to assess </w:t>
      </w:r>
      <w:r w:rsidR="00047EF9" w:rsidRPr="00B159ED">
        <w:t>an enrollee’s</w:t>
      </w:r>
      <w:r w:rsidRPr="00B159ED">
        <w:t xml:space="preserve"> need for services</w:t>
      </w:r>
      <w:r w:rsidR="00BD2503" w:rsidRPr="00B159ED">
        <w:t xml:space="preserve"> (</w:t>
      </w:r>
      <w:r w:rsidR="00120998" w:rsidRPr="00B159ED">
        <w:t>for example</w:t>
      </w:r>
      <w:r w:rsidRPr="00B159ED">
        <w:t xml:space="preserve"> medical/social needs</w:t>
      </w:r>
      <w:r w:rsidR="00BD2503" w:rsidRPr="00B159ED">
        <w:t>)</w:t>
      </w:r>
      <w:r w:rsidRPr="00B159ED">
        <w:t>;</w:t>
      </w:r>
    </w:p>
    <w:p w:rsidR="00C844AE" w:rsidRPr="00B159ED" w:rsidRDefault="0019395B" w:rsidP="00452D7C">
      <w:pPr>
        <w:pStyle w:val="6BSFP"/>
      </w:pPr>
      <w:r w:rsidRPr="00B159ED">
        <w:t>Have</w:t>
      </w:r>
      <w:r w:rsidR="00CD3D48" w:rsidRPr="00B159ED">
        <w:t xml:space="preserve"> the ability to define different</w:t>
      </w:r>
      <w:r w:rsidR="00675063" w:rsidRPr="00B159ED">
        <w:t xml:space="preserve"> service program</w:t>
      </w:r>
      <w:r w:rsidR="00CD3D48" w:rsidRPr="00B159ED">
        <w:t xml:space="preserve"> slots and assign those slots appropriately</w:t>
      </w:r>
      <w:r w:rsidRPr="00B159ED">
        <w:t>;</w:t>
      </w:r>
    </w:p>
    <w:p w:rsidR="00C844AE" w:rsidRPr="00B159ED" w:rsidRDefault="0019395B" w:rsidP="00452D7C">
      <w:pPr>
        <w:pStyle w:val="6BSFP"/>
      </w:pPr>
      <w:r w:rsidRPr="00B159ED">
        <w:t>Have</w:t>
      </w:r>
      <w:r w:rsidR="00CD3D48" w:rsidRPr="00B159ED">
        <w:t xml:space="preserve"> the ability to assign persons to different types of </w:t>
      </w:r>
      <w:r w:rsidR="00675063" w:rsidRPr="00B159ED">
        <w:t xml:space="preserve">service program </w:t>
      </w:r>
      <w:r w:rsidR="00CD3D48" w:rsidRPr="00B159ED">
        <w:t>slots</w:t>
      </w:r>
      <w:r w:rsidR="005042B6" w:rsidRPr="00B159ED">
        <w:t xml:space="preserve"> (as referred to in </w:t>
      </w:r>
      <w:r w:rsidR="00086300" w:rsidRPr="00B159ED">
        <w:t xml:space="preserve">2.1.2.1.3.45, </w:t>
      </w:r>
      <w:r w:rsidR="005042B6" w:rsidRPr="00B159ED">
        <w:t>2.1.2.1.3.4</w:t>
      </w:r>
      <w:r w:rsidR="00957ADC" w:rsidRPr="00B159ED">
        <w:t>6</w:t>
      </w:r>
      <w:r w:rsidR="005042B6" w:rsidRPr="00B159ED">
        <w:t xml:space="preserve"> </w:t>
      </w:r>
      <w:r w:rsidR="00086300" w:rsidRPr="00B159ED">
        <w:t>and</w:t>
      </w:r>
      <w:r w:rsidR="00A26BE5" w:rsidRPr="00B159ED">
        <w:t xml:space="preserve"> </w:t>
      </w:r>
      <w:r w:rsidR="005042B6" w:rsidRPr="00B159ED">
        <w:t>2.1.2.1.3.4</w:t>
      </w:r>
      <w:r w:rsidR="00957ADC" w:rsidRPr="00B159ED">
        <w:t>7</w:t>
      </w:r>
      <w:r w:rsidR="005042B6" w:rsidRPr="00B159ED">
        <w:t>)</w:t>
      </w:r>
      <w:r w:rsidR="00FD1134" w:rsidRPr="00B159ED">
        <w:t xml:space="preserve"> </w:t>
      </w:r>
      <w:r w:rsidR="00CD3D48" w:rsidRPr="00B159ED">
        <w:t>within a waiver</w:t>
      </w:r>
      <w:r w:rsidR="008F74C1" w:rsidRPr="00B159ED">
        <w:t xml:space="preserve"> or program</w:t>
      </w:r>
      <w:r w:rsidR="00CD3D48" w:rsidRPr="00B159ED">
        <w:t xml:space="preserve"> but al</w:t>
      </w:r>
      <w:r w:rsidR="00052306" w:rsidRPr="00B159ED">
        <w:t>low overrides by the Department</w:t>
      </w:r>
      <w:r w:rsidR="00FD1134" w:rsidRPr="00B159ED">
        <w:t xml:space="preserve"> and </w:t>
      </w:r>
      <w:r w:rsidR="009965C6" w:rsidRPr="00B159ED">
        <w:t xml:space="preserve">the </w:t>
      </w:r>
      <w:r w:rsidR="00FD1134" w:rsidRPr="00B159ED">
        <w:t>assign</w:t>
      </w:r>
      <w:r w:rsidR="009965C6" w:rsidRPr="00B159ED">
        <w:t>ment of</w:t>
      </w:r>
      <w:r w:rsidR="00FD1134" w:rsidRPr="00B159ED">
        <w:t xml:space="preserve"> those slots appropriately</w:t>
      </w:r>
      <w:r w:rsidR="009965C6" w:rsidRPr="00B159ED">
        <w:t xml:space="preserve"> with </w:t>
      </w:r>
      <w:r w:rsidR="00FD1134" w:rsidRPr="00B159ED">
        <w:t>viewing/reporting</w:t>
      </w:r>
      <w:r w:rsidR="009965C6" w:rsidRPr="00B159ED">
        <w:t xml:space="preserve"> functionality on the slots</w:t>
      </w:r>
      <w:r w:rsidR="00052306" w:rsidRPr="00B159ED">
        <w:t>;</w:t>
      </w:r>
    </w:p>
    <w:p w:rsidR="00C844AE" w:rsidRPr="00B159ED" w:rsidRDefault="0019395B" w:rsidP="00452D7C">
      <w:pPr>
        <w:pStyle w:val="6BSFP"/>
      </w:pPr>
      <w:r w:rsidRPr="00B159ED">
        <w:t>Identify</w:t>
      </w:r>
      <w:r w:rsidR="00CD3D48" w:rsidRPr="00B159ED">
        <w:t xml:space="preserve"> and display all program and services received while on </w:t>
      </w:r>
      <w:r w:rsidR="00120998" w:rsidRPr="00B159ED">
        <w:t xml:space="preserve">a </w:t>
      </w:r>
      <w:r w:rsidR="00CD3D48" w:rsidRPr="00B159ED">
        <w:t>registr</w:t>
      </w:r>
      <w:r w:rsidR="00052306" w:rsidRPr="00B159ED">
        <w:t>y;</w:t>
      </w:r>
    </w:p>
    <w:p w:rsidR="00C844AE" w:rsidRPr="00B159ED" w:rsidRDefault="0019395B" w:rsidP="00452D7C">
      <w:pPr>
        <w:pStyle w:val="6BSFP"/>
      </w:pPr>
      <w:r w:rsidRPr="00B159ED">
        <w:t>Automatically</w:t>
      </w:r>
      <w:r w:rsidR="00CD3D48" w:rsidRPr="00B159ED">
        <w:t xml:space="preserve"> review care management against established rules and industry standards, sending alert</w:t>
      </w:r>
      <w:r w:rsidR="00052306" w:rsidRPr="00B159ED">
        <w:t>s when certain criteria are met;</w:t>
      </w:r>
    </w:p>
    <w:p w:rsidR="00C844AE" w:rsidRPr="00B159ED" w:rsidRDefault="0019395B" w:rsidP="00452D7C">
      <w:pPr>
        <w:pStyle w:val="6BSFP"/>
      </w:pPr>
      <w:r w:rsidRPr="00B159ED">
        <w:t>Link</w:t>
      </w:r>
      <w:r w:rsidR="00CD3D48" w:rsidRPr="00B159ED">
        <w:t xml:space="preserve"> treatment plans to the registry and</w:t>
      </w:r>
      <w:r w:rsidR="00FD1134" w:rsidRPr="00B159ED">
        <w:t xml:space="preserve"> other authorized services and </w:t>
      </w:r>
      <w:r w:rsidR="00CD3D48" w:rsidRPr="00B159ED">
        <w:t xml:space="preserve">automate updates to the treatment plan and prior authorization including, but not limited to, </w:t>
      </w:r>
      <w:r w:rsidR="00120998" w:rsidRPr="00B159ED">
        <w:t>p</w:t>
      </w:r>
      <w:r w:rsidR="00CD3D48" w:rsidRPr="00B159ED">
        <w:t xml:space="preserve">rior </w:t>
      </w:r>
      <w:r w:rsidR="00120998" w:rsidRPr="00B159ED">
        <w:t>a</w:t>
      </w:r>
      <w:r w:rsidR="00CD3D48" w:rsidRPr="00B159ED">
        <w:t xml:space="preserve">uthorization of DME, </w:t>
      </w:r>
      <w:r w:rsidR="00120998" w:rsidRPr="00B159ED">
        <w:t>e</w:t>
      </w:r>
      <w:r w:rsidR="00052306" w:rsidRPr="00B159ED">
        <w:t xml:space="preserve">xtended </w:t>
      </w:r>
      <w:r w:rsidR="00120998" w:rsidRPr="00B159ED">
        <w:t>h</w:t>
      </w:r>
      <w:r w:rsidR="00052306" w:rsidRPr="00B159ED">
        <w:t xml:space="preserve">ome </w:t>
      </w:r>
      <w:r w:rsidR="00120998" w:rsidRPr="00B159ED">
        <w:t>h</w:t>
      </w:r>
      <w:r w:rsidR="00052306" w:rsidRPr="00B159ED">
        <w:t xml:space="preserve">ealth, and </w:t>
      </w:r>
      <w:r w:rsidR="00120998" w:rsidRPr="00B159ED">
        <w:t>d</w:t>
      </w:r>
      <w:r w:rsidR="00052306" w:rsidRPr="00B159ED">
        <w:t>ental;</w:t>
      </w:r>
    </w:p>
    <w:p w:rsidR="006A71D4" w:rsidRPr="00B159ED" w:rsidRDefault="007C2CBF" w:rsidP="00452D7C">
      <w:pPr>
        <w:pStyle w:val="6BSFP"/>
      </w:pPr>
      <w:r w:rsidRPr="00B159ED">
        <w:t xml:space="preserve">Include </w:t>
      </w:r>
      <w:r w:rsidR="00F86A12" w:rsidRPr="00B159ED">
        <w:t>a provider</w:t>
      </w:r>
      <w:r w:rsidR="00CD3D48" w:rsidRPr="00B159ED">
        <w:t xml:space="preserve"> locator functionality</w:t>
      </w:r>
      <w:r w:rsidR="00F84D6D" w:rsidRPr="00B159ED">
        <w:t xml:space="preserve"> that</w:t>
      </w:r>
      <w:r w:rsidR="00CD3D48" w:rsidRPr="00B159ED">
        <w:t xml:space="preserve"> </w:t>
      </w:r>
      <w:r w:rsidR="00F158E9" w:rsidRPr="00B159ED">
        <w:t>shall</w:t>
      </w:r>
      <w:r w:rsidR="00CD3D48" w:rsidRPr="00B159ED">
        <w:t xml:space="preserve"> be available to the </w:t>
      </w:r>
      <w:r w:rsidR="00F7149D" w:rsidRPr="00B159ED">
        <w:t>Enrollee</w:t>
      </w:r>
      <w:r w:rsidR="00CD3D48" w:rsidRPr="00B159ED">
        <w:t xml:space="preserve"> </w:t>
      </w:r>
      <w:r w:rsidR="001C63A3" w:rsidRPr="00B159ED">
        <w:t>C</w:t>
      </w:r>
      <w:r w:rsidR="00CD3D48" w:rsidRPr="00B159ED">
        <w:t xml:space="preserve">all </w:t>
      </w:r>
      <w:r w:rsidR="001C63A3" w:rsidRPr="00B159ED">
        <w:t>C</w:t>
      </w:r>
      <w:r w:rsidR="00CD3D48" w:rsidRPr="00B159ED">
        <w:t xml:space="preserve">enter, </w:t>
      </w:r>
      <w:r w:rsidR="00120998" w:rsidRPr="00B159ED">
        <w:t>D</w:t>
      </w:r>
      <w:r w:rsidR="00CD3D48" w:rsidRPr="00B159ED">
        <w:t xml:space="preserve">epartment staff, </w:t>
      </w:r>
      <w:r w:rsidR="001C63A3" w:rsidRPr="00B159ED">
        <w:t>enrollees,</w:t>
      </w:r>
      <w:r w:rsidR="00CD3D48" w:rsidRPr="00B159ED">
        <w:t xml:space="preserve"> and the general public via the internet.  The call center </w:t>
      </w:r>
      <w:r w:rsidR="00F158E9" w:rsidRPr="00B159ED">
        <w:t>shall</w:t>
      </w:r>
      <w:r w:rsidR="00CD3D48" w:rsidRPr="00B159ED">
        <w:t xml:space="preserve"> support </w:t>
      </w:r>
      <w:r w:rsidR="001C63A3" w:rsidRPr="00B159ED">
        <w:t>enrollee</w:t>
      </w:r>
      <w:r w:rsidR="00CD3D48" w:rsidRPr="00B159ED">
        <w:t xml:space="preserve">s who do not have access to the </w:t>
      </w:r>
      <w:r w:rsidR="00B42523" w:rsidRPr="00B159ED">
        <w:t>internet</w:t>
      </w:r>
      <w:r w:rsidR="006A71D4" w:rsidRPr="00B159ED">
        <w:t>;</w:t>
      </w:r>
    </w:p>
    <w:p w:rsidR="00684EC3" w:rsidRPr="00B159ED" w:rsidRDefault="00684EC3" w:rsidP="00452D7C">
      <w:pPr>
        <w:pStyle w:val="6BSFP"/>
      </w:pPr>
      <w:r w:rsidRPr="00B159ED">
        <w:t xml:space="preserve">Have the functionality to generate and mail </w:t>
      </w:r>
      <w:r w:rsidR="00C14D0B" w:rsidRPr="00B159ED">
        <w:t xml:space="preserve">plastic </w:t>
      </w:r>
      <w:r w:rsidRPr="00B159ED">
        <w:t>enrollee Medicaid identification cards</w:t>
      </w:r>
      <w:r w:rsidR="00EB0F02" w:rsidRPr="00B159ED">
        <w:t xml:space="preserve">; </w:t>
      </w:r>
      <w:r w:rsidR="008F410D" w:rsidRPr="00B159ED">
        <w:t>a</w:t>
      </w:r>
      <w:r w:rsidR="00EB0F02" w:rsidRPr="00B159ED">
        <w:t>nd</w:t>
      </w:r>
    </w:p>
    <w:p w:rsidR="00EB0F02" w:rsidRPr="00B159ED" w:rsidRDefault="008F410D" w:rsidP="00452D7C">
      <w:pPr>
        <w:pStyle w:val="6BSFP"/>
      </w:pPr>
      <w:r w:rsidRPr="00B159ED">
        <w:t xml:space="preserve">Have the ability to interface (send and receive) Buy-in files to and from CMS. </w:t>
      </w:r>
    </w:p>
    <w:p w:rsidR="00CD3D48" w:rsidRPr="00B159ED" w:rsidRDefault="00CD3D48" w:rsidP="00452D7C">
      <w:pPr>
        <w:pStyle w:val="4ASFP"/>
      </w:pPr>
      <w:bookmarkStart w:id="514" w:name="_Toc236209834"/>
      <w:r w:rsidRPr="00B159ED">
        <w:t xml:space="preserve">Reference </w:t>
      </w:r>
      <w:bookmarkEnd w:id="514"/>
    </w:p>
    <w:p w:rsidR="00CD3D48" w:rsidRPr="00B159ED" w:rsidRDefault="00CD3D48" w:rsidP="00694862">
      <w:pPr>
        <w:spacing w:before="160" w:after="120"/>
        <w:jc w:val="both"/>
      </w:pPr>
      <w:r w:rsidRPr="00B159ED">
        <w:t xml:space="preserve">The Reference subsystem houses and controls a variety of data for system use.  All valid values, edit and error messages, benefit plans, reimbursement rates and business rules are maintained in and by the reference subsystem.  </w:t>
      </w:r>
    </w:p>
    <w:p w:rsidR="00CD3D48" w:rsidRPr="00B159ED" w:rsidRDefault="00CD3D48" w:rsidP="00452D7C">
      <w:pPr>
        <w:pStyle w:val="5ASFP"/>
      </w:pPr>
      <w:r w:rsidRPr="00B159ED">
        <w:t>Department Responsibilities</w:t>
      </w:r>
    </w:p>
    <w:p w:rsidR="00CD3D48" w:rsidRPr="00B159ED" w:rsidRDefault="00CD3D48" w:rsidP="00694862">
      <w:pPr>
        <w:spacing w:before="160" w:after="120"/>
        <w:jc w:val="both"/>
      </w:pPr>
      <w:r w:rsidRPr="00B159ED">
        <w:t>The Department shall:</w:t>
      </w:r>
    </w:p>
    <w:p w:rsidR="00CD3D48" w:rsidRPr="00B159ED" w:rsidRDefault="00CD3D48" w:rsidP="00452D7C">
      <w:pPr>
        <w:pStyle w:val="6BSFP"/>
      </w:pPr>
      <w:r w:rsidRPr="00B159ED">
        <w:t xml:space="preserve">Provide the </w:t>
      </w:r>
      <w:r w:rsidR="00C27E88" w:rsidRPr="00B159ED">
        <w:t>Contractor</w:t>
      </w:r>
      <w:r w:rsidRPr="00B159ED">
        <w:t xml:space="preserve"> with the appropriate business rules for the Reference Subsystem</w:t>
      </w:r>
      <w:r w:rsidR="00052306" w:rsidRPr="00B159ED">
        <w:t>; and</w:t>
      </w:r>
    </w:p>
    <w:p w:rsidR="00CD3D48" w:rsidRPr="00B159ED" w:rsidRDefault="00CD3D48" w:rsidP="00452D7C">
      <w:pPr>
        <w:pStyle w:val="6B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p>
    <w:p w:rsidR="00CD3D48" w:rsidRPr="00B159ED" w:rsidRDefault="00CD3D48" w:rsidP="00452D7C">
      <w:pPr>
        <w:pStyle w:val="5ASFP"/>
      </w:pPr>
      <w:r w:rsidRPr="00B159ED">
        <w:lastRenderedPageBreak/>
        <w:t>Contractor Responsibilities</w:t>
      </w:r>
    </w:p>
    <w:p w:rsidR="00CD3D48" w:rsidRPr="00B159ED" w:rsidRDefault="00CD3D48" w:rsidP="00694862">
      <w:pPr>
        <w:spacing w:before="160" w:after="120"/>
        <w:jc w:val="both"/>
      </w:pPr>
      <w:r w:rsidRPr="00B159ED">
        <w:t xml:space="preserve">The </w:t>
      </w:r>
      <w:r w:rsidR="00C27E88" w:rsidRPr="00B159ED">
        <w:t>Contractor</w:t>
      </w:r>
      <w:r w:rsidRPr="00B159ED">
        <w:t xml:space="preserve"> shall:</w:t>
      </w:r>
    </w:p>
    <w:p w:rsidR="00CD3D48" w:rsidRPr="00B159ED" w:rsidRDefault="00CD3D48" w:rsidP="00452D7C">
      <w:pPr>
        <w:pStyle w:val="6BSFP"/>
      </w:pPr>
      <w:r w:rsidRPr="00B159ED">
        <w:t>Develop, implement</w:t>
      </w:r>
      <w:r w:rsidR="00D0763B" w:rsidRPr="00B159ED">
        <w:t>, update, maintain,</w:t>
      </w:r>
      <w:r w:rsidRPr="00B159ED">
        <w:t xml:space="preserve"> and operate a Reference Subsystem according to D</w:t>
      </w:r>
      <w:r w:rsidR="008E210D" w:rsidRPr="00B159ED">
        <w:t>epartment</w:t>
      </w:r>
      <w:r w:rsidRPr="00B159ED">
        <w:t xml:space="preserve"> business rules</w:t>
      </w:r>
      <w:r w:rsidR="00052306" w:rsidRPr="00B159ED">
        <w:t>; and</w:t>
      </w:r>
    </w:p>
    <w:p w:rsidR="00CD3D48" w:rsidRPr="00B159ED" w:rsidRDefault="00CD3D48" w:rsidP="00452D7C">
      <w:pPr>
        <w:pStyle w:val="6BSFP"/>
      </w:pPr>
      <w:r w:rsidRPr="00B159ED">
        <w:t xml:space="preserve">Provide sufficient staff with the appropriate </w:t>
      </w:r>
      <w:r w:rsidR="002F4AB7" w:rsidRPr="00B159ED">
        <w:t>skill sets</w:t>
      </w:r>
      <w:r w:rsidRPr="00B159ED">
        <w:t xml:space="preserve"> to meet the </w:t>
      </w:r>
      <w:r w:rsidR="002F4AB7" w:rsidRPr="00B159ED">
        <w:t xml:space="preserve">requirements of this SFP </w:t>
      </w:r>
      <w:r w:rsidR="00A87819" w:rsidRPr="00B159ED">
        <w:t>throughout the term of the C</w:t>
      </w:r>
      <w:r w:rsidRPr="00B159ED">
        <w:t>ontract</w:t>
      </w:r>
      <w:r w:rsidR="00F7149D" w:rsidRPr="00B159ED">
        <w:t>.</w:t>
      </w:r>
    </w:p>
    <w:p w:rsidR="00CD3D48" w:rsidRPr="00B159ED" w:rsidRDefault="00CD3D48" w:rsidP="00452D7C">
      <w:pPr>
        <w:pStyle w:val="5ASFP"/>
      </w:pPr>
      <w:r w:rsidRPr="00B159ED">
        <w:t>System Requirements</w:t>
      </w:r>
    </w:p>
    <w:p w:rsidR="00CF0E73" w:rsidRPr="00B159ED" w:rsidRDefault="00DB4B14" w:rsidP="00694862">
      <w:pPr>
        <w:spacing w:before="160" w:after="120"/>
        <w:jc w:val="both"/>
      </w:pPr>
      <w:r w:rsidRPr="00B159ED">
        <w:t>The System shall:</w:t>
      </w:r>
    </w:p>
    <w:p w:rsidR="00C1380E" w:rsidRPr="00B159ED" w:rsidRDefault="00052306" w:rsidP="00452D7C">
      <w:pPr>
        <w:pStyle w:val="6BSFP"/>
      </w:pPr>
      <w:r w:rsidRPr="00B159ED">
        <w:t>Automatically</w:t>
      </w:r>
      <w:r w:rsidR="00CD3D48" w:rsidRPr="00B159ED">
        <w:t xml:space="preserve"> load code sets, both annual and periodic upon receipt, in the format that is supplied by the sources.  This includes, but is not limited to, ICD-10 Diagnosis and Procedure Code Files, CLIA</w:t>
      </w:r>
      <w:r w:rsidR="00416C4C" w:rsidRPr="00B159ED">
        <w:t>, HCPCS</w:t>
      </w:r>
      <w:r w:rsidR="00F7149D" w:rsidRPr="00B159ED">
        <w:t xml:space="preserve">.  </w:t>
      </w:r>
      <w:r w:rsidR="00CD3D48" w:rsidRPr="00B159ED">
        <w:t>Pro-actively identify edits</w:t>
      </w:r>
      <w:r w:rsidR="00120998" w:rsidRPr="00B159ED">
        <w:t>,</w:t>
      </w:r>
      <w:r w:rsidR="00CD3D48" w:rsidRPr="00B159ED">
        <w:t xml:space="preserve"> provide detail of the update</w:t>
      </w:r>
      <w:r w:rsidR="00E5613E" w:rsidRPr="00B159ED">
        <w:t>, and</w:t>
      </w:r>
      <w:r w:rsidR="00CD3D48" w:rsidRPr="00B159ED">
        <w:t xml:space="preserve"> process</w:t>
      </w:r>
      <w:r w:rsidRPr="00B159ED">
        <w:t>es impacted by the load/changes</w:t>
      </w:r>
      <w:r w:rsidR="00E5613E" w:rsidRPr="00B159ED">
        <w:t>.  Generate reports for Departmental input/</w:t>
      </w:r>
      <w:r w:rsidR="005B415A" w:rsidRPr="00B159ED">
        <w:t>written approval</w:t>
      </w:r>
      <w:r w:rsidR="00E5613E" w:rsidRPr="00B159ED">
        <w:t xml:space="preserve"> before </w:t>
      </w:r>
      <w:r w:rsidR="00120998" w:rsidRPr="00B159ED">
        <w:t>implementing</w:t>
      </w:r>
      <w:r w:rsidR="00F7149D" w:rsidRPr="00B159ED">
        <w:t>;</w:t>
      </w:r>
    </w:p>
    <w:p w:rsidR="00C1380E" w:rsidRPr="00B159ED" w:rsidRDefault="00052306" w:rsidP="00452D7C">
      <w:pPr>
        <w:pStyle w:val="6BSFP"/>
      </w:pPr>
      <w:r w:rsidRPr="00B159ED">
        <w:t>Create</w:t>
      </w:r>
      <w:r w:rsidR="00CD3D48" w:rsidRPr="00B159ED">
        <w:t xml:space="preserve"> an audit trail of who changed</w:t>
      </w:r>
      <w:r w:rsidR="00E5613E" w:rsidRPr="00B159ED">
        <w:t xml:space="preserve"> it</w:t>
      </w:r>
      <w:r w:rsidR="00CD3D48" w:rsidRPr="00B159ED">
        <w:t>, what was changed, when it was changed and why, for all code addition</w:t>
      </w:r>
      <w:r w:rsidRPr="00B159ED">
        <w:t>s, deletions, and modifications;</w:t>
      </w:r>
    </w:p>
    <w:p w:rsidR="00C1380E" w:rsidRPr="00B159ED" w:rsidRDefault="00052306" w:rsidP="00452D7C">
      <w:pPr>
        <w:pStyle w:val="6BSFP"/>
      </w:pPr>
      <w:r w:rsidRPr="00B159ED">
        <w:t>Provide</w:t>
      </w:r>
      <w:r w:rsidR="00CD3D48" w:rsidRPr="00B159ED">
        <w:t xml:space="preserve"> an edit screen for code modifications by authorized users</w:t>
      </w:r>
      <w:r w:rsidRPr="00B159ED">
        <w:t>;</w:t>
      </w:r>
    </w:p>
    <w:p w:rsidR="00C1380E" w:rsidRPr="00B159ED" w:rsidRDefault="00052306" w:rsidP="00452D7C">
      <w:pPr>
        <w:pStyle w:val="6BSFP"/>
      </w:pPr>
      <w:r w:rsidRPr="00B159ED">
        <w:t>Have</w:t>
      </w:r>
      <w:r w:rsidR="00CD3D48" w:rsidRPr="00B159ED">
        <w:t xml:space="preserve"> effective begin and end dates for rates</w:t>
      </w:r>
      <w:r w:rsidR="00120998" w:rsidRPr="00B159ED">
        <w:t xml:space="preserve"> which</w:t>
      </w:r>
      <w:r w:rsidR="00CD3D48" w:rsidRPr="00B159ED">
        <w:t xml:space="preserve"> shall not be overwritten</w:t>
      </w:r>
      <w:r w:rsidRPr="00B159ED">
        <w:t>;</w:t>
      </w:r>
    </w:p>
    <w:p w:rsidR="00C1380E" w:rsidRPr="0063607C" w:rsidRDefault="00052306" w:rsidP="00452D7C">
      <w:pPr>
        <w:pStyle w:val="6BSFP"/>
      </w:pPr>
      <w:r w:rsidRPr="00B159ED">
        <w:t>Maintain</w:t>
      </w:r>
      <w:r w:rsidR="00CD3D48" w:rsidRPr="00B159ED">
        <w:t xml:space="preserve"> the co</w:t>
      </w:r>
      <w:r w:rsidRPr="00B159ED">
        <w:t xml:space="preserve">mplete </w:t>
      </w:r>
      <w:r w:rsidR="00CD761D" w:rsidRPr="00B159ED">
        <w:t xml:space="preserve">historical </w:t>
      </w:r>
      <w:r w:rsidRPr="00B159ED">
        <w:t>vi</w:t>
      </w:r>
      <w:r w:rsidR="00FE26E3" w:rsidRPr="00B159ED">
        <w:t>ew of all</w:t>
      </w:r>
      <w:r w:rsidRPr="00B159ED">
        <w:t xml:space="preserve"> rate</w:t>
      </w:r>
      <w:r w:rsidR="00120998" w:rsidRPr="00B159ED">
        <w:t>s</w:t>
      </w:r>
      <w:r w:rsidR="00CD761D" w:rsidRPr="00B159ED">
        <w:t>, including but not limited to, rate amounts, effective dates, end dates</w:t>
      </w:r>
      <w:r w:rsidR="00957ADC" w:rsidRPr="00B159ED">
        <w:t xml:space="preserve">, </w:t>
      </w:r>
      <w:r w:rsidR="00957ADC" w:rsidRPr="0063607C">
        <w:t>and reason for the change</w:t>
      </w:r>
      <w:r w:rsidR="00DA383F" w:rsidRPr="0063607C">
        <w:t>;</w:t>
      </w:r>
      <w:r w:rsidR="00957ADC" w:rsidRPr="0063607C">
        <w:t xml:space="preserve">  </w:t>
      </w:r>
    </w:p>
    <w:p w:rsidR="00C1380E" w:rsidRPr="00B159ED" w:rsidRDefault="00052306" w:rsidP="00452D7C">
      <w:pPr>
        <w:pStyle w:val="6BSFP"/>
      </w:pPr>
      <w:r w:rsidRPr="0063607C">
        <w:t>Have</w:t>
      </w:r>
      <w:r w:rsidR="00CD3D48" w:rsidRPr="0063607C">
        <w:t xml:space="preserve"> a rate table edit scr</w:t>
      </w:r>
      <w:r w:rsidR="00CD3D48" w:rsidRPr="00B159ED">
        <w:t>een for editing, validation, approving, and overriding</w:t>
      </w:r>
      <w:r w:rsidRPr="00B159ED">
        <w:t>;</w:t>
      </w:r>
    </w:p>
    <w:p w:rsidR="00C1380E" w:rsidRPr="00B159ED" w:rsidRDefault="00052306" w:rsidP="00452D7C">
      <w:pPr>
        <w:pStyle w:val="6BSFP"/>
      </w:pPr>
      <w:r w:rsidRPr="00B159ED">
        <w:t>Be</w:t>
      </w:r>
      <w:r w:rsidR="00CD3D48" w:rsidRPr="00B159ED">
        <w:t xml:space="preserve"> a web based system with documentation tracking and automated notices of ac</w:t>
      </w:r>
      <w:r w:rsidRPr="00B159ED">
        <w:t>tions needed based on due dates;</w:t>
      </w:r>
    </w:p>
    <w:p w:rsidR="00C1380E" w:rsidRPr="00B159ED" w:rsidRDefault="00052306" w:rsidP="00452D7C">
      <w:pPr>
        <w:pStyle w:val="6BSFP"/>
      </w:pPr>
      <w:r w:rsidRPr="00B159ED">
        <w:t>Generate</w:t>
      </w:r>
      <w:r w:rsidR="00CD3D48" w:rsidRPr="00B159ED">
        <w:t xml:space="preserve"> recommendations</w:t>
      </w:r>
      <w:r w:rsidR="00FE26E3" w:rsidRPr="00B159ED">
        <w:t xml:space="preserve"> based on the entry </w:t>
      </w:r>
      <w:r w:rsidR="00A95953" w:rsidRPr="00B159ED">
        <w:t>of what</w:t>
      </w:r>
      <w:r w:rsidR="00CD3D48" w:rsidRPr="00B159ED">
        <w:t>-if</w:t>
      </w:r>
      <w:r w:rsidR="00797721" w:rsidRPr="00B159ED">
        <w:t xml:space="preserve"> scenarios</w:t>
      </w:r>
      <w:r w:rsidR="00FE26E3" w:rsidRPr="00B159ED">
        <w:t xml:space="preserve"> into the system into a test environment.  This process would be based on changing specific parameters (for example, defined business rules, rates,</w:t>
      </w:r>
      <w:r w:rsidR="00A218A6" w:rsidRPr="00B159ED">
        <w:t xml:space="preserve"> </w:t>
      </w:r>
      <w:r w:rsidR="00FE26E3" w:rsidRPr="00B159ED">
        <w:t>edits) and identifying the impact those changes would have (for example, increase or decrease in the number of claims paid, costs)</w:t>
      </w:r>
      <w:r w:rsidR="00797721" w:rsidRPr="00B159ED">
        <w:t>;</w:t>
      </w:r>
    </w:p>
    <w:p w:rsidR="00C1380E" w:rsidRPr="00B159ED" w:rsidRDefault="00797721" w:rsidP="00452D7C">
      <w:pPr>
        <w:pStyle w:val="6BSFP"/>
      </w:pPr>
      <w:r w:rsidRPr="00B159ED">
        <w:t>Automatically loads new codes, such as HCPCS as defined by the Department;</w:t>
      </w:r>
    </w:p>
    <w:p w:rsidR="00C844AE" w:rsidRPr="00B159ED" w:rsidRDefault="00052306" w:rsidP="00452D7C">
      <w:pPr>
        <w:pStyle w:val="6BSFP"/>
      </w:pPr>
      <w:r w:rsidRPr="00B159ED">
        <w:t>Have</w:t>
      </w:r>
      <w:r w:rsidR="00CD3D48" w:rsidRPr="00B159ED">
        <w:t xml:space="preserve"> a link from the web portal to reference tables (</w:t>
      </w:r>
      <w:r w:rsidR="00120998" w:rsidRPr="00B159ED">
        <w:t>f</w:t>
      </w:r>
      <w:r w:rsidR="00CD3D48" w:rsidRPr="00B159ED">
        <w:t xml:space="preserve">ee schedules, </w:t>
      </w:r>
      <w:r w:rsidR="00120998" w:rsidRPr="00B159ED">
        <w:t>n</w:t>
      </w:r>
      <w:r w:rsidR="00CD3D48" w:rsidRPr="00B159ED">
        <w:t xml:space="preserve">otices, </w:t>
      </w:r>
      <w:r w:rsidR="00120998" w:rsidRPr="00B159ED">
        <w:t>c</w:t>
      </w:r>
      <w:r w:rsidR="00CD3D48" w:rsidRPr="00B159ED">
        <w:t xml:space="preserve">odes, </w:t>
      </w:r>
      <w:r w:rsidR="00120998" w:rsidRPr="00B159ED">
        <w:t>r</w:t>
      </w:r>
      <w:r w:rsidR="00CD3D48" w:rsidRPr="00B159ED">
        <w:t xml:space="preserve">ates, </w:t>
      </w:r>
      <w:r w:rsidR="00120998" w:rsidRPr="00B159ED">
        <w:t>r</w:t>
      </w:r>
      <w:r w:rsidR="00CD3D48" w:rsidRPr="00B159ED">
        <w:t xml:space="preserve">ules, and </w:t>
      </w:r>
      <w:r w:rsidR="00120998" w:rsidRPr="00B159ED">
        <w:t>m</w:t>
      </w:r>
      <w:r w:rsidR="00CD3D48" w:rsidRPr="00B159ED">
        <w:t>anuals</w:t>
      </w:r>
      <w:r w:rsidRPr="00B159ED">
        <w:t>) and alert</w:t>
      </w:r>
      <w:r w:rsidR="00120998" w:rsidRPr="00B159ED">
        <w:t xml:space="preserve"> </w:t>
      </w:r>
      <w:r w:rsidRPr="00B159ED">
        <w:t>staff about changes;</w:t>
      </w:r>
    </w:p>
    <w:p w:rsidR="00C844AE" w:rsidRPr="00B159ED" w:rsidRDefault="00052306" w:rsidP="00452D7C">
      <w:pPr>
        <w:pStyle w:val="6BSFP"/>
      </w:pPr>
      <w:r w:rsidRPr="00B159ED">
        <w:t>Allow</w:t>
      </w:r>
      <w:r w:rsidR="00CD3D48" w:rsidRPr="00B159ED">
        <w:t xml:space="preserve"> for both internal and external access with update </w:t>
      </w:r>
      <w:r w:rsidRPr="00B159ED">
        <w:t>capability for authorized users;</w:t>
      </w:r>
    </w:p>
    <w:p w:rsidR="00C844AE" w:rsidRPr="00B159ED" w:rsidRDefault="00052306" w:rsidP="00452D7C">
      <w:pPr>
        <w:pStyle w:val="6BSFP"/>
      </w:pPr>
      <w:r w:rsidRPr="00B159ED">
        <w:lastRenderedPageBreak/>
        <w:t>Determine</w:t>
      </w:r>
      <w:r w:rsidR="00CD3D48" w:rsidRPr="00B159ED">
        <w:t xml:space="preserve"> individual eligibility for Medicaid sub</w:t>
      </w:r>
      <w:r w:rsidR="00AE37E4" w:rsidRPr="00B159ED">
        <w:t>-</w:t>
      </w:r>
      <w:r w:rsidR="00CD3D48" w:rsidRPr="00B159ED">
        <w:t xml:space="preserve">programs as identified by the </w:t>
      </w:r>
      <w:r w:rsidR="00AE37E4" w:rsidRPr="00B159ED">
        <w:t>Department, such</w:t>
      </w:r>
      <w:r w:rsidR="00CD3D48" w:rsidRPr="00B159ED">
        <w:t xml:space="preserve"> as LaPAS</w:t>
      </w:r>
      <w:r w:rsidR="00E5613E" w:rsidRPr="00B159ED">
        <w:t>,</w:t>
      </w:r>
      <w:r w:rsidR="00CD3D48" w:rsidRPr="00B159ED">
        <w:t xml:space="preserve"> etc.</w:t>
      </w:r>
      <w:r w:rsidRPr="00B159ED">
        <w:t>;</w:t>
      </w:r>
    </w:p>
    <w:p w:rsidR="00C844AE" w:rsidRPr="00B159ED" w:rsidRDefault="00CD3D48" w:rsidP="00452D7C">
      <w:pPr>
        <w:pStyle w:val="6BSFP"/>
      </w:pPr>
      <w:r w:rsidRPr="00B159ED">
        <w:t xml:space="preserve"> </w:t>
      </w:r>
      <w:r w:rsidR="00052306" w:rsidRPr="00B159ED">
        <w:t>Identify</w:t>
      </w:r>
      <w:r w:rsidRPr="00B159ED">
        <w:t xml:space="preserve"> referrals that are made as a result of an EPSDT screening, using claims</w:t>
      </w:r>
      <w:r w:rsidR="00AE37E4" w:rsidRPr="00B159ED">
        <w:t>,</w:t>
      </w:r>
      <w:r w:rsidRPr="00B159ED">
        <w:t xml:space="preserve"> encounter</w:t>
      </w:r>
      <w:r w:rsidR="00AE37E4" w:rsidRPr="00B159ED">
        <w:t>,</w:t>
      </w:r>
      <w:r w:rsidRPr="00B159ED">
        <w:t xml:space="preserve"> and other data mandated by CMS and/or the Department for EPSDT such </w:t>
      </w:r>
      <w:r w:rsidR="00052306" w:rsidRPr="00B159ED">
        <w:t>as diagnosis;</w:t>
      </w:r>
    </w:p>
    <w:p w:rsidR="00C844AE" w:rsidRPr="00B159ED" w:rsidRDefault="00052306" w:rsidP="00452D7C">
      <w:pPr>
        <w:pStyle w:val="6BSFP"/>
      </w:pPr>
      <w:r w:rsidRPr="00B159ED">
        <w:t>Differentiate</w:t>
      </w:r>
      <w:r w:rsidR="00CD3D48" w:rsidRPr="00B159ED">
        <w:t xml:space="preserve"> </w:t>
      </w:r>
      <w:r w:rsidR="00C362D6" w:rsidRPr="00B159ED">
        <w:t xml:space="preserve">between a referral to providers within Louisiana and </w:t>
      </w:r>
      <w:r w:rsidR="00CD3D48" w:rsidRPr="00B159ED">
        <w:t>out-of-state referrals</w:t>
      </w:r>
      <w:r w:rsidR="00C362D6" w:rsidRPr="00B159ED">
        <w:t xml:space="preserve">.  This data shall be readily available </w:t>
      </w:r>
      <w:r w:rsidR="00087ABE" w:rsidRPr="00B159ED">
        <w:t>on-line</w:t>
      </w:r>
      <w:r w:rsidRPr="00B159ED">
        <w:t>;</w:t>
      </w:r>
    </w:p>
    <w:p w:rsidR="00C844AE" w:rsidRPr="00B159ED" w:rsidRDefault="00052306" w:rsidP="00452D7C">
      <w:pPr>
        <w:pStyle w:val="6BSFP"/>
      </w:pPr>
      <w:r w:rsidRPr="00B159ED">
        <w:t>H</w:t>
      </w:r>
      <w:r w:rsidR="00CD3D48" w:rsidRPr="00B159ED">
        <w:t xml:space="preserve">ave a unique </w:t>
      </w:r>
      <w:r w:rsidR="00316BA9" w:rsidRPr="00B159ED">
        <w:t>s</w:t>
      </w:r>
      <w:r w:rsidR="00CD3D48" w:rsidRPr="00B159ED">
        <w:t xml:space="preserve">ervice </w:t>
      </w:r>
      <w:r w:rsidR="00316BA9" w:rsidRPr="00B159ED">
        <w:t>a</w:t>
      </w:r>
      <w:r w:rsidR="00CD3D48" w:rsidRPr="00B159ED">
        <w:t>uthorization (SA) number fo</w:t>
      </w:r>
      <w:r w:rsidRPr="00B159ED">
        <w:t>r each Service Authorization</w:t>
      </w:r>
      <w:r w:rsidR="00491A3A" w:rsidRPr="00B159ED">
        <w:t xml:space="preserve">.  </w:t>
      </w:r>
      <w:r w:rsidRPr="00B159ED">
        <w:t>Have</w:t>
      </w:r>
      <w:r w:rsidR="00CD3D48" w:rsidRPr="00B159ED">
        <w:t xml:space="preserve"> the ability to </w:t>
      </w:r>
      <w:r w:rsidR="00316E3E" w:rsidRPr="00B159ED">
        <w:t xml:space="preserve">associate multiple providers to </w:t>
      </w:r>
      <w:r w:rsidR="00FE26E3" w:rsidRPr="00B159ED">
        <w:t>an</w:t>
      </w:r>
      <w:r w:rsidR="00316E3E" w:rsidRPr="00B159ED">
        <w:t xml:space="preserve"> </w:t>
      </w:r>
      <w:r w:rsidR="00CD3D48" w:rsidRPr="00B159ED">
        <w:t xml:space="preserve">SA </w:t>
      </w:r>
      <w:r w:rsidRPr="00B159ED">
        <w:t>when necessary;</w:t>
      </w:r>
    </w:p>
    <w:p w:rsidR="00C844AE" w:rsidRPr="00B159ED" w:rsidRDefault="00052306" w:rsidP="00452D7C">
      <w:pPr>
        <w:pStyle w:val="6BSFP"/>
      </w:pPr>
      <w:r w:rsidRPr="00B159ED">
        <w:t>Be</w:t>
      </w:r>
      <w:r w:rsidR="00CD3D48" w:rsidRPr="00B159ED">
        <w:t xml:space="preserve"> able to track services </w:t>
      </w:r>
      <w:r w:rsidR="00AE37E4" w:rsidRPr="00B159ED">
        <w:t>or</w:t>
      </w:r>
      <w:r w:rsidR="00CD3D48" w:rsidRPr="00B159ED">
        <w:t xml:space="preserve"> a </w:t>
      </w:r>
      <w:r w:rsidR="00316BA9" w:rsidRPr="00B159ED">
        <w:t>SA</w:t>
      </w:r>
      <w:r w:rsidR="00CD3D48" w:rsidRPr="00B159ED">
        <w:t xml:space="preserve"> by time of day/timestamps and be able to apply edits by these time stamps</w:t>
      </w:r>
      <w:r w:rsidRPr="00B159ED">
        <w:t>;</w:t>
      </w:r>
    </w:p>
    <w:p w:rsidR="0092258D" w:rsidRPr="00B159ED" w:rsidRDefault="00315032" w:rsidP="00452D7C">
      <w:pPr>
        <w:pStyle w:val="6BSFP"/>
      </w:pPr>
      <w:r w:rsidRPr="00B159ED">
        <w:t xml:space="preserve">Process claims using prior/post </w:t>
      </w:r>
      <w:r w:rsidR="00AE37E4" w:rsidRPr="00B159ED">
        <w:t xml:space="preserve">authorizations and </w:t>
      </w:r>
      <w:r w:rsidRPr="00B159ED">
        <w:t xml:space="preserve">editing to determine if services are authorized, </w:t>
      </w:r>
      <w:r w:rsidR="006F7042" w:rsidRPr="00B159ED">
        <w:t xml:space="preserve">determine </w:t>
      </w:r>
      <w:r w:rsidRPr="00B159ED">
        <w:t>if there are sufficient units remaining to process claims, maintain accurate balance on units, dollars</w:t>
      </w:r>
      <w:r w:rsidR="00D24617" w:rsidRPr="00B159ED">
        <w:t xml:space="preserve"> etc. authorized by decrementing and accreting appropriately as claims are paid or adjusted</w:t>
      </w:r>
      <w:r w:rsidR="00987975" w:rsidRPr="00B159ED">
        <w:t>;</w:t>
      </w:r>
      <w:r w:rsidR="006F7042" w:rsidRPr="00B159ED">
        <w:t xml:space="preserve">  </w:t>
      </w:r>
    </w:p>
    <w:p w:rsidR="00B12E71" w:rsidRPr="00B159ED" w:rsidRDefault="00052306" w:rsidP="00452D7C">
      <w:pPr>
        <w:pStyle w:val="6BSFP"/>
      </w:pPr>
      <w:r w:rsidRPr="00B159ED">
        <w:t>B</w:t>
      </w:r>
      <w:r w:rsidR="00CD3D48" w:rsidRPr="00B159ED">
        <w:t>e able to track Home and Community Base</w:t>
      </w:r>
      <w:r w:rsidR="008F74C1" w:rsidRPr="00B159ED">
        <w:t>d</w:t>
      </w:r>
      <w:r w:rsidR="00CD3D48" w:rsidRPr="00B159ED">
        <w:t xml:space="preserve"> Services (HCBS) including all direct care worker time, location, and service provided through </w:t>
      </w:r>
      <w:r w:rsidR="00B12E71" w:rsidRPr="00B159ED">
        <w:t xml:space="preserve">a visit verification and management </w:t>
      </w:r>
      <w:r w:rsidR="00FE26E3" w:rsidRPr="00B159ED">
        <w:t>tool as defined in Section</w:t>
      </w:r>
      <w:r w:rsidR="00B12E71" w:rsidRPr="00B159ED">
        <w:t xml:space="preserve"> 2.1.2.8.3.17.</w:t>
      </w:r>
      <w:r w:rsidR="00A218A6" w:rsidRPr="00B159ED">
        <w:t xml:space="preserve">  </w:t>
      </w:r>
      <w:r w:rsidR="00B12E71" w:rsidRPr="00B159ED">
        <w:t xml:space="preserve">This system shall include the capture of encounter data by procedure code, </w:t>
      </w:r>
      <w:r w:rsidR="00987975" w:rsidRPr="00B159ED">
        <w:t xml:space="preserve">the ability to analyze the </w:t>
      </w:r>
      <w:r w:rsidR="00B12E71" w:rsidRPr="00B159ED">
        <w:t>services provided by enrollee and direct care provider, and reporting that meets the Department’s requirements.  This information shall be viewable on-line by authorized staff</w:t>
      </w:r>
      <w:r w:rsidR="00987975" w:rsidRPr="00B159ED">
        <w:t>;</w:t>
      </w:r>
      <w:r w:rsidR="00B12E71" w:rsidRPr="00B159ED">
        <w:t xml:space="preserve"> </w:t>
      </w:r>
    </w:p>
    <w:p w:rsidR="00B12E71" w:rsidRPr="00B159ED" w:rsidRDefault="00B12E71" w:rsidP="00452D7C">
      <w:pPr>
        <w:pStyle w:val="6BSFP"/>
      </w:pPr>
      <w:r w:rsidRPr="00B159ED">
        <w:t>Provide the ability to update treatment plans/plans of car</w:t>
      </w:r>
      <w:r w:rsidR="00E97F5C" w:rsidRPr="00B159ED">
        <w:t>e</w:t>
      </w:r>
      <w:r w:rsidRPr="00B159ED">
        <w:t xml:space="preserve"> to reflect </w:t>
      </w:r>
      <w:r w:rsidR="00503021" w:rsidRPr="00B159ED">
        <w:t>balance of units and/or dollars authorized</w:t>
      </w:r>
      <w:r w:rsidR="00FE26E3" w:rsidRPr="00B159ED">
        <w:t xml:space="preserve"> using the claims data</w:t>
      </w:r>
      <w:r w:rsidRPr="00B159ED">
        <w:t xml:space="preserve"> that is submitted for processing</w:t>
      </w:r>
      <w:r w:rsidR="00987975" w:rsidRPr="00B159ED">
        <w:t>;</w:t>
      </w:r>
      <w:r w:rsidR="00D75427" w:rsidRPr="00B159ED">
        <w:t xml:space="preserve">  </w:t>
      </w:r>
    </w:p>
    <w:p w:rsidR="00C844AE" w:rsidRPr="00B159ED" w:rsidRDefault="00052306" w:rsidP="00452D7C">
      <w:pPr>
        <w:pStyle w:val="6BSFP"/>
      </w:pPr>
      <w:r w:rsidRPr="00B159ED">
        <w:t>Track</w:t>
      </w:r>
      <w:r w:rsidR="00CD3D48" w:rsidRPr="00B159ED">
        <w:t xml:space="preserve"> HCBS workers by certification number so that edits might be applied to verify employment</w:t>
      </w:r>
      <w:r w:rsidRPr="00B159ED">
        <w:t>;</w:t>
      </w:r>
    </w:p>
    <w:p w:rsidR="00C844AE" w:rsidRPr="00B159ED" w:rsidRDefault="00052306" w:rsidP="00452D7C">
      <w:pPr>
        <w:pStyle w:val="6BSFP"/>
      </w:pPr>
      <w:r w:rsidRPr="00B159ED">
        <w:t>Apply</w:t>
      </w:r>
      <w:r w:rsidR="00CD3D48" w:rsidRPr="00B159ED">
        <w:t xml:space="preserve"> diagnosis fields and related edits across all subsystems</w:t>
      </w:r>
      <w:r w:rsidR="00550862" w:rsidRPr="00B159ED">
        <w:t xml:space="preserve">, </w:t>
      </w:r>
      <w:r w:rsidR="006F7042" w:rsidRPr="00B159ED">
        <w:t>p</w:t>
      </w:r>
      <w:r w:rsidR="00550862" w:rsidRPr="00B159ED">
        <w:t xml:space="preserve">rior </w:t>
      </w:r>
      <w:r w:rsidR="006F7042" w:rsidRPr="00B159ED">
        <w:t>a</w:t>
      </w:r>
      <w:r w:rsidR="00550862" w:rsidRPr="00B159ED">
        <w:t>uthorization (PA</w:t>
      </w:r>
      <w:r w:rsidR="00B42523" w:rsidRPr="00B159ED">
        <w:t>),</w:t>
      </w:r>
      <w:r w:rsidRPr="00B159ED">
        <w:t xml:space="preserve"> </w:t>
      </w:r>
      <w:r w:rsidR="006F7042" w:rsidRPr="00B159ED">
        <w:t>p</w:t>
      </w:r>
      <w:r w:rsidRPr="00B159ED">
        <w:t>re-</w:t>
      </w:r>
      <w:r w:rsidR="006F7042" w:rsidRPr="00B159ED">
        <w:t>c</w:t>
      </w:r>
      <w:r w:rsidRPr="00B159ED">
        <w:t>ert</w:t>
      </w:r>
      <w:r w:rsidR="006F7042" w:rsidRPr="00B159ED">
        <w:t xml:space="preserve"> function</w:t>
      </w:r>
      <w:r w:rsidRPr="00B159ED">
        <w:t xml:space="preserve"> (</w:t>
      </w:r>
      <w:r w:rsidR="005432E6" w:rsidRPr="00B159ED">
        <w:t xml:space="preserve">for example, </w:t>
      </w:r>
      <w:r w:rsidRPr="00B159ED">
        <w:t xml:space="preserve">hospital </w:t>
      </w:r>
      <w:r w:rsidR="005432E6" w:rsidRPr="00B159ED">
        <w:t>prior authorization</w:t>
      </w:r>
      <w:r w:rsidRPr="00B159ED">
        <w:t>), etc;</w:t>
      </w:r>
    </w:p>
    <w:p w:rsidR="003D5136" w:rsidRPr="00B159ED" w:rsidRDefault="003D5136" w:rsidP="00452D7C">
      <w:pPr>
        <w:pStyle w:val="6BSFP"/>
      </w:pPr>
      <w:r w:rsidRPr="00B159ED">
        <w:t>Generate a report that displays, in layman’s terms, the disposition and reasons for the results of each claim adjudicated in each financial cycle</w:t>
      </w:r>
      <w:r w:rsidR="002B661E" w:rsidRPr="00B159ED">
        <w:t xml:space="preserve"> upon the Department’s request</w:t>
      </w:r>
      <w:r w:rsidRPr="00B159ED">
        <w:t>;</w:t>
      </w:r>
      <w:r w:rsidR="00987975" w:rsidRPr="00B159ED">
        <w:t xml:space="preserve"> and </w:t>
      </w:r>
    </w:p>
    <w:p w:rsidR="00C844AE" w:rsidRPr="00B159ED" w:rsidRDefault="00052306" w:rsidP="00452D7C">
      <w:pPr>
        <w:pStyle w:val="6BSFP"/>
      </w:pPr>
      <w:r w:rsidRPr="00B159ED">
        <w:t>Create</w:t>
      </w:r>
      <w:r w:rsidR="00CD3D48" w:rsidRPr="00B159ED">
        <w:t xml:space="preserve"> smart PA numbers based on associated programs as approved by the Department.</w:t>
      </w:r>
    </w:p>
    <w:p w:rsidR="00B556D0" w:rsidRDefault="00B556D0">
      <w:pPr>
        <w:spacing w:after="0"/>
        <w:rPr>
          <w:rFonts w:eastAsia="Times New Roman"/>
          <w:b/>
          <w:color w:val="000000"/>
          <w:szCs w:val="24"/>
          <w:lang w:bidi="he-IL"/>
        </w:rPr>
      </w:pPr>
      <w:bookmarkStart w:id="515" w:name="_Toc236209835"/>
      <w:r>
        <w:br w:type="page"/>
      </w:r>
    </w:p>
    <w:p w:rsidR="00C844AE" w:rsidRPr="00B159ED" w:rsidRDefault="00CD3D48" w:rsidP="00452D7C">
      <w:pPr>
        <w:pStyle w:val="4ASFP"/>
      </w:pPr>
      <w:r w:rsidRPr="00B159ED">
        <w:lastRenderedPageBreak/>
        <w:t>Provider Services</w:t>
      </w:r>
      <w:bookmarkEnd w:id="515"/>
    </w:p>
    <w:p w:rsidR="00FE6851" w:rsidRPr="00B159ED" w:rsidRDefault="00FE6851" w:rsidP="00B452FF">
      <w:pPr>
        <w:keepNext/>
        <w:spacing w:before="160" w:after="120"/>
        <w:jc w:val="both"/>
      </w:pPr>
      <w:r w:rsidRPr="00B159ED">
        <w:t>Provider Call Center Overview</w:t>
      </w:r>
    </w:p>
    <w:p w:rsidR="00FE6851" w:rsidRPr="00B159ED" w:rsidRDefault="00FE6851" w:rsidP="00B452FF">
      <w:pPr>
        <w:keepNext/>
        <w:spacing w:before="160" w:after="120"/>
        <w:jc w:val="both"/>
      </w:pPr>
      <w:r w:rsidRPr="00B159ED">
        <w:t xml:space="preserve">The Provider Call Center supports </w:t>
      </w:r>
      <w:r w:rsidR="00E97F5C" w:rsidRPr="00B159ED">
        <w:t>p</w:t>
      </w:r>
      <w:r w:rsidRPr="00B159ED">
        <w:t xml:space="preserve">roviders after they have been approved for enrollment in </w:t>
      </w:r>
      <w:r w:rsidR="003934C1" w:rsidRPr="00B159ED">
        <w:t>Louisiana</w:t>
      </w:r>
      <w:r w:rsidRPr="00B159ED">
        <w:t xml:space="preserve"> Medicaid.  This is a central call center that shall provide support in a variety of languages in addition to English such as Spanish and Vietnamese.  All calls </w:t>
      </w:r>
      <w:r w:rsidR="00F158E9" w:rsidRPr="00B159ED">
        <w:t>shall</w:t>
      </w:r>
      <w:r w:rsidRPr="00B159ED">
        <w:t xml:space="preserve"> be logged and tracked</w:t>
      </w:r>
      <w:r w:rsidR="00671105" w:rsidRPr="00B159ED">
        <w:t xml:space="preserve"> in English in a </w:t>
      </w:r>
      <w:r w:rsidR="001B6579" w:rsidRPr="00B159ED">
        <w:t>Provider Call Tracking System</w:t>
      </w:r>
      <w:r w:rsidRPr="00B159ED">
        <w:t xml:space="preserve"> to a final outcome.  Multiple calls from the same provider shall be linked so that a complete history of the calls is made.  Each conversation </w:t>
      </w:r>
      <w:r w:rsidR="00965A71" w:rsidRPr="00B159ED">
        <w:t>shall</w:t>
      </w:r>
      <w:r w:rsidRPr="00B159ED">
        <w:t xml:space="preserve"> be recorded and the recording shall be maintained for Department use for fourteen (14) days.  If the </w:t>
      </w:r>
      <w:r w:rsidR="006F7042" w:rsidRPr="00B159ED">
        <w:t>D</w:t>
      </w:r>
      <w:r w:rsidRPr="00B159ED">
        <w:t xml:space="preserve">epartment requests that a recorded call </w:t>
      </w:r>
      <w:r w:rsidR="00CF4EA1" w:rsidRPr="00B159ED">
        <w:t>is</w:t>
      </w:r>
      <w:r w:rsidRPr="00B159ED">
        <w:t xml:space="preserve"> maintained for a longer period it may do so through a simple </w:t>
      </w:r>
      <w:r w:rsidR="00087ABE" w:rsidRPr="00B159ED">
        <w:t>on-line</w:t>
      </w:r>
      <w:r w:rsidRPr="00B159ED">
        <w:t xml:space="preserve"> request function panel.  The request panel shall include the option to indefinitely maintain a conversation.  All call center functionality shall be available to the Department for inquiry and use.  The Department shall have access to the call tracking system to </w:t>
      </w:r>
      <w:r w:rsidR="006F7042" w:rsidRPr="00B159ED">
        <w:t>track contacts</w:t>
      </w:r>
      <w:r w:rsidRPr="00B159ED">
        <w:t xml:space="preserve"> with providers</w:t>
      </w:r>
      <w:r w:rsidR="00E97F5C" w:rsidRPr="00B159ED">
        <w:t xml:space="preserve"> as well as produce ad hoc reports (such as number of calls received on a specific topic)</w:t>
      </w:r>
      <w:r w:rsidRPr="00B159ED">
        <w:t>.</w:t>
      </w:r>
    </w:p>
    <w:p w:rsidR="00465CB2" w:rsidRPr="00B159ED" w:rsidRDefault="00021860" w:rsidP="00694862">
      <w:pPr>
        <w:pStyle w:val="NormalSFP"/>
        <w:keepNext w:val="0"/>
        <w:keepLines w:val="0"/>
      </w:pPr>
      <w:r w:rsidRPr="00B159ED">
        <w:t xml:space="preserve">Louisiana Medicaid does not offer managed care at this time although we may in the near future.  </w:t>
      </w:r>
      <w:r w:rsidRPr="00B159ED">
        <w:rPr>
          <w:rStyle w:val="NormalSFPChar"/>
        </w:rPr>
        <w:t xml:space="preserve">The expectation is that the majority of enrollees will participate in managed care </w:t>
      </w:r>
      <w:r w:rsidR="00843D01" w:rsidRPr="00B159ED">
        <w:rPr>
          <w:rStyle w:val="NormalSFPChar"/>
        </w:rPr>
        <w:t xml:space="preserve">causing </w:t>
      </w:r>
      <w:r w:rsidR="00E97F5C" w:rsidRPr="00B159ED">
        <w:rPr>
          <w:rStyle w:val="NormalSFPChar"/>
        </w:rPr>
        <w:t>p</w:t>
      </w:r>
      <w:r w:rsidR="00843D01" w:rsidRPr="00B159ED">
        <w:rPr>
          <w:rStyle w:val="NormalSFPChar"/>
        </w:rPr>
        <w:t>roviders to become managed care providers</w:t>
      </w:r>
      <w:r w:rsidR="00533F88" w:rsidRPr="00B159ED">
        <w:rPr>
          <w:rStyle w:val="NormalSFPChar"/>
        </w:rPr>
        <w:t xml:space="preserve">, which </w:t>
      </w:r>
      <w:r w:rsidR="00957ADC" w:rsidRPr="00B159ED">
        <w:rPr>
          <w:rStyle w:val="NormalSFPChar"/>
        </w:rPr>
        <w:t>should</w:t>
      </w:r>
      <w:r w:rsidR="00843D01" w:rsidRPr="00B159ED">
        <w:rPr>
          <w:rStyle w:val="NormalSFPChar"/>
        </w:rPr>
        <w:t xml:space="preserve"> result in a decrease of </w:t>
      </w:r>
      <w:r w:rsidR="00E97F5C" w:rsidRPr="00B159ED">
        <w:rPr>
          <w:rStyle w:val="NormalSFPChar"/>
        </w:rPr>
        <w:t>p</w:t>
      </w:r>
      <w:r w:rsidR="00843D01" w:rsidRPr="00B159ED">
        <w:rPr>
          <w:rStyle w:val="NormalSFPChar"/>
        </w:rPr>
        <w:t xml:space="preserve">rovider calls to the Provider </w:t>
      </w:r>
      <w:r w:rsidR="00E97F5C" w:rsidRPr="00B159ED">
        <w:rPr>
          <w:rStyle w:val="NormalSFPChar"/>
        </w:rPr>
        <w:t>C</w:t>
      </w:r>
      <w:r w:rsidR="00843D01" w:rsidRPr="00B159ED">
        <w:rPr>
          <w:rStyle w:val="NormalSFPChar"/>
        </w:rPr>
        <w:t xml:space="preserve">all </w:t>
      </w:r>
      <w:r w:rsidR="00E97F5C" w:rsidRPr="00B159ED">
        <w:rPr>
          <w:rStyle w:val="NormalSFPChar"/>
        </w:rPr>
        <w:t>C</w:t>
      </w:r>
      <w:r w:rsidR="00843D01" w:rsidRPr="00B159ED">
        <w:rPr>
          <w:rStyle w:val="NormalSFPChar"/>
        </w:rPr>
        <w:t>enter</w:t>
      </w:r>
      <w:r w:rsidR="00E97F5C" w:rsidRPr="00B159ED">
        <w:rPr>
          <w:rStyle w:val="NormalSFPChar"/>
        </w:rPr>
        <w:t>.</w:t>
      </w:r>
    </w:p>
    <w:p w:rsidR="00465CB2" w:rsidRPr="00B159ED" w:rsidRDefault="00465CB2" w:rsidP="00694862">
      <w:pPr>
        <w:pStyle w:val="NormalSFP"/>
        <w:keepNext w:val="0"/>
        <w:keepLines w:val="0"/>
      </w:pPr>
      <w:r w:rsidRPr="00B159ED">
        <w:t>For the purposes of this contract a countable call is an incoming call from a LA Medicaid enrolled provider that is answered by a</w:t>
      </w:r>
      <w:r w:rsidR="00721499" w:rsidRPr="00B159ED">
        <w:t xml:space="preserve"> </w:t>
      </w:r>
      <w:r w:rsidRPr="00B159ED">
        <w:t xml:space="preserve">Provider </w:t>
      </w:r>
      <w:r w:rsidR="00721499" w:rsidRPr="00B159ED">
        <w:t>Call Center r</w:t>
      </w:r>
      <w:r w:rsidRPr="00B159ED">
        <w:t xml:space="preserve">epresentative, not a call that is solely handled by an automated call system.  </w:t>
      </w:r>
    </w:p>
    <w:p w:rsidR="00CD3D48" w:rsidRPr="00B159ED" w:rsidRDefault="00CD3D48" w:rsidP="00694862">
      <w:pPr>
        <w:spacing w:before="160" w:after="120"/>
        <w:jc w:val="both"/>
      </w:pPr>
      <w:r w:rsidRPr="00B159ED">
        <w:t>Provider Enrollment/ Disenrollment Overview</w:t>
      </w:r>
    </w:p>
    <w:p w:rsidR="00CD3D48" w:rsidRPr="00B159ED" w:rsidRDefault="00CD3D48" w:rsidP="00694862">
      <w:pPr>
        <w:spacing w:before="160" w:after="120"/>
        <w:jc w:val="both"/>
      </w:pPr>
      <w:r w:rsidRPr="00B159ED">
        <w:t xml:space="preserve">The Provider Enrollment process is used to enroll a variety of medical and non-medical providers into the </w:t>
      </w:r>
      <w:r w:rsidR="003934C1" w:rsidRPr="00B159ED">
        <w:t>Louisiana</w:t>
      </w:r>
      <w:r w:rsidRPr="00B159ED">
        <w:t xml:space="preserve"> Medicaid program.  Providers shall be enrolled using their National Provider Identifier</w:t>
      </w:r>
      <w:r w:rsidR="00F27A6D" w:rsidRPr="00B159ED">
        <w:t xml:space="preserve"> and taxonomy</w:t>
      </w:r>
      <w:r w:rsidRPr="00B159ED">
        <w:t>.  Provider</w:t>
      </w:r>
      <w:r w:rsidR="00563184" w:rsidRPr="00B159ED">
        <w:t>s</w:t>
      </w:r>
      <w:r w:rsidRPr="00B159ED">
        <w:t xml:space="preserve"> who are disqualified or suspended by the Louisiana Medical Examiners Board shall be immediately terminated from participation in the </w:t>
      </w:r>
      <w:r w:rsidR="003934C1" w:rsidRPr="00B159ED">
        <w:t>Louisiana</w:t>
      </w:r>
      <w:r w:rsidRPr="00B159ED">
        <w:t xml:space="preserve"> Medicaid program both as an individual practitioner and as </w:t>
      </w:r>
      <w:r w:rsidR="00491A3A" w:rsidRPr="00B159ED">
        <w:t>an</w:t>
      </w:r>
      <w:r w:rsidRPr="00B159ED">
        <w:t xml:space="preserve"> </w:t>
      </w:r>
      <w:r w:rsidR="001C63A3" w:rsidRPr="00B159ED">
        <w:t>enrollee</w:t>
      </w:r>
      <w:r w:rsidRPr="00B159ED">
        <w:t xml:space="preserve"> of a group practice.  A provider’s relationship in groups shall be maintained in such a way that a user may readily access that information.  </w:t>
      </w:r>
    </w:p>
    <w:p w:rsidR="00A63C5D" w:rsidRPr="0063607C" w:rsidRDefault="00465CB2" w:rsidP="00694862">
      <w:pPr>
        <w:pStyle w:val="NormalSFP"/>
        <w:keepNext w:val="0"/>
        <w:keepLines w:val="0"/>
      </w:pPr>
      <w:r w:rsidRPr="00B159ED">
        <w:t xml:space="preserve">Calls to the Provider Enrollment/Disenrollment Unit shall not be included as a countable call for </w:t>
      </w:r>
      <w:r w:rsidR="00721499" w:rsidRPr="00B159ED">
        <w:t xml:space="preserve">Provider Call Center </w:t>
      </w:r>
      <w:r w:rsidRPr="00B159ED">
        <w:t xml:space="preserve">invoicing purposes during </w:t>
      </w:r>
      <w:r w:rsidR="00AA279E" w:rsidRPr="0063607C">
        <w:t xml:space="preserve">the </w:t>
      </w:r>
      <w:r w:rsidRPr="0063607C">
        <w:t xml:space="preserve">contract. </w:t>
      </w:r>
    </w:p>
    <w:p w:rsidR="00465CB2" w:rsidRPr="00B159ED" w:rsidRDefault="00465CB2" w:rsidP="00694862">
      <w:pPr>
        <w:pStyle w:val="NormalSFP"/>
        <w:keepNext w:val="0"/>
        <w:keepLines w:val="0"/>
      </w:pPr>
      <w:r w:rsidRPr="0063607C">
        <w:t>The impact of the expected Managed Care pro</w:t>
      </w:r>
      <w:r w:rsidRPr="00B159ED">
        <w:t xml:space="preserve">gram in Louisiana is not expected to result in a change in volume of Provider Enrollment/Disenrollment activities.  </w:t>
      </w:r>
    </w:p>
    <w:p w:rsidR="00F94846" w:rsidRPr="00B159ED" w:rsidRDefault="00F94846" w:rsidP="00694862">
      <w:pPr>
        <w:spacing w:before="160" w:after="120"/>
        <w:jc w:val="both"/>
      </w:pPr>
      <w:r w:rsidRPr="00B159ED">
        <w:t>PBPPP Overview</w:t>
      </w:r>
    </w:p>
    <w:p w:rsidR="00F94846" w:rsidRPr="00B159ED" w:rsidRDefault="00F94846" w:rsidP="00694862">
      <w:pPr>
        <w:spacing w:before="160" w:after="120"/>
        <w:jc w:val="both"/>
      </w:pPr>
      <w:r w:rsidRPr="00B159ED">
        <w:t>The Louisiana Peer Based Provider Profiling Program is designed to develop provider intervention strategies</w:t>
      </w:r>
      <w:r w:rsidR="006F7042" w:rsidRPr="00B159ED">
        <w:t>,</w:t>
      </w:r>
      <w:r w:rsidRPr="00B159ED">
        <w:t xml:space="preserve"> and materials</w:t>
      </w:r>
      <w:r w:rsidR="006F7042" w:rsidRPr="00B159ED">
        <w:t>,</w:t>
      </w:r>
      <w:r w:rsidRPr="00B159ED">
        <w:t xml:space="preserve"> and a process to apply program sanctions to providers demonstrating inappropriate patterns of service delivery.  The Program focuses on educational outreaches to providers whose practices are aberrant to his/her peers.  The Contractor shall identify and help correct aberrant service delivery; identify, evaluate, and monitor existing levels </w:t>
      </w:r>
      <w:r w:rsidRPr="00B159ED">
        <w:lastRenderedPageBreak/>
        <w:t>of delivery of services; improve the quality of enrollees’ care; and identify and monitor aberrant physicians based on Department guidelines and notify the Department of its findings.</w:t>
      </w:r>
    </w:p>
    <w:p w:rsidR="00CD3D48" w:rsidRPr="00B159ED" w:rsidRDefault="00CD3D48" w:rsidP="00452D7C">
      <w:pPr>
        <w:pStyle w:val="5ASFP"/>
      </w:pPr>
      <w:r w:rsidRPr="00B159ED">
        <w:t>Department Responsibilities</w:t>
      </w:r>
    </w:p>
    <w:p w:rsidR="00CD3D48" w:rsidRPr="00B159ED" w:rsidRDefault="00CD3D48" w:rsidP="00694862">
      <w:pPr>
        <w:spacing w:before="160" w:after="120"/>
        <w:jc w:val="both"/>
      </w:pPr>
      <w:r w:rsidRPr="00B159ED">
        <w:t>The Department shall:</w:t>
      </w:r>
    </w:p>
    <w:p w:rsidR="00CD3D48" w:rsidRPr="00B159ED" w:rsidRDefault="00CD3D48" w:rsidP="00452D7C">
      <w:pPr>
        <w:pStyle w:val="6BSFP"/>
      </w:pPr>
      <w:r w:rsidRPr="00B159ED">
        <w:t xml:space="preserve">Provide the </w:t>
      </w:r>
      <w:r w:rsidR="00C27E88" w:rsidRPr="00B159ED">
        <w:t>Contractor</w:t>
      </w:r>
      <w:r w:rsidRPr="00B159ED">
        <w:t xml:space="preserve"> with the appropriate business rules for the Provider Call Center</w:t>
      </w:r>
      <w:r w:rsidR="00052306" w:rsidRPr="00B159ED">
        <w:t>;</w:t>
      </w:r>
    </w:p>
    <w:p w:rsidR="00AB490E" w:rsidRPr="00B159ED" w:rsidRDefault="001C55AA" w:rsidP="00452D7C">
      <w:pPr>
        <w:pStyle w:val="6B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 </w:t>
      </w:r>
    </w:p>
    <w:p w:rsidR="00AB490E" w:rsidRPr="00B159ED" w:rsidRDefault="00AB490E" w:rsidP="00452D7C">
      <w:pPr>
        <w:pStyle w:val="6BSFP"/>
      </w:pPr>
      <w:r w:rsidRPr="00B159ED">
        <w:t xml:space="preserve">Provide the </w:t>
      </w:r>
      <w:r w:rsidR="00C27E88" w:rsidRPr="00B159ED">
        <w:t>Contractor</w:t>
      </w:r>
      <w:r w:rsidRPr="00B159ED">
        <w:t xml:space="preserve"> with the appropriate business rules for the Provider Enrollment; </w:t>
      </w:r>
    </w:p>
    <w:p w:rsidR="00AC4730" w:rsidRPr="00B159ED" w:rsidRDefault="00F94846" w:rsidP="00452D7C">
      <w:pPr>
        <w:pStyle w:val="6BSFP"/>
      </w:pPr>
      <w:r w:rsidRPr="00B159ED">
        <w:t xml:space="preserve">Communicate with Contractor relative to feedback </w:t>
      </w:r>
      <w:r w:rsidR="00CD761D" w:rsidRPr="00B159ED">
        <w:t>from provider calls to state management</w:t>
      </w:r>
      <w:r w:rsidR="00B12E71" w:rsidRPr="00B159ED">
        <w:t>,</w:t>
      </w:r>
      <w:r w:rsidR="00CD761D" w:rsidRPr="00B159ED">
        <w:t xml:space="preserve"> review of </w:t>
      </w:r>
      <w:r w:rsidR="00F81179" w:rsidRPr="00B159ED">
        <w:t xml:space="preserve">survey </w:t>
      </w:r>
      <w:r w:rsidR="00CD761D" w:rsidRPr="00B159ED">
        <w:t xml:space="preserve">reports from </w:t>
      </w:r>
      <w:r w:rsidR="00CD761D" w:rsidRPr="0063607C">
        <w:t>the Contractor</w:t>
      </w:r>
      <w:r w:rsidR="00DF4740" w:rsidRPr="0063607C">
        <w:t xml:space="preserve"> and/</w:t>
      </w:r>
      <w:r w:rsidR="00B12E71" w:rsidRPr="0063607C">
        <w:t xml:space="preserve">or </w:t>
      </w:r>
      <w:r w:rsidR="00EB5117" w:rsidRPr="0063607C">
        <w:t xml:space="preserve">the Department’s </w:t>
      </w:r>
      <w:r w:rsidR="00B12E71" w:rsidRPr="0063607C">
        <w:t xml:space="preserve">analysis of status or management reports provided </w:t>
      </w:r>
      <w:r w:rsidR="00EB5117" w:rsidRPr="0063607C">
        <w:t>by</w:t>
      </w:r>
      <w:r w:rsidR="00EB5117" w:rsidRPr="00B159ED">
        <w:t xml:space="preserve"> the Contractor;</w:t>
      </w:r>
      <w:r w:rsidR="00F81179" w:rsidRPr="00B159ED">
        <w:t xml:space="preserve"> </w:t>
      </w:r>
    </w:p>
    <w:p w:rsidR="00AC4730" w:rsidRPr="0063607C" w:rsidRDefault="00F94846" w:rsidP="00452D7C">
      <w:pPr>
        <w:pStyle w:val="6BSFP"/>
      </w:pPr>
      <w:r w:rsidRPr="00B159ED">
        <w:t xml:space="preserve"> </w:t>
      </w:r>
      <w:r w:rsidR="006D4A38" w:rsidRPr="00B159ED">
        <w:t>Provide input</w:t>
      </w:r>
      <w:r w:rsidR="00F81179" w:rsidRPr="00B159ED">
        <w:t xml:space="preserve">, </w:t>
      </w:r>
      <w:r w:rsidR="006D4A38" w:rsidRPr="00B159ED">
        <w:t>information</w:t>
      </w:r>
      <w:r w:rsidR="00F81179" w:rsidRPr="00B159ED">
        <w:t xml:space="preserve"> and fi</w:t>
      </w:r>
      <w:r w:rsidR="00F81179" w:rsidRPr="0063607C">
        <w:t xml:space="preserve">nal approval </w:t>
      </w:r>
      <w:r w:rsidR="006D4A38" w:rsidRPr="0063607C">
        <w:t xml:space="preserve">for the </w:t>
      </w:r>
      <w:r w:rsidR="00AC4730" w:rsidRPr="0063607C">
        <w:t>Provider newsletter</w:t>
      </w:r>
      <w:r w:rsidR="00F81179" w:rsidRPr="0063607C">
        <w:t xml:space="preserve">, provider </w:t>
      </w:r>
      <w:r w:rsidR="006D4A38" w:rsidRPr="0063607C">
        <w:t>outreach materials</w:t>
      </w:r>
      <w:r w:rsidR="00F81179" w:rsidRPr="0063607C">
        <w:t xml:space="preserve"> and provider survey</w:t>
      </w:r>
      <w:r w:rsidR="00DA383F" w:rsidRPr="0063607C">
        <w:t>;</w:t>
      </w:r>
    </w:p>
    <w:p w:rsidR="00E94963" w:rsidRPr="00B159ED" w:rsidRDefault="00E94963" w:rsidP="00452D7C">
      <w:pPr>
        <w:pStyle w:val="6BSFP"/>
      </w:pPr>
      <w:r w:rsidRPr="00B159ED">
        <w:t>Provide the Contractor with the appropriate business rules for</w:t>
      </w:r>
      <w:r w:rsidR="00BA45A9" w:rsidRPr="00B159ED">
        <w:t xml:space="preserve"> the</w:t>
      </w:r>
      <w:r w:rsidRPr="00B159ED">
        <w:t xml:space="preserve"> Peer Based Provider  Profiling Program and the Provider Grievance and </w:t>
      </w:r>
      <w:r w:rsidR="00BA45A9" w:rsidRPr="00B159ED">
        <w:t>A</w:t>
      </w:r>
      <w:r w:rsidRPr="00B159ED">
        <w:t>ppeal process; and</w:t>
      </w:r>
    </w:p>
    <w:p w:rsidR="00E94963" w:rsidRPr="00B159ED" w:rsidRDefault="00E94963" w:rsidP="00452D7C">
      <w:pPr>
        <w:pStyle w:val="6BSFP"/>
      </w:pPr>
      <w:r w:rsidRPr="00B159ED">
        <w:t>Participate in the Provider Grievance and appeal process.</w:t>
      </w:r>
    </w:p>
    <w:p w:rsidR="00CD3D48" w:rsidRPr="00B159ED" w:rsidRDefault="00CD3D48" w:rsidP="00452D7C">
      <w:pPr>
        <w:pStyle w:val="5B"/>
      </w:pPr>
      <w:r w:rsidRPr="00B159ED">
        <w:t>Contractor Responsibilities</w:t>
      </w:r>
    </w:p>
    <w:p w:rsidR="00CD3D48" w:rsidRPr="00B159ED" w:rsidRDefault="00A418AC" w:rsidP="00694862">
      <w:pPr>
        <w:spacing w:before="160" w:after="120"/>
        <w:jc w:val="both"/>
      </w:pPr>
      <w:r w:rsidRPr="00B159ED">
        <w:t>The Contractor shall:</w:t>
      </w:r>
    </w:p>
    <w:p w:rsidR="00C1380E" w:rsidRPr="00B159ED" w:rsidRDefault="00CD3D48" w:rsidP="00452D7C">
      <w:pPr>
        <w:pStyle w:val="6BSFP"/>
      </w:pPr>
      <w:r w:rsidRPr="00B159ED">
        <w:t>Develop, implement</w:t>
      </w:r>
      <w:r w:rsidR="006F7042" w:rsidRPr="00B159ED">
        <w:t>,</w:t>
      </w:r>
      <w:r w:rsidRPr="00B159ED">
        <w:t xml:space="preserve"> and operate a Provider Call Center according to </w:t>
      </w:r>
      <w:r w:rsidR="008E210D" w:rsidRPr="00B159ED">
        <w:t>Department</w:t>
      </w:r>
      <w:r w:rsidRPr="00B159ED">
        <w:t xml:space="preserve"> business rules</w:t>
      </w:r>
      <w:r w:rsidR="00052306" w:rsidRPr="00B159ED">
        <w:t>;</w:t>
      </w:r>
    </w:p>
    <w:p w:rsidR="00DF75B4" w:rsidRPr="00B159ED" w:rsidRDefault="00A63C5D" w:rsidP="00452D7C">
      <w:pPr>
        <w:pStyle w:val="6BSFP"/>
        <w:rPr>
          <w:rFonts w:ascii="Tms Rmn" w:hAnsi="Tms Rmn" w:cs="Tms Rmn"/>
          <w:color w:val="000000"/>
        </w:rPr>
      </w:pPr>
      <w:r w:rsidRPr="00B159ED">
        <w:t xml:space="preserve">One hundred percent (100%) of current Medicaid providers shall be offered the opportunity to re-enroll using the expanded data set required by </w:t>
      </w:r>
      <w:r w:rsidR="00DF75B4" w:rsidRPr="00B159ED">
        <w:rPr>
          <w:rFonts w:ascii="Tms Rmn" w:hAnsi="Tms Rmn" w:cs="Tms Rmn"/>
          <w:color w:val="000000"/>
        </w:rPr>
        <w:t xml:space="preserve">Section 1903(r)(1)(F) of the </w:t>
      </w:r>
      <w:hyperlink r:id="rId40" w:history="1">
        <w:r w:rsidR="00DF75B4" w:rsidRPr="00B159ED">
          <w:rPr>
            <w:rFonts w:ascii="Tms Rmn" w:hAnsi="Tms Rmn" w:cs="Tms Rmn"/>
            <w:color w:val="0000FF"/>
            <w:u w:val="single"/>
          </w:rPr>
          <w:t>Social Security Act</w:t>
        </w:r>
      </w:hyperlink>
      <w:r w:rsidR="00DF75B4" w:rsidRPr="00B159ED">
        <w:rPr>
          <w:rFonts w:ascii="Tms Rmn" w:hAnsi="Tms Rmn" w:cs="Tms Rmn"/>
          <w:color w:val="000000"/>
        </w:rPr>
        <w:t xml:space="preserve"> (42 U.S.C. 1396b(r)(1)(F));</w:t>
      </w:r>
    </w:p>
    <w:p w:rsidR="00A63C5D" w:rsidRPr="00B159ED" w:rsidRDefault="00A63C5D" w:rsidP="00452D7C">
      <w:pPr>
        <w:pStyle w:val="6BSFP"/>
      </w:pPr>
      <w:r w:rsidRPr="00B159ED">
        <w:t>Non-responsive providers shall be disenrolled after Department written approval;</w:t>
      </w:r>
    </w:p>
    <w:p w:rsidR="00A63C5D" w:rsidRPr="00B159ED" w:rsidRDefault="00A63C5D" w:rsidP="00452D7C">
      <w:pPr>
        <w:pStyle w:val="6BSFP"/>
      </w:pPr>
      <w:r w:rsidRPr="00B159ED">
        <w:t>One hundred percent (100%) of current providers shall be re-enrolled or disenrolled by at least twenty (20) days prior to the start of UAT in the DDI phase;</w:t>
      </w:r>
    </w:p>
    <w:p w:rsidR="00C1380E" w:rsidRPr="00B159ED" w:rsidRDefault="00193496" w:rsidP="00452D7C">
      <w:pPr>
        <w:pStyle w:val="6BSFP"/>
      </w:pPr>
      <w:r w:rsidRPr="00B159ED">
        <w:t>Develop, implement</w:t>
      </w:r>
      <w:r w:rsidR="006F7042" w:rsidRPr="00B159ED">
        <w:t>,</w:t>
      </w:r>
      <w:r w:rsidRPr="00B159ED">
        <w:t xml:space="preserve"> and operate an annual re-enrollment for all providers using an </w:t>
      </w:r>
      <w:r w:rsidR="00B42523" w:rsidRPr="00B159ED">
        <w:t>abbreviated</w:t>
      </w:r>
      <w:r w:rsidRPr="00B159ED">
        <w:t xml:space="preserve"> application form and process defined by the Department</w:t>
      </w:r>
      <w:r w:rsidR="00052306" w:rsidRPr="00B159ED">
        <w:t>;</w:t>
      </w:r>
    </w:p>
    <w:p w:rsidR="00C1380E" w:rsidRPr="00B159ED" w:rsidRDefault="00CD3D48" w:rsidP="00452D7C">
      <w:pPr>
        <w:pStyle w:val="6BSFP"/>
      </w:pPr>
      <w:r w:rsidRPr="00B159ED">
        <w:t xml:space="preserve">Provide sufficient staff with the appropriate </w:t>
      </w:r>
      <w:r w:rsidR="002F4AB7" w:rsidRPr="00B159ED">
        <w:t>skill sets</w:t>
      </w:r>
      <w:r w:rsidRPr="00B159ED">
        <w:t xml:space="preserve"> to meet the </w:t>
      </w:r>
      <w:r w:rsidR="002F4AB7" w:rsidRPr="00B159ED">
        <w:t>requirements of this SFP</w:t>
      </w:r>
      <w:r w:rsidR="00A87819" w:rsidRPr="00B159ED">
        <w:t xml:space="preserve"> throughout the term of the C</w:t>
      </w:r>
      <w:r w:rsidRPr="00B159ED">
        <w:t>ontract</w:t>
      </w:r>
      <w:r w:rsidR="00052306" w:rsidRPr="00B159ED">
        <w:t xml:space="preserve">; </w:t>
      </w:r>
    </w:p>
    <w:p w:rsidR="00C1380E" w:rsidRPr="00B159ED" w:rsidRDefault="00CC6D09" w:rsidP="00452D7C">
      <w:pPr>
        <w:pStyle w:val="6BSFP"/>
      </w:pPr>
      <w:r w:rsidRPr="00B159ED">
        <w:lastRenderedPageBreak/>
        <w:t>O</w:t>
      </w:r>
      <w:r w:rsidR="00CD3D48" w:rsidRPr="00B159ED">
        <w:t>btain and maintain</w:t>
      </w:r>
      <w:r w:rsidR="006F7042" w:rsidRPr="00B159ED">
        <w:t>,</w:t>
      </w:r>
      <w:r w:rsidR="00A87819" w:rsidRPr="00B159ED">
        <w:t xml:space="preserve"> for the life of the C</w:t>
      </w:r>
      <w:r w:rsidR="00CD3D48" w:rsidRPr="00B159ED">
        <w:t>ontract</w:t>
      </w:r>
      <w:r w:rsidR="006F7042" w:rsidRPr="00B159ED">
        <w:t>,</w:t>
      </w:r>
      <w:r w:rsidR="00CD3D48" w:rsidRPr="00B159ED">
        <w:t xml:space="preserve"> toll free telephone lines for the call center.  These numbers shall be the property of Louisiana after the </w:t>
      </w:r>
      <w:r w:rsidR="00A87819" w:rsidRPr="00B159ED">
        <w:t>C</w:t>
      </w:r>
      <w:r w:rsidR="00CD3D48" w:rsidRPr="00B159ED">
        <w:t>ontract ends</w:t>
      </w:r>
      <w:r w:rsidR="00052306" w:rsidRPr="00B159ED">
        <w:t>;</w:t>
      </w:r>
    </w:p>
    <w:p w:rsidR="00C1380E" w:rsidRPr="00B159ED" w:rsidRDefault="00CC6D09" w:rsidP="00452D7C">
      <w:pPr>
        <w:pStyle w:val="6BSFP"/>
      </w:pPr>
      <w:r w:rsidRPr="00B159ED">
        <w:t>A</w:t>
      </w:r>
      <w:r w:rsidR="00052306" w:rsidRPr="00B159ED">
        <w:t xml:space="preserve">nswer all calls to </w:t>
      </w:r>
      <w:r w:rsidR="004340C1" w:rsidRPr="00B159ED">
        <w:t>the P</w:t>
      </w:r>
      <w:r w:rsidR="00052306" w:rsidRPr="00B159ED">
        <w:t xml:space="preserve">rovider </w:t>
      </w:r>
      <w:r w:rsidR="004340C1" w:rsidRPr="00B159ED">
        <w:t>C</w:t>
      </w:r>
      <w:r w:rsidR="00052306" w:rsidRPr="00B159ED">
        <w:t xml:space="preserve">all </w:t>
      </w:r>
      <w:r w:rsidR="004340C1" w:rsidRPr="00B159ED">
        <w:t>C</w:t>
      </w:r>
      <w:r w:rsidR="00052306" w:rsidRPr="00B159ED">
        <w:t xml:space="preserve">enter </w:t>
      </w:r>
      <w:r w:rsidR="002E3889" w:rsidRPr="00B159ED">
        <w:t>within</w:t>
      </w:r>
      <w:r w:rsidR="00052306" w:rsidRPr="00B159ED">
        <w:t xml:space="preserve"> the time agreed to by the Department;</w:t>
      </w:r>
    </w:p>
    <w:p w:rsidR="007569EC" w:rsidRPr="00B159ED" w:rsidRDefault="009536B2" w:rsidP="00452D7C">
      <w:pPr>
        <w:pStyle w:val="6BSFP"/>
      </w:pPr>
      <w:r w:rsidRPr="00B159ED">
        <w:t xml:space="preserve">Develop the </w:t>
      </w:r>
      <w:r w:rsidR="007569EC" w:rsidRPr="00B159ED">
        <w:t xml:space="preserve">monthly </w:t>
      </w:r>
      <w:r w:rsidRPr="00B159ED">
        <w:t>Provider newsletter</w:t>
      </w:r>
      <w:r w:rsidR="007569EC" w:rsidRPr="00B159ED">
        <w:t>:</w:t>
      </w:r>
    </w:p>
    <w:p w:rsidR="009536B2" w:rsidRPr="00B159ED" w:rsidRDefault="007569EC" w:rsidP="00452D7C">
      <w:pPr>
        <w:pStyle w:val="7SFP"/>
      </w:pPr>
      <w:r w:rsidRPr="00B159ED">
        <w:t>Gather input and information from the Department for the Provider newsletter</w:t>
      </w:r>
      <w:r w:rsidR="008C7C33">
        <w:t>,</w:t>
      </w:r>
    </w:p>
    <w:p w:rsidR="007569EC" w:rsidRPr="00B159ED" w:rsidRDefault="007569EC" w:rsidP="00452D7C">
      <w:pPr>
        <w:pStyle w:val="7SFP"/>
      </w:pPr>
      <w:r w:rsidRPr="00B159ED">
        <w:t>Obtain final approval of the Provider newsletter from the Department before distribution</w:t>
      </w:r>
      <w:r w:rsidR="008C7C33">
        <w:t>,</w:t>
      </w:r>
      <w:r w:rsidRPr="00B159ED">
        <w:t xml:space="preserve"> and </w:t>
      </w:r>
    </w:p>
    <w:p w:rsidR="00C1380E" w:rsidRPr="00B159ED" w:rsidRDefault="00CC6D09" w:rsidP="00452D7C">
      <w:pPr>
        <w:pStyle w:val="7SFP"/>
      </w:pPr>
      <w:r w:rsidRPr="00B159ED">
        <w:t>D</w:t>
      </w:r>
      <w:r w:rsidR="00052306" w:rsidRPr="00B159ED">
        <w:t xml:space="preserve">eliver the Provider newsletter by the most effective method possible to each provider, be that blast fax, </w:t>
      </w:r>
      <w:r w:rsidR="00965A71" w:rsidRPr="00B159ED">
        <w:t>e-mail</w:t>
      </w:r>
      <w:r w:rsidR="00490044" w:rsidRPr="00B159ED">
        <w:t>, web portal</w:t>
      </w:r>
      <w:r w:rsidR="00052306" w:rsidRPr="00B159ED">
        <w:t xml:space="preserve"> or regular mail</w:t>
      </w:r>
      <w:r w:rsidR="008C7C33">
        <w:t>;</w:t>
      </w:r>
      <w:r w:rsidR="00052306" w:rsidRPr="00B159ED">
        <w:t xml:space="preserve"> </w:t>
      </w:r>
    </w:p>
    <w:p w:rsidR="00C1380E" w:rsidRPr="00B159ED" w:rsidRDefault="00CC6D09" w:rsidP="00452D7C">
      <w:pPr>
        <w:pStyle w:val="6BSFP"/>
      </w:pPr>
      <w:r w:rsidRPr="00B159ED">
        <w:t>P</w:t>
      </w:r>
      <w:r w:rsidR="00052306" w:rsidRPr="00B159ED">
        <w:t>ost the provider newsletter</w:t>
      </w:r>
      <w:r w:rsidR="001F6FA1" w:rsidRPr="00B159ED">
        <w:t xml:space="preserve"> and </w:t>
      </w:r>
      <w:r w:rsidR="004340C1" w:rsidRPr="00B159ED">
        <w:t>R</w:t>
      </w:r>
      <w:r w:rsidR="004340C1" w:rsidRPr="00B159ED">
        <w:rPr>
          <w:rFonts w:eastAsiaTheme="minorHAnsi"/>
        </w:rPr>
        <w:t>emittance Advice</w:t>
      </w:r>
      <w:r w:rsidR="004340C1" w:rsidRPr="00B159ED">
        <w:rPr>
          <w:rFonts w:eastAsiaTheme="minorHAnsi"/>
          <w:sz w:val="22"/>
          <w:szCs w:val="22"/>
        </w:rPr>
        <w:t xml:space="preserve"> (</w:t>
      </w:r>
      <w:r w:rsidR="001F6FA1" w:rsidRPr="00B159ED">
        <w:t>RA</w:t>
      </w:r>
      <w:r w:rsidR="004340C1" w:rsidRPr="00B159ED">
        <w:t>)</w:t>
      </w:r>
      <w:r w:rsidR="001F6FA1" w:rsidRPr="00B159ED">
        <w:t xml:space="preserve"> notices</w:t>
      </w:r>
      <w:r w:rsidR="00052306" w:rsidRPr="00B159ED">
        <w:t xml:space="preserve"> on the web portal and maintain historical copies of the provid</w:t>
      </w:r>
      <w:r w:rsidR="00F90239" w:rsidRPr="00B159ED">
        <w:t>er newsletter</w:t>
      </w:r>
      <w:r w:rsidR="001F6FA1" w:rsidRPr="00B159ED">
        <w:t xml:space="preserve"> and RA notices</w:t>
      </w:r>
      <w:r w:rsidR="00F90239" w:rsidRPr="00B159ED">
        <w:t xml:space="preserve"> on the web portal</w:t>
      </w:r>
      <w:r w:rsidR="00490044" w:rsidRPr="00B159ED">
        <w:t xml:space="preserve"> until the Department approves removal;</w:t>
      </w:r>
    </w:p>
    <w:p w:rsidR="00C1380E" w:rsidRPr="00B159ED" w:rsidRDefault="00F94846" w:rsidP="00452D7C">
      <w:pPr>
        <w:pStyle w:val="6BSFP"/>
      </w:pPr>
      <w:r w:rsidRPr="00B159ED">
        <w:t>Develop or provide and customize a COTS product that supports a Peer Based Provider Profiling Program</w:t>
      </w:r>
      <w:r w:rsidR="004340C1" w:rsidRPr="00B159ED">
        <w:t xml:space="preserve"> based on Department requirements</w:t>
      </w:r>
      <w:r w:rsidRPr="00B159ED">
        <w:t xml:space="preserve">.  The program </w:t>
      </w:r>
      <w:r w:rsidR="00965A71" w:rsidRPr="00B159ED">
        <w:t>shall</w:t>
      </w:r>
      <w:r w:rsidRPr="00B159ED">
        <w:t>:</w:t>
      </w:r>
    </w:p>
    <w:p w:rsidR="00C1380E" w:rsidRPr="00B159ED" w:rsidRDefault="00F94846" w:rsidP="00452D7C">
      <w:pPr>
        <w:pStyle w:val="7SFP"/>
      </w:pPr>
      <w:r w:rsidRPr="00B159ED">
        <w:t>Produce a dashboard with a visual presentation of the provider’s performance compared to a group of similar practitioners</w:t>
      </w:r>
      <w:r w:rsidR="008C7C33">
        <w:t>,</w:t>
      </w:r>
    </w:p>
    <w:p w:rsidR="00C1380E" w:rsidRPr="00B159ED" w:rsidRDefault="00F94846" w:rsidP="00452D7C">
      <w:pPr>
        <w:pStyle w:val="7SFP"/>
      </w:pPr>
      <w:r w:rsidRPr="00B159ED">
        <w:t>Produce a dashboard with visual presentation of the provider’s performance relative to the management of specific conditions and diseases</w:t>
      </w:r>
      <w:r w:rsidR="008C7C33">
        <w:t>,</w:t>
      </w:r>
    </w:p>
    <w:p w:rsidR="00C1380E" w:rsidRPr="0063607C" w:rsidRDefault="00F94846" w:rsidP="00452D7C">
      <w:pPr>
        <w:pStyle w:val="7SFP"/>
      </w:pPr>
      <w:r w:rsidRPr="00B159ED">
        <w:t>Produce reports that explain the provider’s performance as compared to similar pr</w:t>
      </w:r>
      <w:r w:rsidRPr="0063607C">
        <w:t>actitioners, Healthcare Effectiveness Data and Information Set (HEDIS) measures and other benchmarks</w:t>
      </w:r>
      <w:r w:rsidR="008C7C33" w:rsidRPr="0063607C">
        <w:t>,</w:t>
      </w:r>
      <w:r w:rsidR="00DA383F" w:rsidRPr="0063607C">
        <w:t xml:space="preserve"> and</w:t>
      </w:r>
    </w:p>
    <w:p w:rsidR="00C1380E" w:rsidRPr="0063607C" w:rsidRDefault="00F94846" w:rsidP="00452D7C">
      <w:pPr>
        <w:pStyle w:val="7SFP"/>
      </w:pPr>
      <w:r w:rsidRPr="0063607C">
        <w:t>Allow for authorized users to change parameters, selection criteria, time periods, etc</w:t>
      </w:r>
      <w:r w:rsidR="008C7C33" w:rsidRPr="0063607C">
        <w:t>;</w:t>
      </w:r>
    </w:p>
    <w:p w:rsidR="00C1380E" w:rsidRPr="00B159ED" w:rsidRDefault="00F94846" w:rsidP="00452D7C">
      <w:pPr>
        <w:pStyle w:val="6BSFP"/>
      </w:pPr>
      <w:r w:rsidRPr="00B159ED">
        <w:t xml:space="preserve">Provide links to </w:t>
      </w:r>
      <w:r w:rsidR="004340C1" w:rsidRPr="00B159ED">
        <w:t xml:space="preserve">the American Diabetes Association, HEDIS standards, </w:t>
      </w:r>
      <w:r w:rsidRPr="00B159ED">
        <w:t xml:space="preserve">University of Louisiana at Monroe </w:t>
      </w:r>
      <w:r w:rsidR="00BC6C7F" w:rsidRPr="00B159ED">
        <w:t xml:space="preserve">(ULM) </w:t>
      </w:r>
      <w:r w:rsidRPr="00B159ED">
        <w:t>documents, and other similar organization</w:t>
      </w:r>
      <w:r w:rsidR="00807E83" w:rsidRPr="00E60044">
        <w:t>;</w:t>
      </w:r>
      <w:r w:rsidR="0037198A" w:rsidRPr="00B159ED">
        <w:t xml:space="preserve"> </w:t>
      </w:r>
    </w:p>
    <w:p w:rsidR="00C1380E" w:rsidRPr="00B159ED" w:rsidRDefault="00F94846" w:rsidP="00452D7C">
      <w:pPr>
        <w:pStyle w:val="6BSFP"/>
      </w:pPr>
      <w:r w:rsidRPr="00B159ED">
        <w:t>Develop</w:t>
      </w:r>
      <w:r w:rsidR="00DA6677" w:rsidRPr="00B159ED">
        <w:t xml:space="preserve">, operate, and maintain </w:t>
      </w:r>
      <w:r w:rsidRPr="00B159ED">
        <w:t>a program that identifies and helps to correct aberrant service delivery, identifies, evaluates, and monitors existing levels of service delivery; improves the quality of enrollees’ care; and identifies and monitors aberrant physicians based on Department guidelines and notifies the Department of its findings</w:t>
      </w:r>
      <w:r w:rsidR="004340C1" w:rsidRPr="00B159ED">
        <w:t>;</w:t>
      </w:r>
      <w:r w:rsidR="001C55AA" w:rsidRPr="00B159ED">
        <w:t xml:space="preserve"> </w:t>
      </w:r>
    </w:p>
    <w:p w:rsidR="00F90239" w:rsidRPr="00B159ED" w:rsidRDefault="00CC6D09" w:rsidP="00452D7C">
      <w:pPr>
        <w:pStyle w:val="6BSFP"/>
      </w:pPr>
      <w:r w:rsidRPr="00B159ED">
        <w:t>C</w:t>
      </w:r>
      <w:r w:rsidR="00F90239" w:rsidRPr="00B159ED">
        <w:t>onduct on-site visits to identified provider(s)</w:t>
      </w:r>
      <w:r w:rsidR="001C320F" w:rsidRPr="00B159ED">
        <w:t xml:space="preserve">.  For each visit </w:t>
      </w:r>
      <w:r w:rsidR="00373722" w:rsidRPr="00B159ED">
        <w:t>document which staff</w:t>
      </w:r>
      <w:r w:rsidR="00CA31EF" w:rsidRPr="00B159ED">
        <w:t xml:space="preserve"> </w:t>
      </w:r>
      <w:r w:rsidR="004C5BE9" w:rsidRPr="00B159ED">
        <w:t>attended, issues</w:t>
      </w:r>
      <w:r w:rsidR="00373722" w:rsidRPr="00B159ED">
        <w:t xml:space="preserve"> </w:t>
      </w:r>
      <w:r w:rsidR="00DB19C7" w:rsidRPr="00B159ED">
        <w:t>discussed</w:t>
      </w:r>
      <w:r w:rsidR="004C5BE9" w:rsidRPr="00B159ED">
        <w:t xml:space="preserve"> result</w:t>
      </w:r>
      <w:r w:rsidR="00373722" w:rsidRPr="00B159ED">
        <w:t>s of discussions, actions items with due dates and responsibility</w:t>
      </w:r>
      <w:r w:rsidR="001C320F" w:rsidRPr="00B159ED">
        <w:t xml:space="preserve"> for resolution</w:t>
      </w:r>
      <w:r w:rsidR="004340C1" w:rsidRPr="00B159ED">
        <w:t xml:space="preserve">.  </w:t>
      </w:r>
      <w:r w:rsidR="002E3889" w:rsidRPr="00B159ED">
        <w:t xml:space="preserve">Produce </w:t>
      </w:r>
      <w:r w:rsidR="004340C1" w:rsidRPr="00B159ED">
        <w:t>visit reports</w:t>
      </w:r>
      <w:r w:rsidR="004C5BE9" w:rsidRPr="00B159ED">
        <w:t xml:space="preserve"> </w:t>
      </w:r>
      <w:r w:rsidR="00F90239" w:rsidRPr="00B159ED">
        <w:t xml:space="preserve">in the period agreed to by the Department; </w:t>
      </w:r>
    </w:p>
    <w:p w:rsidR="00F90239" w:rsidRPr="00B159ED" w:rsidRDefault="00CC6D09" w:rsidP="00452D7C">
      <w:pPr>
        <w:pStyle w:val="6BSFP"/>
      </w:pPr>
      <w:r w:rsidRPr="00B159ED">
        <w:lastRenderedPageBreak/>
        <w:t>C</w:t>
      </w:r>
      <w:r w:rsidR="00F90239" w:rsidRPr="00B159ED">
        <w:t xml:space="preserve">onduct provider visits within </w:t>
      </w:r>
      <w:r w:rsidR="004340C1" w:rsidRPr="00B159ED">
        <w:t>seven (</w:t>
      </w:r>
      <w:r w:rsidR="00F90239" w:rsidRPr="00B159ED">
        <w:t>7</w:t>
      </w:r>
      <w:r w:rsidR="000A56C1" w:rsidRPr="00B159ED">
        <w:t>) days</w:t>
      </w:r>
      <w:r w:rsidR="00F90239" w:rsidRPr="00B159ED">
        <w:t xml:space="preserve"> of being contacted by the provider for help</w:t>
      </w:r>
      <w:r w:rsidR="004C5BE9" w:rsidRPr="00B159ED">
        <w:t xml:space="preserve">.  </w:t>
      </w:r>
      <w:r w:rsidR="00491A3A" w:rsidRPr="00B159ED">
        <w:t>Provide a report to the Department including who attended, all issues, results, etc.</w:t>
      </w:r>
      <w:r w:rsidR="00271FFB" w:rsidRPr="00B159ED">
        <w:t>;</w:t>
      </w:r>
    </w:p>
    <w:p w:rsidR="00646E66" w:rsidRPr="00B159ED" w:rsidRDefault="00646E66" w:rsidP="00452D7C">
      <w:pPr>
        <w:pStyle w:val="6BSFP"/>
      </w:pPr>
      <w:r w:rsidRPr="00B159ED">
        <w:t xml:space="preserve">Have </w:t>
      </w:r>
      <w:r w:rsidR="00EB5117" w:rsidRPr="00B159ED">
        <w:t xml:space="preserve">the </w:t>
      </w:r>
      <w:r w:rsidRPr="00B159ED">
        <w:t xml:space="preserve">primary </w:t>
      </w:r>
      <w:r w:rsidR="00F81179" w:rsidRPr="00B159ED">
        <w:t xml:space="preserve">working, </w:t>
      </w:r>
      <w:r w:rsidR="00D5783D" w:rsidRPr="00B159ED">
        <w:t>helpdesk, and</w:t>
      </w:r>
      <w:r w:rsidR="00F81179" w:rsidRPr="00B159ED">
        <w:t xml:space="preserve"> business </w:t>
      </w:r>
      <w:r w:rsidRPr="00B159ED">
        <w:t>relationship with providers</w:t>
      </w:r>
      <w:r w:rsidR="00271FFB" w:rsidRPr="00B159ED">
        <w:t xml:space="preserve">; </w:t>
      </w:r>
      <w:r w:rsidR="00AC4730" w:rsidRPr="00B159ED">
        <w:t xml:space="preserve"> </w:t>
      </w:r>
    </w:p>
    <w:p w:rsidR="00AC4730" w:rsidRPr="00B159ED" w:rsidRDefault="00271FFB" w:rsidP="00452D7C">
      <w:pPr>
        <w:pStyle w:val="6BSFP"/>
      </w:pPr>
      <w:r w:rsidRPr="00B159ED">
        <w:t xml:space="preserve">Document all contacts in the </w:t>
      </w:r>
      <w:r w:rsidR="004340C1" w:rsidRPr="00B159ED">
        <w:t>P</w:t>
      </w:r>
      <w:r w:rsidRPr="00B159ED">
        <w:t xml:space="preserve">rovider </w:t>
      </w:r>
      <w:r w:rsidR="004340C1" w:rsidRPr="00B159ED">
        <w:t>C</w:t>
      </w:r>
      <w:r w:rsidRPr="00B159ED">
        <w:t xml:space="preserve">all </w:t>
      </w:r>
      <w:r w:rsidR="004340C1" w:rsidRPr="00B159ED">
        <w:t>C</w:t>
      </w:r>
      <w:r w:rsidR="00AC4730" w:rsidRPr="00B159ED">
        <w:t xml:space="preserve">enter database; </w:t>
      </w:r>
      <w:r w:rsidR="00F81179" w:rsidRPr="00B159ED">
        <w:t xml:space="preserve"> </w:t>
      </w:r>
    </w:p>
    <w:p w:rsidR="00AC4730" w:rsidRPr="00B159ED" w:rsidRDefault="00AC4730" w:rsidP="00452D7C">
      <w:pPr>
        <w:pStyle w:val="6BSFP"/>
      </w:pPr>
      <w:r w:rsidRPr="00B159ED">
        <w:t>Develop the provider outreach materials:</w:t>
      </w:r>
    </w:p>
    <w:p w:rsidR="00AC4730" w:rsidRPr="00B159ED" w:rsidRDefault="00AC4730" w:rsidP="00452D7C">
      <w:pPr>
        <w:pStyle w:val="7SFP"/>
      </w:pPr>
      <w:r w:rsidRPr="00B159ED">
        <w:t>Gather input and information from the Department for provider outreach materials</w:t>
      </w:r>
      <w:r w:rsidR="008C7C33">
        <w:t>,</w:t>
      </w:r>
    </w:p>
    <w:p w:rsidR="00AC4730" w:rsidRPr="00B159ED" w:rsidRDefault="00AC4730" w:rsidP="00452D7C">
      <w:pPr>
        <w:pStyle w:val="7SFP"/>
      </w:pPr>
      <w:r w:rsidRPr="00B159ED">
        <w:t>Obtain final approval of the provider outreach materials from the Department before distribution</w:t>
      </w:r>
      <w:r w:rsidR="008C7C33">
        <w:t>,</w:t>
      </w:r>
      <w:r w:rsidRPr="00B159ED">
        <w:t xml:space="preserve"> and </w:t>
      </w:r>
    </w:p>
    <w:p w:rsidR="00AC4730" w:rsidRPr="00B159ED" w:rsidRDefault="00AC4730" w:rsidP="00452D7C">
      <w:pPr>
        <w:pStyle w:val="7SFP"/>
      </w:pPr>
      <w:r w:rsidRPr="00B159ED">
        <w:t>Deliver the provider outreach materials by the most effective method possible to providers, be that blast fax, e-mail, web portal or regular mail</w:t>
      </w:r>
      <w:r w:rsidR="008C7C33">
        <w:t>;</w:t>
      </w:r>
      <w:r w:rsidRPr="00B159ED">
        <w:t xml:space="preserve"> </w:t>
      </w:r>
    </w:p>
    <w:p w:rsidR="00271FFB" w:rsidRPr="00B159ED" w:rsidRDefault="00F81179" w:rsidP="00452D7C">
      <w:pPr>
        <w:pStyle w:val="6BSFP"/>
      </w:pPr>
      <w:r w:rsidRPr="00B159ED">
        <w:t>Develop and conduct provider survey</w:t>
      </w:r>
      <w:r w:rsidR="00BA45A9" w:rsidRPr="00B159ED">
        <w:t>s</w:t>
      </w:r>
      <w:r w:rsidRPr="00B159ED">
        <w:t>:</w:t>
      </w:r>
    </w:p>
    <w:p w:rsidR="00F81179" w:rsidRPr="00B159ED" w:rsidRDefault="00F81179" w:rsidP="00452D7C">
      <w:pPr>
        <w:pStyle w:val="7SFP"/>
      </w:pPr>
      <w:r w:rsidRPr="00B159ED">
        <w:t>Gather input and information from the Department for provider survey</w:t>
      </w:r>
      <w:r w:rsidR="00BA45A9" w:rsidRPr="00B159ED">
        <w:t>s</w:t>
      </w:r>
      <w:r w:rsidR="008C7C33">
        <w:t>,</w:t>
      </w:r>
    </w:p>
    <w:p w:rsidR="00F81179" w:rsidRPr="00B159ED" w:rsidRDefault="00F81179" w:rsidP="00452D7C">
      <w:pPr>
        <w:pStyle w:val="7SFP"/>
      </w:pPr>
      <w:r w:rsidRPr="00B159ED">
        <w:t>Obtain final approval of the provider survey</w:t>
      </w:r>
      <w:r w:rsidR="00BA45A9" w:rsidRPr="00B159ED">
        <w:t>s</w:t>
      </w:r>
      <w:r w:rsidRPr="00B159ED">
        <w:t xml:space="preserve"> from the Department before distribution</w:t>
      </w:r>
      <w:r w:rsidR="008C7C33">
        <w:t>,</w:t>
      </w:r>
      <w:r w:rsidRPr="00B159ED">
        <w:t xml:space="preserve"> and </w:t>
      </w:r>
    </w:p>
    <w:p w:rsidR="00F81179" w:rsidRPr="00B159ED" w:rsidRDefault="00F81179" w:rsidP="00452D7C">
      <w:pPr>
        <w:pStyle w:val="7SFP"/>
      </w:pPr>
      <w:r w:rsidRPr="00B159ED">
        <w:t>Conduct the provider survey</w:t>
      </w:r>
      <w:r w:rsidR="00BA45A9" w:rsidRPr="00B159ED">
        <w:t>s</w:t>
      </w:r>
      <w:r w:rsidR="00EE512E" w:rsidRPr="00B159ED">
        <w:t xml:space="preserve"> in </w:t>
      </w:r>
      <w:r w:rsidRPr="00B159ED">
        <w:t>the most effective method possible, be that blast fax, e-mail, web portal or regular mail</w:t>
      </w:r>
      <w:r w:rsidR="008C7C33">
        <w:t>;</w:t>
      </w:r>
      <w:r w:rsidRPr="00B159ED">
        <w:t xml:space="preserve"> </w:t>
      </w:r>
    </w:p>
    <w:p w:rsidR="002D25F9" w:rsidRPr="00B159ED" w:rsidRDefault="002D25F9" w:rsidP="00452D7C">
      <w:pPr>
        <w:pStyle w:val="6BSFP"/>
      </w:pPr>
      <w:r w:rsidRPr="00B159ED">
        <w:t>Conduct sanction checks,</w:t>
      </w:r>
      <w:r w:rsidR="00721499" w:rsidRPr="00B159ED">
        <w:t xml:space="preserve"> </w:t>
      </w:r>
      <w:r w:rsidRPr="00B159ED">
        <w:t xml:space="preserve">criminal background checks, credit checks, asset checks, </w:t>
      </w:r>
      <w:r w:rsidR="00533F88" w:rsidRPr="00B159ED">
        <w:t>OIG exclusion list, licensing chec</w:t>
      </w:r>
      <w:r w:rsidRPr="00B159ED">
        <w:t xml:space="preserve">ks </w:t>
      </w:r>
      <w:r w:rsidR="00BA45A9" w:rsidRPr="00B159ED">
        <w:t xml:space="preserve">and ownership checks </w:t>
      </w:r>
      <w:r w:rsidRPr="00B159ED">
        <w:t xml:space="preserve">on </w:t>
      </w:r>
      <w:r w:rsidR="007A4358" w:rsidRPr="00B159ED">
        <w:t xml:space="preserve">all </w:t>
      </w:r>
      <w:r w:rsidRPr="00B159ED">
        <w:t>providers upon enrollment, re-enrollment and as directed by the Department.</w:t>
      </w:r>
    </w:p>
    <w:p w:rsidR="00CD3D48" w:rsidRPr="00B159ED" w:rsidRDefault="00CD3D48" w:rsidP="00452D7C">
      <w:pPr>
        <w:pStyle w:val="5ASFP"/>
      </w:pPr>
      <w:r w:rsidRPr="00B159ED">
        <w:t>System Requirements</w:t>
      </w:r>
    </w:p>
    <w:p w:rsidR="00A418AC" w:rsidRPr="00B159ED" w:rsidRDefault="00DB4B14" w:rsidP="009B63B1">
      <w:pPr>
        <w:keepNext/>
        <w:spacing w:before="160" w:after="120"/>
        <w:jc w:val="both"/>
      </w:pPr>
      <w:r w:rsidRPr="00B159ED">
        <w:t>The System shall:</w:t>
      </w:r>
    </w:p>
    <w:p w:rsidR="00D349C1" w:rsidRPr="00B159ED" w:rsidRDefault="00D349C1" w:rsidP="00452D7C">
      <w:pPr>
        <w:pStyle w:val="6BSFP"/>
      </w:pPr>
      <w:r w:rsidRPr="00B159ED">
        <w:t>Produce electronic dashboards and reports for individual providers based on Department business and medical rules;</w:t>
      </w:r>
    </w:p>
    <w:p w:rsidR="00D349C1" w:rsidRPr="00B159ED" w:rsidRDefault="00D349C1" w:rsidP="00452D7C">
      <w:pPr>
        <w:pStyle w:val="6BSFP"/>
      </w:pPr>
      <w:r w:rsidRPr="00B159ED">
        <w:t>Send alerts to providers that a profile has been generated and made available for them;</w:t>
      </w:r>
    </w:p>
    <w:p w:rsidR="00D349C1" w:rsidRPr="00B159ED" w:rsidRDefault="00D349C1" w:rsidP="00452D7C">
      <w:pPr>
        <w:pStyle w:val="6BSFP"/>
      </w:pPr>
      <w:r w:rsidRPr="00B159ED">
        <w:t xml:space="preserve">Allow for electronic communication from profiled providers to the Department; </w:t>
      </w:r>
    </w:p>
    <w:p w:rsidR="00CD3D48" w:rsidRPr="00B159ED" w:rsidRDefault="00052306" w:rsidP="00452D7C">
      <w:pPr>
        <w:pStyle w:val="6BSFP"/>
      </w:pPr>
      <w:r w:rsidRPr="00B159ED">
        <w:t>Receive</w:t>
      </w:r>
      <w:r w:rsidR="00CD3D48" w:rsidRPr="00B159ED">
        <w:t xml:space="preserve"> and process provider applications primarily from the web portal but should also be able to</w:t>
      </w:r>
      <w:r w:rsidR="00F27A6D" w:rsidRPr="00B159ED">
        <w:t xml:space="preserve"> accept and</w:t>
      </w:r>
      <w:r w:rsidR="00CD3D48" w:rsidRPr="00B159ED">
        <w:t xml:space="preserve"> enter pap</w:t>
      </w:r>
      <w:r w:rsidRPr="00B159ED">
        <w:t>er applications and attachments;</w:t>
      </w:r>
    </w:p>
    <w:p w:rsidR="00CD3D48" w:rsidRPr="00B159ED" w:rsidRDefault="00052306" w:rsidP="00452D7C">
      <w:pPr>
        <w:pStyle w:val="6BSFP"/>
      </w:pPr>
      <w:r w:rsidRPr="00B159ED">
        <w:t>Use</w:t>
      </w:r>
      <w:r w:rsidR="00CD3D48" w:rsidRPr="00B159ED">
        <w:t xml:space="preserve"> algorithms to identify pre-defined rules used to create target population data, produce attachmen</w:t>
      </w:r>
      <w:r w:rsidRPr="00B159ED">
        <w:t>ts</w:t>
      </w:r>
      <w:r w:rsidR="009D627A" w:rsidRPr="00B159ED">
        <w:t>,</w:t>
      </w:r>
      <w:r w:rsidRPr="00B159ED">
        <w:t xml:space="preserve"> and mine the associated data;</w:t>
      </w:r>
    </w:p>
    <w:p w:rsidR="00CD3D48" w:rsidRPr="00B159ED" w:rsidRDefault="00052306" w:rsidP="00452D7C">
      <w:pPr>
        <w:pStyle w:val="6BSFP"/>
      </w:pPr>
      <w:r w:rsidRPr="00B159ED">
        <w:lastRenderedPageBreak/>
        <w:t>Determine</w:t>
      </w:r>
      <w:r w:rsidR="00CD3D48" w:rsidRPr="00B159ED">
        <w:t xml:space="preserve"> provider’s eligibility in accordance with e</w:t>
      </w:r>
      <w:r w:rsidRPr="00B159ED">
        <w:t>stablished rules and guidelines</w:t>
      </w:r>
      <w:r w:rsidR="009D627A" w:rsidRPr="00B159ED">
        <w:t>,</w:t>
      </w:r>
      <w:r w:rsidR="00FD1134" w:rsidRPr="00B159ED">
        <w:t xml:space="preserve"> </w:t>
      </w:r>
      <w:r w:rsidR="00490044" w:rsidRPr="00B159ED">
        <w:t>through national and state link</w:t>
      </w:r>
      <w:r w:rsidR="00353277" w:rsidRPr="00B159ED">
        <w:t>s</w:t>
      </w:r>
      <w:r w:rsidR="00490044" w:rsidRPr="00B159ED">
        <w:t xml:space="preserve"> to licensure, death records, tax info</w:t>
      </w:r>
      <w:r w:rsidR="00AD79AA" w:rsidRPr="00B159ED">
        <w:t>rmation</w:t>
      </w:r>
      <w:r w:rsidR="00490044" w:rsidRPr="00B159ED">
        <w:t>, address identification, and validate and identify physician specialties</w:t>
      </w:r>
      <w:r w:rsidRPr="00B159ED">
        <w:t>;</w:t>
      </w:r>
    </w:p>
    <w:p w:rsidR="00CD3D48" w:rsidRPr="00B159ED" w:rsidRDefault="00052306" w:rsidP="00452D7C">
      <w:pPr>
        <w:pStyle w:val="6BSFP"/>
      </w:pPr>
      <w:r w:rsidRPr="00B159ED">
        <w:t>Produce</w:t>
      </w:r>
      <w:r w:rsidR="00CD3D48" w:rsidRPr="00B159ED">
        <w:t xml:space="preserve"> reports which list provider information in formats specified by the Department and have sort capability</w:t>
      </w:r>
      <w:r w:rsidRPr="00B159ED">
        <w:t>;</w:t>
      </w:r>
    </w:p>
    <w:p w:rsidR="00CD3D48" w:rsidRPr="00B159ED" w:rsidRDefault="00052306" w:rsidP="00452D7C">
      <w:pPr>
        <w:pStyle w:val="6BSFP"/>
      </w:pPr>
      <w:r w:rsidRPr="00B159ED">
        <w:t>Allow</w:t>
      </w:r>
      <w:r w:rsidR="00CD3D48" w:rsidRPr="00B159ED">
        <w:t xml:space="preserve"> for all communication to provider</w:t>
      </w:r>
      <w:r w:rsidR="00671105" w:rsidRPr="00B159ED">
        <w:t>s</w:t>
      </w:r>
      <w:r w:rsidRPr="00B159ED">
        <w:t xml:space="preserve"> to be posted to the web portal;</w:t>
      </w:r>
    </w:p>
    <w:p w:rsidR="00646E66" w:rsidRPr="00B159ED" w:rsidRDefault="009D627A" w:rsidP="00452D7C">
      <w:pPr>
        <w:pStyle w:val="6BSFP"/>
      </w:pPr>
      <w:r w:rsidRPr="00B159ED">
        <w:t>Post p</w:t>
      </w:r>
      <w:r w:rsidR="000A3A12" w:rsidRPr="00B159ED">
        <w:t>rovider</w:t>
      </w:r>
      <w:r w:rsidRPr="00B159ED">
        <w:t>-</w:t>
      </w:r>
      <w:r w:rsidR="000A3A12" w:rsidRPr="00B159ED">
        <w:t>specific i</w:t>
      </w:r>
      <w:r w:rsidR="00646E66" w:rsidRPr="00B159ED">
        <w:t>nformation for an individual provider on the secure web portal</w:t>
      </w:r>
      <w:r w:rsidR="000A3A12" w:rsidRPr="00B159ED">
        <w:t>;</w:t>
      </w:r>
    </w:p>
    <w:p w:rsidR="00CD3D48" w:rsidRPr="00B159ED" w:rsidRDefault="00052306" w:rsidP="00452D7C">
      <w:pPr>
        <w:pStyle w:val="6BSFP"/>
      </w:pPr>
      <w:r w:rsidRPr="00B159ED">
        <w:t>Have</w:t>
      </w:r>
      <w:r w:rsidR="00CD3D48" w:rsidRPr="00B159ED">
        <w:t xml:space="preserve"> the ability to send outreach material, both electronically and by </w:t>
      </w:r>
      <w:r w:rsidRPr="00B159ED">
        <w:t>postal-ready mail, to providers;</w:t>
      </w:r>
    </w:p>
    <w:p w:rsidR="00CD3D48" w:rsidRPr="00E60044" w:rsidRDefault="00052306" w:rsidP="00452D7C">
      <w:pPr>
        <w:pStyle w:val="6BSFP"/>
      </w:pPr>
      <w:r w:rsidRPr="00B159ED">
        <w:t>Have</w:t>
      </w:r>
      <w:r w:rsidR="00CD3D48" w:rsidRPr="00B159ED">
        <w:t xml:space="preserve"> the ability to send communications to providers both electronically and by postal-ready mail.  All communication shall be tracked</w:t>
      </w:r>
      <w:r w:rsidR="00D5783D" w:rsidRPr="00B159ED">
        <w:t xml:space="preserve"> </w:t>
      </w:r>
      <w:r w:rsidR="00CD3D48" w:rsidRPr="00B159ED">
        <w:t>so that the Department knows</w:t>
      </w:r>
      <w:r w:rsidR="00EB5117" w:rsidRPr="00B159ED">
        <w:t xml:space="preserve"> the type and content of communications </w:t>
      </w:r>
      <w:r w:rsidR="00BA45A9" w:rsidRPr="00B159ED">
        <w:t>sent</w:t>
      </w:r>
      <w:r w:rsidR="00EB5117" w:rsidRPr="00B159ED">
        <w:t xml:space="preserve"> to </w:t>
      </w:r>
      <w:r w:rsidR="00BA45A9" w:rsidRPr="00B159ED">
        <w:t xml:space="preserve">each </w:t>
      </w:r>
      <w:r w:rsidR="00EB5117" w:rsidRPr="00B159ED">
        <w:t>pr</w:t>
      </w:r>
      <w:r w:rsidR="00EB5117" w:rsidRPr="00E60044">
        <w:t>ovider</w:t>
      </w:r>
      <w:r w:rsidR="00807E83" w:rsidRPr="00E60044">
        <w:t>;</w:t>
      </w:r>
    </w:p>
    <w:p w:rsidR="00CD3D48" w:rsidRPr="00B159ED" w:rsidRDefault="00052306" w:rsidP="00452D7C">
      <w:pPr>
        <w:pStyle w:val="6BSFP"/>
      </w:pPr>
      <w:r w:rsidRPr="00B159ED">
        <w:t>Establish</w:t>
      </w:r>
      <w:r w:rsidR="009D627A" w:rsidRPr="00B159ED">
        <w:t xml:space="preserve"> and maintain</w:t>
      </w:r>
      <w:r w:rsidR="00CD3D48" w:rsidRPr="00B159ED">
        <w:t xml:space="preserve"> links between a provider and all ad</w:t>
      </w:r>
      <w:r w:rsidRPr="00B159ED">
        <w:t>ditional identification numbers;</w:t>
      </w:r>
    </w:p>
    <w:p w:rsidR="00CD3D48" w:rsidRPr="00B159ED" w:rsidRDefault="00052306" w:rsidP="00452D7C">
      <w:pPr>
        <w:pStyle w:val="6BSFP"/>
      </w:pPr>
      <w:r w:rsidRPr="00B159ED">
        <w:t>Track</w:t>
      </w:r>
      <w:r w:rsidR="00CD3D48" w:rsidRPr="00B159ED">
        <w:t xml:space="preserve"> and cross match all provider association</w:t>
      </w:r>
      <w:r w:rsidR="009D627A" w:rsidRPr="00B159ED">
        <w:t>s</w:t>
      </w:r>
      <w:r w:rsidR="00CD3D48" w:rsidRPr="00B159ED">
        <w:t xml:space="preserve"> </w:t>
      </w:r>
      <w:r w:rsidR="00490044" w:rsidRPr="00B159ED">
        <w:t xml:space="preserve">with begin and end dates </w:t>
      </w:r>
      <w:r w:rsidR="00CD3D48" w:rsidRPr="00B159ED">
        <w:t xml:space="preserve">and movement between </w:t>
      </w:r>
      <w:r w:rsidR="00636798" w:rsidRPr="00B159ED">
        <w:t xml:space="preserve">provider </w:t>
      </w:r>
      <w:r w:rsidR="00CD3D48" w:rsidRPr="00B159ED">
        <w:t>groups and business own</w:t>
      </w:r>
      <w:r w:rsidRPr="00B159ED">
        <w:t xml:space="preserve">ership for at least </w:t>
      </w:r>
      <w:r w:rsidR="009D627A" w:rsidRPr="00B159ED">
        <w:t>ten (</w:t>
      </w:r>
      <w:r w:rsidRPr="00B159ED">
        <w:t>10</w:t>
      </w:r>
      <w:r w:rsidR="009D627A" w:rsidRPr="00B159ED">
        <w:t>)</w:t>
      </w:r>
      <w:r w:rsidRPr="00B159ED">
        <w:t xml:space="preserve"> years;</w:t>
      </w:r>
    </w:p>
    <w:p w:rsidR="00CD3D48" w:rsidRPr="00B159ED" w:rsidRDefault="00052306" w:rsidP="00452D7C">
      <w:pPr>
        <w:pStyle w:val="6BSFP"/>
      </w:pPr>
      <w:r w:rsidRPr="00B159ED">
        <w:t>Support</w:t>
      </w:r>
      <w:r w:rsidR="00CD3D48" w:rsidRPr="00B159ED">
        <w:t xml:space="preserve"> a provider profile, including but not limited to, provider enrollment, ownership, monitori</w:t>
      </w:r>
      <w:r w:rsidRPr="00B159ED">
        <w:t>ng, demographics, and sanctions;</w:t>
      </w:r>
    </w:p>
    <w:p w:rsidR="00CD3D48" w:rsidRPr="00B159ED" w:rsidRDefault="00052306" w:rsidP="00452D7C">
      <w:pPr>
        <w:pStyle w:val="6BSFP"/>
      </w:pPr>
      <w:r w:rsidRPr="00B159ED">
        <w:t>Have</w:t>
      </w:r>
      <w:r w:rsidR="00CD3D48" w:rsidRPr="00B159ED">
        <w:t xml:space="preserve"> the ability to enroll and disenroll providers, either individually or by mass, at varying levels of participation based on the Department’s b</w:t>
      </w:r>
      <w:r w:rsidRPr="00B159ED">
        <w:t>usiness rules for participation;</w:t>
      </w:r>
    </w:p>
    <w:p w:rsidR="00CD3D48" w:rsidRPr="00B159ED" w:rsidRDefault="00052306" w:rsidP="00452D7C">
      <w:pPr>
        <w:pStyle w:val="6BSFP"/>
      </w:pPr>
      <w:r w:rsidRPr="00B159ED">
        <w:t>Track</w:t>
      </w:r>
      <w:r w:rsidR="00CD3D48" w:rsidRPr="00B159ED">
        <w:t xml:space="preserve"> and display in real-time the available and filled slots in </w:t>
      </w:r>
      <w:r w:rsidR="000A0A46" w:rsidRPr="00B159ED">
        <w:t xml:space="preserve">service </w:t>
      </w:r>
      <w:r w:rsidR="00CD3D48" w:rsidRPr="00B159ED">
        <w:t xml:space="preserve">programs by updating providers and programs as </w:t>
      </w:r>
      <w:r w:rsidR="001C63A3" w:rsidRPr="00B159ED">
        <w:t>enrollee</w:t>
      </w:r>
      <w:r w:rsidRPr="00B159ED">
        <w:t>s and providers disenroll;</w:t>
      </w:r>
    </w:p>
    <w:p w:rsidR="00CD3D48" w:rsidRPr="00B159ED" w:rsidRDefault="00052306" w:rsidP="00452D7C">
      <w:pPr>
        <w:pStyle w:val="6BSFP"/>
      </w:pPr>
      <w:r w:rsidRPr="00B159ED">
        <w:t>Link</w:t>
      </w:r>
      <w:r w:rsidR="00CD3D48" w:rsidRPr="00B159ED">
        <w:t>, track, and display providers and the sites they are link</w:t>
      </w:r>
      <w:r w:rsidRPr="00B159ED">
        <w:t>ed to with drilldown capability;</w:t>
      </w:r>
    </w:p>
    <w:p w:rsidR="00CD3D48" w:rsidRPr="00B159ED" w:rsidRDefault="00052306" w:rsidP="00452D7C">
      <w:pPr>
        <w:pStyle w:val="6BSFP"/>
      </w:pPr>
      <w:r w:rsidRPr="00B159ED">
        <w:t>Support</w:t>
      </w:r>
      <w:r w:rsidR="00CD3D48" w:rsidRPr="00B159ED">
        <w:t xml:space="preserve"> the provider grievance and appeals process including the submission of grievances</w:t>
      </w:r>
      <w:r w:rsidR="00F84FF6" w:rsidRPr="00B159ED">
        <w:t>, preparation of summaries of evidence for appeals regarding Contractor decisions,</w:t>
      </w:r>
      <w:r w:rsidR="00CD3D48" w:rsidRPr="00B159ED">
        <w:t xml:space="preserve"> and docu</w:t>
      </w:r>
      <w:r w:rsidRPr="00B159ED">
        <w:t>mentation of the outcome;</w:t>
      </w:r>
    </w:p>
    <w:p w:rsidR="00CD3D48" w:rsidRPr="00B159ED" w:rsidRDefault="00052306" w:rsidP="00452D7C">
      <w:pPr>
        <w:pStyle w:val="6BSFP"/>
      </w:pPr>
      <w:r w:rsidRPr="00B159ED">
        <w:t>Support</w:t>
      </w:r>
      <w:r w:rsidR="00CD3D48" w:rsidRPr="00B159ED">
        <w:t xml:space="preserve"> provider profile updates throughout the </w:t>
      </w:r>
      <w:r w:rsidR="00087ABE" w:rsidRPr="00B159ED">
        <w:t>s</w:t>
      </w:r>
      <w:r w:rsidR="00CD3D48" w:rsidRPr="00B159ED">
        <w:t>ystem by providers.  Some updates shall be automatic thr</w:t>
      </w:r>
      <w:r w:rsidR="00F30224" w:rsidRPr="00B159ED">
        <w:t>ough</w:t>
      </w:r>
      <w:r w:rsidR="00CD3D48" w:rsidRPr="00B159ED">
        <w:t xml:space="preserve"> an algorithm while others shall require </w:t>
      </w:r>
      <w:r w:rsidR="00F158E9" w:rsidRPr="00B159ED">
        <w:t>prior written approval</w:t>
      </w:r>
      <w:r w:rsidR="00CD3D48" w:rsidRPr="00B159ED">
        <w:t xml:space="preserve"> by the </w:t>
      </w:r>
      <w:r w:rsidRPr="00B159ED">
        <w:t>Department or designated entity;</w:t>
      </w:r>
    </w:p>
    <w:p w:rsidR="00CD3D48" w:rsidRPr="00B159ED" w:rsidRDefault="00052306" w:rsidP="00452D7C">
      <w:pPr>
        <w:pStyle w:val="6BSFP"/>
      </w:pPr>
      <w:r w:rsidRPr="00B159ED">
        <w:t>Have</w:t>
      </w:r>
      <w:r w:rsidR="00CD3D48" w:rsidRPr="00B159ED">
        <w:t xml:space="preserve"> the ability for providers to update their profile of availability limitations for patient slots</w:t>
      </w:r>
      <w:r w:rsidR="00087ABE" w:rsidRPr="00B159ED">
        <w:t>,</w:t>
      </w:r>
      <w:r w:rsidR="00CD3D48" w:rsidRPr="00B159ED">
        <w:t xml:space="preserve"> indicate specialties</w:t>
      </w:r>
      <w:r w:rsidR="00087ABE" w:rsidRPr="00B159ED">
        <w:t>,</w:t>
      </w:r>
      <w:r w:rsidR="00CD3D48" w:rsidRPr="00B159ED">
        <w:t xml:space="preserve"> or other limits</w:t>
      </w:r>
      <w:r w:rsidR="00087ABE" w:rsidRPr="00B159ED">
        <w:t xml:space="preserve"> </w:t>
      </w:r>
      <w:r w:rsidR="00295AF6" w:rsidRPr="00B159ED">
        <w:t>(for</w:t>
      </w:r>
      <w:r w:rsidR="00BD2503" w:rsidRPr="00B159ED">
        <w:t xml:space="preserve"> example,</w:t>
      </w:r>
      <w:r w:rsidR="00CD3D48" w:rsidRPr="00B159ED">
        <w:t xml:space="preserve"> Home Health providers, </w:t>
      </w:r>
      <w:r w:rsidR="00087ABE" w:rsidRPr="00B159ED">
        <w:t>specialties -</w:t>
      </w:r>
      <w:r w:rsidR="00CD3D48" w:rsidRPr="00B159ED">
        <w:t xml:space="preserve"> "only pediatrics"</w:t>
      </w:r>
      <w:r w:rsidR="00087ABE" w:rsidRPr="00B159ED">
        <w:t xml:space="preserve"> or</w:t>
      </w:r>
      <w:r w:rsidR="00CD3D48" w:rsidRPr="00B159ED">
        <w:t xml:space="preserve"> "only adults"</w:t>
      </w:r>
      <w:r w:rsidR="00087ABE" w:rsidRPr="00B159ED">
        <w:t>)</w:t>
      </w:r>
      <w:r w:rsidRPr="00B159ED">
        <w:t>;</w:t>
      </w:r>
    </w:p>
    <w:p w:rsidR="00CD3D48" w:rsidRPr="00B159ED" w:rsidRDefault="00052306" w:rsidP="00452D7C">
      <w:pPr>
        <w:pStyle w:val="6BSFP"/>
      </w:pPr>
      <w:r w:rsidRPr="00B159ED">
        <w:lastRenderedPageBreak/>
        <w:t>Have</w:t>
      </w:r>
      <w:r w:rsidR="00CD3D48" w:rsidRPr="00B159ED">
        <w:t xml:space="preserve"> the ability to reassign </w:t>
      </w:r>
      <w:r w:rsidR="00087ABE" w:rsidRPr="00B159ED">
        <w:t xml:space="preserve">a </w:t>
      </w:r>
      <w:r w:rsidR="00CD3D48" w:rsidRPr="00B159ED">
        <w:t>patient or multiple patients to new providers a</w:t>
      </w:r>
      <w:r w:rsidRPr="00B159ED">
        <w:t>nd alert all parties;</w:t>
      </w:r>
    </w:p>
    <w:p w:rsidR="00CD3D48" w:rsidRPr="00B159ED" w:rsidRDefault="00052306" w:rsidP="00452D7C">
      <w:pPr>
        <w:pStyle w:val="6BSFP"/>
      </w:pPr>
      <w:r w:rsidRPr="00B159ED">
        <w:t>Have</w:t>
      </w:r>
      <w:r w:rsidR="00CD3D48" w:rsidRPr="00B159ED">
        <w:t xml:space="preserve"> a web and paper provider application that shall be designed during the Design Development</w:t>
      </w:r>
      <w:r w:rsidR="00F90239" w:rsidRPr="00B159ED">
        <w:t xml:space="preserve"> and Implementation (DDI) phase;</w:t>
      </w:r>
    </w:p>
    <w:p w:rsidR="00CD3D48" w:rsidRPr="00B159ED" w:rsidRDefault="00052306" w:rsidP="00452D7C">
      <w:pPr>
        <w:pStyle w:val="6BSFP"/>
      </w:pPr>
      <w:r w:rsidRPr="00B159ED">
        <w:t>Be</w:t>
      </w:r>
      <w:r w:rsidR="00CD3D48" w:rsidRPr="00B159ED">
        <w:t xml:space="preserve"> capable of </w:t>
      </w:r>
      <w:r w:rsidR="00CC6D09" w:rsidRPr="00B159ED">
        <w:t xml:space="preserve">suspending or </w:t>
      </w:r>
      <w:r w:rsidR="00CD3D48" w:rsidRPr="00B159ED">
        <w:t xml:space="preserve">closing all associated provider IDs in the </w:t>
      </w:r>
      <w:r w:rsidR="00087ABE" w:rsidRPr="00B159ED">
        <w:t>s</w:t>
      </w:r>
      <w:r w:rsidR="00CD3D48" w:rsidRPr="00B159ED">
        <w:t xml:space="preserve">ystem with one action when a provider is </w:t>
      </w:r>
      <w:r w:rsidR="00CC6D09" w:rsidRPr="00B159ED">
        <w:t xml:space="preserve">suspended or </w:t>
      </w:r>
      <w:r w:rsidR="00CD3D48" w:rsidRPr="00B159ED">
        <w:t>closed for any reason such as sanct</w:t>
      </w:r>
      <w:r w:rsidR="00F90239" w:rsidRPr="00B159ED">
        <w:t>ions, disenrollment, death, etc;</w:t>
      </w:r>
    </w:p>
    <w:p w:rsidR="00CD3D48" w:rsidRPr="00B159ED" w:rsidRDefault="00052306" w:rsidP="00452D7C">
      <w:pPr>
        <w:pStyle w:val="6BSFP"/>
      </w:pPr>
      <w:r w:rsidRPr="00B159ED">
        <w:t>Maintain</w:t>
      </w:r>
      <w:r w:rsidR="00CD3D48" w:rsidRPr="00B159ED">
        <w:t xml:space="preserve"> multiple billing and submitting information segments for providers with beginning and ending dat</w:t>
      </w:r>
      <w:r w:rsidR="00F90239" w:rsidRPr="00B159ED">
        <w:t>e that shall not be overwritten;</w:t>
      </w:r>
    </w:p>
    <w:p w:rsidR="00CD3D48" w:rsidRPr="00B159ED" w:rsidRDefault="00052306" w:rsidP="00452D7C">
      <w:pPr>
        <w:pStyle w:val="6BSFP"/>
      </w:pPr>
      <w:r w:rsidRPr="00B159ED">
        <w:t>Edit</w:t>
      </w:r>
      <w:r w:rsidR="00CD3D48" w:rsidRPr="00B159ED">
        <w:t xml:space="preserve"> billing, attending, servicing, referring, and prescribing provider to ensure that all are val</w:t>
      </w:r>
      <w:r w:rsidR="00F90239" w:rsidRPr="00B159ED">
        <w:t>id for the Department’s program;</w:t>
      </w:r>
    </w:p>
    <w:p w:rsidR="00CD3D48" w:rsidRPr="00B159ED" w:rsidRDefault="00052306" w:rsidP="00452D7C">
      <w:pPr>
        <w:pStyle w:val="6BSFP"/>
      </w:pPr>
      <w:r w:rsidRPr="00B159ED">
        <w:t>Allow</w:t>
      </w:r>
      <w:r w:rsidR="00CD3D48" w:rsidRPr="00B159ED">
        <w:t xml:space="preserve"> any authorized Department user to create and process a recoupment case electronically w</w:t>
      </w:r>
      <w:r w:rsidR="00F90239" w:rsidRPr="00B159ED">
        <w:t>ith an audit trail and comments;</w:t>
      </w:r>
    </w:p>
    <w:p w:rsidR="00CD3D48" w:rsidRPr="00B159ED" w:rsidRDefault="00052306" w:rsidP="00452D7C">
      <w:pPr>
        <w:pStyle w:val="6BSFP"/>
      </w:pPr>
      <w:r w:rsidRPr="00B159ED">
        <w:t>Auto-</w:t>
      </w:r>
      <w:r w:rsidR="00CD3D48" w:rsidRPr="00B159ED">
        <w:t>generate and display recoupment reports defined by the Department</w:t>
      </w:r>
      <w:r w:rsidR="00087ABE" w:rsidRPr="00B159ED">
        <w:t xml:space="preserve"> </w:t>
      </w:r>
      <w:r w:rsidR="00CD3D48" w:rsidRPr="00B159ED">
        <w:t>(</w:t>
      </w:r>
      <w:r w:rsidR="00BD2503" w:rsidRPr="00B159ED">
        <w:t>for example,</w:t>
      </w:r>
      <w:r w:rsidR="00CD3D48" w:rsidRPr="00B159ED">
        <w:t xml:space="preserve"> </w:t>
      </w:r>
      <w:r w:rsidR="00087ABE" w:rsidRPr="00B159ED">
        <w:t>b</w:t>
      </w:r>
      <w:r w:rsidR="00CD3D48" w:rsidRPr="00B159ED">
        <w:t>eginning and ending balance, reason for recoupment, etc.)</w:t>
      </w:r>
      <w:r w:rsidR="00F90239" w:rsidRPr="00B159ED">
        <w:t>;</w:t>
      </w:r>
    </w:p>
    <w:p w:rsidR="00CD3D48" w:rsidRPr="00B159ED" w:rsidRDefault="00052306" w:rsidP="00452D7C">
      <w:pPr>
        <w:pStyle w:val="6BSFP"/>
      </w:pPr>
      <w:r w:rsidRPr="00B159ED">
        <w:t>Have</w:t>
      </w:r>
      <w:r w:rsidR="00CD3D48" w:rsidRPr="00B159ED">
        <w:t xml:space="preserve"> the ability to track multiple provider sanctions and the entities in </w:t>
      </w:r>
      <w:r w:rsidR="00F90239" w:rsidRPr="00B159ED">
        <w:t xml:space="preserve">which the providers are </w:t>
      </w:r>
      <w:r w:rsidR="00087ABE" w:rsidRPr="00B159ED">
        <w:t>members</w:t>
      </w:r>
      <w:r w:rsidR="00F90239" w:rsidRPr="00B159ED">
        <w:t>;</w:t>
      </w:r>
    </w:p>
    <w:p w:rsidR="00CD3D48" w:rsidRPr="00B159ED" w:rsidRDefault="00F90239" w:rsidP="00452D7C">
      <w:pPr>
        <w:pStyle w:val="6BSFP"/>
      </w:pPr>
      <w:r w:rsidRPr="00B159ED">
        <w:t>Have</w:t>
      </w:r>
      <w:r w:rsidR="00CD3D48" w:rsidRPr="00B159ED">
        <w:t xml:space="preserve"> the capability to conduct sanction checks, criminal background checks</w:t>
      </w:r>
      <w:r w:rsidR="00AD61B8" w:rsidRPr="00B159ED">
        <w:t>, credit checks, asset checks,</w:t>
      </w:r>
      <w:r w:rsidR="00BA45A9" w:rsidRPr="00B159ED">
        <w:t xml:space="preserve"> OIG exclusion list checks, licensing checks, and ownership checks on</w:t>
      </w:r>
      <w:r w:rsidR="00CD3D48" w:rsidRPr="00B159ED">
        <w:t xml:space="preserve"> </w:t>
      </w:r>
      <w:r w:rsidR="007A4358" w:rsidRPr="00B159ED">
        <w:t xml:space="preserve">all </w:t>
      </w:r>
      <w:r w:rsidR="00CD3D48" w:rsidRPr="00B159ED">
        <w:t>providers upon enrollment</w:t>
      </w:r>
      <w:r w:rsidR="002D25F9" w:rsidRPr="00B159ED">
        <w:t>, re-enrollment</w:t>
      </w:r>
      <w:r w:rsidR="00CD3D48" w:rsidRPr="00B159ED">
        <w:t xml:space="preserve"> and </w:t>
      </w:r>
      <w:r w:rsidR="00BA45A9" w:rsidRPr="00B159ED">
        <w:t>as directed by the Department</w:t>
      </w:r>
      <w:r w:rsidR="008F410D" w:rsidRPr="00B159ED">
        <w:t>;</w:t>
      </w:r>
    </w:p>
    <w:p w:rsidR="00CD3D48" w:rsidRPr="00B159ED" w:rsidRDefault="00F90239" w:rsidP="00452D7C">
      <w:pPr>
        <w:pStyle w:val="6BSFP"/>
      </w:pPr>
      <w:r w:rsidRPr="00B159ED">
        <w:t>Interface</w:t>
      </w:r>
      <w:r w:rsidR="00CD3D48" w:rsidRPr="00B159ED">
        <w:t xml:space="preserve"> with the appropriate </w:t>
      </w:r>
      <w:r w:rsidR="00C8260F" w:rsidRPr="00B159ED">
        <w:t>S</w:t>
      </w:r>
      <w:r w:rsidR="00CD3D48" w:rsidRPr="00B159ED">
        <w:t xml:space="preserve">tate and </w:t>
      </w:r>
      <w:r w:rsidR="00C8260F" w:rsidRPr="00B159ED">
        <w:t>F</w:t>
      </w:r>
      <w:r w:rsidR="00CD3D48" w:rsidRPr="00B159ED">
        <w:t xml:space="preserve">ederal databases to verify provider licensure and notify appropriate </w:t>
      </w:r>
      <w:r w:rsidR="00B50E04" w:rsidRPr="00B159ED">
        <w:t>Department</w:t>
      </w:r>
      <w:r w:rsidR="00CD3D48" w:rsidRPr="00B159ED">
        <w:t xml:space="preserve"> staff when a provider’s license has expired, been suspended, or revoked</w:t>
      </w:r>
      <w:r w:rsidRPr="00B159ED">
        <w:t>.  Also</w:t>
      </w:r>
      <w:r w:rsidR="00CD3D48" w:rsidRPr="00B159ED">
        <w:t xml:space="preserve"> interface with the appropriate </w:t>
      </w:r>
      <w:r w:rsidR="00C8260F" w:rsidRPr="00B159ED">
        <w:t>S</w:t>
      </w:r>
      <w:r w:rsidR="00CD3D48" w:rsidRPr="00B159ED">
        <w:t xml:space="preserve">tate and </w:t>
      </w:r>
      <w:r w:rsidR="00C8260F" w:rsidRPr="00B159ED">
        <w:t>F</w:t>
      </w:r>
      <w:r w:rsidR="00CD3D48" w:rsidRPr="00B159ED">
        <w:t xml:space="preserve">ederal agencies to track providers who have had other disciplinary actions taken against them and notify the appropriate </w:t>
      </w:r>
      <w:r w:rsidR="00B50E04" w:rsidRPr="00B159ED">
        <w:t>Department</w:t>
      </w:r>
      <w:r w:rsidR="00CD3D48" w:rsidRPr="00B159ED">
        <w:t xml:space="preserve"> staff</w:t>
      </w:r>
      <w:r w:rsidRPr="00B159ED">
        <w:t>;</w:t>
      </w:r>
    </w:p>
    <w:p w:rsidR="00CD3D48" w:rsidRPr="00B159ED" w:rsidRDefault="00F90239" w:rsidP="00452D7C">
      <w:pPr>
        <w:pStyle w:val="6BSFP"/>
      </w:pPr>
      <w:r w:rsidRPr="00B159ED">
        <w:t>Track</w:t>
      </w:r>
      <w:r w:rsidR="00CD3D48" w:rsidRPr="00B159ED">
        <w:t xml:space="preserve"> and maintain if, when, and what type of t</w:t>
      </w:r>
      <w:r w:rsidRPr="00B159ED">
        <w:t>raining a provider has received;</w:t>
      </w:r>
    </w:p>
    <w:p w:rsidR="00CD3D48" w:rsidRPr="00B159ED" w:rsidRDefault="00F90239" w:rsidP="00452D7C">
      <w:pPr>
        <w:pStyle w:val="6BSFP"/>
      </w:pPr>
      <w:r w:rsidRPr="00B159ED">
        <w:t>In</w:t>
      </w:r>
      <w:r w:rsidR="00CD3D48" w:rsidRPr="00B159ED">
        <w:t xml:space="preserve">clude an Automated Voice Response </w:t>
      </w:r>
      <w:r w:rsidR="001C320F" w:rsidRPr="00B159ED">
        <w:t xml:space="preserve">(AVR) </w:t>
      </w:r>
      <w:r w:rsidR="00CD3D48" w:rsidRPr="00B159ED">
        <w:t xml:space="preserve">functionality that shall allow providers to complete automated inquiries on client eligibility, benefits, </w:t>
      </w:r>
      <w:r w:rsidR="00295AF6" w:rsidRPr="00B159ED">
        <w:t>and service</w:t>
      </w:r>
      <w:r w:rsidR="00CD3D48" w:rsidRPr="00B159ED">
        <w:t xml:space="preserve"> limitations,</w:t>
      </w:r>
      <w:r w:rsidR="00CA31EF" w:rsidRPr="00B159ED">
        <w:t xml:space="preserve"> level of service authorization</w:t>
      </w:r>
      <w:r w:rsidR="001C320F" w:rsidRPr="00B159ED">
        <w:t>s</w:t>
      </w:r>
      <w:r w:rsidR="00CA31EF" w:rsidRPr="00B159ED">
        <w:t>,</w:t>
      </w:r>
      <w:r w:rsidR="00CD3D48" w:rsidRPr="00B159ED">
        <w:t xml:space="preserve"> managed care enrollment</w:t>
      </w:r>
      <w:r w:rsidR="001C320F" w:rsidRPr="00B159ED">
        <w:t>s,</w:t>
      </w:r>
      <w:r w:rsidR="00CD3D48" w:rsidRPr="00B159ED">
        <w:t xml:space="preserve"> and third-party resources using a touch-tone telephone.  The AVR </w:t>
      </w:r>
      <w:r w:rsidR="00F158E9" w:rsidRPr="00B159ED">
        <w:t>shall</w:t>
      </w:r>
      <w:r w:rsidR="00CD3D48" w:rsidRPr="00B159ED">
        <w:t xml:space="preserve"> be available </w:t>
      </w:r>
      <w:r w:rsidR="00E646AD" w:rsidRPr="00B159ED">
        <w:t>twenty-four (</w:t>
      </w:r>
      <w:r w:rsidR="00CD3D48" w:rsidRPr="00B159ED">
        <w:t>24</w:t>
      </w:r>
      <w:r w:rsidR="00E646AD" w:rsidRPr="00B159ED">
        <w:t>)</w:t>
      </w:r>
      <w:r w:rsidR="00CD3D48" w:rsidRPr="00B159ED">
        <w:t xml:space="preserve"> hours a day, </w:t>
      </w:r>
      <w:r w:rsidR="00E646AD" w:rsidRPr="00B159ED">
        <w:t>seven (</w:t>
      </w:r>
      <w:r w:rsidR="00CD3D48" w:rsidRPr="00B159ED">
        <w:t>7</w:t>
      </w:r>
      <w:r w:rsidR="00E646AD" w:rsidRPr="00B159ED">
        <w:t>)</w:t>
      </w:r>
      <w:r w:rsidR="00CD3D48" w:rsidRPr="00B159ED">
        <w:t xml:space="preserve"> days a week.  Features shall include: Claims inquiry, PA inquiry, Provider Pay</w:t>
      </w:r>
      <w:r w:rsidRPr="00B159ED">
        <w:t>ment inquiry with secure access;</w:t>
      </w:r>
    </w:p>
    <w:p w:rsidR="00CD3D48" w:rsidRPr="00B159ED" w:rsidRDefault="00F90239" w:rsidP="00452D7C">
      <w:pPr>
        <w:pStyle w:val="6BSFP"/>
      </w:pPr>
      <w:r w:rsidRPr="00B159ED">
        <w:t>Support</w:t>
      </w:r>
      <w:r w:rsidR="00CD3D48" w:rsidRPr="00B159ED">
        <w:t xml:space="preserve"> the data element requirements mandated by the Children’s Health Insurance Program Reauthorization Act of 2009 (CHIPRA) Pu</w:t>
      </w:r>
      <w:r w:rsidRPr="00B159ED">
        <w:t xml:space="preserve">blic Law 111-3, Section 501(e); </w:t>
      </w:r>
      <w:r w:rsidR="00CD3D48" w:rsidRPr="00B159ED">
        <w:t xml:space="preserve"> </w:t>
      </w:r>
    </w:p>
    <w:p w:rsidR="00CD3D48" w:rsidRPr="00B159ED" w:rsidRDefault="00F90239" w:rsidP="00452D7C">
      <w:pPr>
        <w:pStyle w:val="6BSFP"/>
      </w:pPr>
      <w:r w:rsidRPr="00B159ED">
        <w:lastRenderedPageBreak/>
        <w:t>Support</w:t>
      </w:r>
      <w:r w:rsidR="00CD3D48" w:rsidRPr="00B159ED">
        <w:t xml:space="preserve"> </w:t>
      </w:r>
      <w:r w:rsidR="00553A91" w:rsidRPr="00B159ED">
        <w:t xml:space="preserve">the allocation of Provider payments to </w:t>
      </w:r>
      <w:r w:rsidR="00CD3D48" w:rsidRPr="00B159ED">
        <w:t xml:space="preserve">a deferred compensation </w:t>
      </w:r>
      <w:r w:rsidR="00553A91" w:rsidRPr="00B159ED">
        <w:t xml:space="preserve">fund </w:t>
      </w:r>
      <w:r w:rsidR="00CD3D48" w:rsidRPr="00B159ED">
        <w:t xml:space="preserve">for all provider types whether </w:t>
      </w:r>
      <w:r w:rsidR="00553A91" w:rsidRPr="00B159ED">
        <w:t xml:space="preserve">a </w:t>
      </w:r>
      <w:r w:rsidR="00CF4EA1" w:rsidRPr="00B159ED">
        <w:t>member</w:t>
      </w:r>
      <w:r w:rsidR="00CD3D48" w:rsidRPr="00B159ED">
        <w:t xml:space="preserve"> of a group or an individual practitioner.  The system </w:t>
      </w:r>
      <w:r w:rsidR="00F158E9" w:rsidRPr="00B159ED">
        <w:t>shall</w:t>
      </w:r>
      <w:r w:rsidR="00CD3D48" w:rsidRPr="00B159ED">
        <w:t xml:space="preserve"> withhold </w:t>
      </w:r>
      <w:r w:rsidR="00BA45A9" w:rsidRPr="00B159ED">
        <w:t xml:space="preserve">pre-taxed </w:t>
      </w:r>
      <w:r w:rsidR="00CD3D48" w:rsidRPr="00B159ED">
        <w:t>monies based on provider direction, track the disbursements to deferred compensation entities</w:t>
      </w:r>
      <w:r w:rsidR="00EB5117" w:rsidRPr="00B159ED">
        <w:t xml:space="preserve"> designated by the Department</w:t>
      </w:r>
      <w:r w:rsidR="00553A91" w:rsidRPr="00B159ED">
        <w:t>,</w:t>
      </w:r>
      <w:r w:rsidR="00CD3D48" w:rsidRPr="00B159ED">
        <w:t xml:space="preserve"> and report annually to the provider</w:t>
      </w:r>
      <w:r w:rsidR="00EB5117" w:rsidRPr="00B159ED">
        <w:t xml:space="preserve"> regarding the amounts that were withheld from payment and forwarded to the deferred co</w:t>
      </w:r>
      <w:r w:rsidR="00EB5117" w:rsidRPr="00E60044">
        <w:t>mpensation entity</w:t>
      </w:r>
      <w:r w:rsidR="008C7C33" w:rsidRPr="00E60044">
        <w:t>;</w:t>
      </w:r>
    </w:p>
    <w:p w:rsidR="009501B3" w:rsidRPr="00B159ED" w:rsidRDefault="009501B3" w:rsidP="00452D7C">
      <w:pPr>
        <w:pStyle w:val="6BSFP"/>
      </w:pPr>
      <w:r w:rsidRPr="00B159ED">
        <w:t>Have the capability to display provider claim information on-line to the provider portal and the ability for an interactive question and answer session (Q &amp; A) between a provider and the Contractor’s Provider Call Center staff;</w:t>
      </w:r>
    </w:p>
    <w:p w:rsidR="009501B3" w:rsidRPr="00B159ED" w:rsidRDefault="009501B3" w:rsidP="00452D7C">
      <w:pPr>
        <w:pStyle w:val="6BSFP"/>
      </w:pPr>
      <w:r w:rsidRPr="00B159ED">
        <w:t>Allow access to the provider’s information once the provider enrollment application is submitted through the web portal;</w:t>
      </w:r>
    </w:p>
    <w:p w:rsidR="009501B3" w:rsidRPr="00B159ED" w:rsidRDefault="009501B3" w:rsidP="00452D7C">
      <w:pPr>
        <w:pStyle w:val="6BSFP"/>
      </w:pPr>
      <w:r w:rsidRPr="00B159ED">
        <w:t>Have a web portal with a separate area for providers to log into to view and/or change information designated by the Department.  Information includes, but is not limited to, the following:</w:t>
      </w:r>
    </w:p>
    <w:p w:rsidR="009501B3" w:rsidRPr="00B159ED" w:rsidRDefault="009501B3" w:rsidP="00452D7C">
      <w:pPr>
        <w:pStyle w:val="7SFP"/>
      </w:pPr>
      <w:r w:rsidRPr="00B159ED">
        <w:t>Demographic information,</w:t>
      </w:r>
    </w:p>
    <w:p w:rsidR="009501B3" w:rsidRPr="00B159ED" w:rsidRDefault="009501B3" w:rsidP="00452D7C">
      <w:pPr>
        <w:pStyle w:val="7SFP"/>
      </w:pPr>
      <w:r w:rsidRPr="00B159ED">
        <w:t>Provider Enrollment information,</w:t>
      </w:r>
    </w:p>
    <w:p w:rsidR="009501B3" w:rsidRPr="00B159ED" w:rsidRDefault="009501B3" w:rsidP="00452D7C">
      <w:pPr>
        <w:pStyle w:val="7SFP"/>
      </w:pPr>
      <w:r w:rsidRPr="00B159ED">
        <w:t>Service authorizations,</w:t>
      </w:r>
    </w:p>
    <w:p w:rsidR="009501B3" w:rsidRPr="00B159ED" w:rsidRDefault="009501B3" w:rsidP="00452D7C">
      <w:pPr>
        <w:pStyle w:val="7SFP"/>
      </w:pPr>
      <w:r w:rsidRPr="00B159ED">
        <w:t>Claims and payments,</w:t>
      </w:r>
    </w:p>
    <w:p w:rsidR="009501B3" w:rsidRPr="00B159ED" w:rsidRDefault="009501B3" w:rsidP="00452D7C">
      <w:pPr>
        <w:pStyle w:val="7SFP"/>
      </w:pPr>
      <w:r w:rsidRPr="00B159ED">
        <w:t>Remittance advices,</w:t>
      </w:r>
    </w:p>
    <w:p w:rsidR="009501B3" w:rsidRPr="00B159ED" w:rsidRDefault="009501B3" w:rsidP="00452D7C">
      <w:pPr>
        <w:pStyle w:val="7SFP"/>
      </w:pPr>
      <w:r w:rsidRPr="00B159ED">
        <w:t xml:space="preserve">Sanctions and Recoupments, </w:t>
      </w:r>
    </w:p>
    <w:p w:rsidR="009501B3" w:rsidRPr="00B159ED" w:rsidRDefault="009501B3" w:rsidP="00452D7C">
      <w:pPr>
        <w:pStyle w:val="7SFP"/>
      </w:pPr>
      <w:r w:rsidRPr="00B159ED">
        <w:t xml:space="preserve">Grievance and Appeals, </w:t>
      </w:r>
    </w:p>
    <w:p w:rsidR="009501B3" w:rsidRPr="00B159ED" w:rsidRDefault="009501B3" w:rsidP="00452D7C">
      <w:pPr>
        <w:pStyle w:val="7SFP"/>
      </w:pPr>
      <w:r w:rsidRPr="00B159ED">
        <w:t xml:space="preserve">Peer Based Provider Profiling, </w:t>
      </w:r>
    </w:p>
    <w:p w:rsidR="009501B3" w:rsidRPr="00B159ED" w:rsidRDefault="009501B3" w:rsidP="00452D7C">
      <w:pPr>
        <w:pStyle w:val="7SFP"/>
      </w:pPr>
      <w:r w:rsidRPr="00B159ED">
        <w:t xml:space="preserve">Enrollee information, </w:t>
      </w:r>
    </w:p>
    <w:p w:rsidR="009501B3" w:rsidRPr="00B159ED" w:rsidRDefault="009501B3" w:rsidP="00452D7C">
      <w:pPr>
        <w:pStyle w:val="7SFP"/>
      </w:pPr>
      <w:r w:rsidRPr="00B159ED">
        <w:t>Electronic health information provided to and maintained by th</w:t>
      </w:r>
      <w:r w:rsidR="00886944" w:rsidRPr="00B159ED">
        <w:t xml:space="preserve">e Department,  </w:t>
      </w:r>
    </w:p>
    <w:p w:rsidR="009501B3" w:rsidRPr="00B159ED" w:rsidRDefault="009501B3" w:rsidP="00452D7C">
      <w:pPr>
        <w:pStyle w:val="7SFP"/>
      </w:pPr>
      <w:r w:rsidRPr="00B159ED">
        <w:t>Provide access to the dashboard and other reports to each provider via the secure provider website</w:t>
      </w:r>
      <w:r w:rsidR="00886944" w:rsidRPr="00B159ED">
        <w:t>,</w:t>
      </w:r>
      <w:r w:rsidR="007E025F" w:rsidRPr="00B159ED">
        <w:t xml:space="preserve"> and</w:t>
      </w:r>
    </w:p>
    <w:p w:rsidR="009501B3" w:rsidRPr="00B159ED" w:rsidRDefault="009501B3" w:rsidP="00452D7C">
      <w:pPr>
        <w:pStyle w:val="7SFP"/>
      </w:pPr>
      <w:r w:rsidRPr="00B159ED">
        <w:t>Allow the providers to view and make payments via the web</w:t>
      </w:r>
      <w:r w:rsidR="007E025F" w:rsidRPr="00B159ED">
        <w:t>;</w:t>
      </w:r>
    </w:p>
    <w:p w:rsidR="00E60044" w:rsidRDefault="00E60044">
      <w:pPr>
        <w:spacing w:after="0"/>
        <w:rPr>
          <w:rFonts w:eastAsia="Times New Roman"/>
          <w:b/>
          <w:color w:val="000000"/>
          <w:szCs w:val="24"/>
          <w:lang w:bidi="he-IL"/>
        </w:rPr>
      </w:pPr>
      <w:bookmarkStart w:id="516" w:name="_Toc236209836"/>
      <w:r>
        <w:br w:type="page"/>
      </w:r>
    </w:p>
    <w:p w:rsidR="00CD3D48" w:rsidRPr="00B159ED" w:rsidRDefault="00CD3D48" w:rsidP="00452D7C">
      <w:pPr>
        <w:pStyle w:val="4ASFP"/>
      </w:pPr>
      <w:r w:rsidRPr="00B159ED">
        <w:lastRenderedPageBreak/>
        <w:t>Claims Processing</w:t>
      </w:r>
      <w:bookmarkEnd w:id="516"/>
      <w:r w:rsidRPr="00B159ED">
        <w:t xml:space="preserve"> </w:t>
      </w:r>
    </w:p>
    <w:p w:rsidR="00CD3D48" w:rsidRPr="00B159ED" w:rsidRDefault="00CD3D48" w:rsidP="00B452FF">
      <w:pPr>
        <w:keepNext/>
        <w:spacing w:before="160" w:after="120"/>
        <w:jc w:val="both"/>
      </w:pPr>
      <w:r w:rsidRPr="00B159ED">
        <w:t>HIPAA Transactions Overview</w:t>
      </w:r>
    </w:p>
    <w:p w:rsidR="00CD3D48" w:rsidRPr="00B159ED" w:rsidRDefault="00CD3D48" w:rsidP="00B452FF">
      <w:pPr>
        <w:keepNext/>
        <w:spacing w:before="160" w:after="120"/>
        <w:jc w:val="both"/>
      </w:pPr>
      <w:r w:rsidRPr="00B159ED">
        <w:t xml:space="preserve">The replacement MMIS </w:t>
      </w:r>
      <w:r w:rsidR="00965A71" w:rsidRPr="00B159ED">
        <w:t>shall</w:t>
      </w:r>
      <w:r w:rsidRPr="00B159ED">
        <w:t xml:space="preserve"> be synchronized with all current HIPAA transactions and code sets.  On the day of implementation, the applicable version of HIPAA transactions and codes sets </w:t>
      </w:r>
      <w:r w:rsidR="00965A71" w:rsidRPr="00B159ED">
        <w:t>shall</w:t>
      </w:r>
      <w:r w:rsidRPr="00B159ED">
        <w:t xml:space="preserve"> be in production.  This also applies to pharmacy transactions processed via Point of Sale, as well as inquiry and remittance advices.  The MMIS </w:t>
      </w:r>
      <w:r w:rsidR="00965A71" w:rsidRPr="00B159ED">
        <w:t>shall</w:t>
      </w:r>
      <w:r w:rsidRPr="00B159ED">
        <w:t xml:space="preserve"> also be compliant with the current version of HIPAA transactions and code sets.  </w:t>
      </w:r>
    </w:p>
    <w:p w:rsidR="00CD3D48" w:rsidRPr="00B159ED" w:rsidRDefault="00CD3D48" w:rsidP="00694862">
      <w:pPr>
        <w:spacing w:before="160" w:after="120"/>
        <w:jc w:val="both"/>
      </w:pPr>
      <w:r w:rsidRPr="00B159ED">
        <w:t>Claims Adjudication Overview</w:t>
      </w:r>
    </w:p>
    <w:p w:rsidR="00CD3D48" w:rsidRPr="00B159ED" w:rsidRDefault="003934C1" w:rsidP="00694862">
      <w:pPr>
        <w:spacing w:before="160" w:after="120"/>
        <w:jc w:val="both"/>
      </w:pPr>
      <w:r w:rsidRPr="00B159ED">
        <w:t>Louisiana</w:t>
      </w:r>
      <w:r w:rsidR="00CD3D48" w:rsidRPr="00B159ED">
        <w:t xml:space="preserve"> Medicaid business rules </w:t>
      </w:r>
      <w:r w:rsidR="00965A71" w:rsidRPr="00B159ED">
        <w:t>shall</w:t>
      </w:r>
      <w:r w:rsidR="00CD3D48" w:rsidRPr="00B159ED">
        <w:t xml:space="preserve"> be utilized to accurately capture and adjudicate all submitted claims (paper and electronic) using HIPAA transactions and codes sets or CMS approved paper claim forms and assure timely, accurate, and appropriate payment of claims for services based on </w:t>
      </w:r>
      <w:r w:rsidR="00553A91" w:rsidRPr="00B159ED">
        <w:t>Department</w:t>
      </w:r>
      <w:r w:rsidR="00CD3D48" w:rsidRPr="00B159ED">
        <w:t xml:space="preserve"> approved guidelines and procedures.  The replacement MMIS </w:t>
      </w:r>
      <w:r w:rsidR="00965A71" w:rsidRPr="00B159ED">
        <w:t>shall</w:t>
      </w:r>
      <w:r w:rsidR="00CD3D48" w:rsidRPr="00B159ED">
        <w:t xml:space="preserve"> capture, control, and process claims data from the time of initial receipt (on hard copy or electronic media) through the final disposition, payment, and archiving according to those rules.  The Contractor </w:t>
      </w:r>
      <w:r w:rsidR="00965A71" w:rsidRPr="00B159ED">
        <w:t>shall</w:t>
      </w:r>
      <w:r w:rsidR="00CD3D48" w:rsidRPr="00B159ED">
        <w:t xml:space="preserve"> also receive and process encounter data.  Adjudication rules for encounter data </w:t>
      </w:r>
      <w:r w:rsidR="00F158E9" w:rsidRPr="00B159ED">
        <w:t>shall</w:t>
      </w:r>
      <w:r w:rsidR="00CD3D48" w:rsidRPr="00B159ED">
        <w:t xml:space="preserve"> be different from claims, but </w:t>
      </w:r>
      <w:r w:rsidR="00F158E9" w:rsidRPr="00B159ED">
        <w:t>shall</w:t>
      </w:r>
      <w:r w:rsidR="00CD3D48" w:rsidRPr="00B159ED">
        <w:t xml:space="preserve"> require application of edits and comparative pricing.</w:t>
      </w:r>
      <w:r w:rsidR="00D946A0" w:rsidRPr="00B159ED">
        <w:t xml:space="preserve">  The Replacement MMIS </w:t>
      </w:r>
      <w:r w:rsidR="00965A71" w:rsidRPr="00B159ED">
        <w:t>shall</w:t>
      </w:r>
      <w:r w:rsidR="00D946A0" w:rsidRPr="00B159ED">
        <w:t xml:space="preserve"> also support </w:t>
      </w:r>
      <w:r w:rsidR="00EB5117" w:rsidRPr="00B159ED">
        <w:t xml:space="preserve">the billing and payment of monthly management fees to provider entities based upon information maintained within the MMIS or </w:t>
      </w:r>
      <w:r w:rsidR="007A4358" w:rsidRPr="00B159ED">
        <w:t xml:space="preserve">enrollee </w:t>
      </w:r>
      <w:r w:rsidR="00EB5117" w:rsidRPr="00B159ED">
        <w:t xml:space="preserve">rosters submitted by provider entities.  </w:t>
      </w:r>
      <w:r w:rsidR="00D946A0" w:rsidRPr="00B159ED">
        <w:t xml:space="preserve">  </w:t>
      </w:r>
    </w:p>
    <w:p w:rsidR="00CD3D48" w:rsidRPr="00B159ED" w:rsidRDefault="00CD3D48" w:rsidP="00694862">
      <w:pPr>
        <w:spacing w:before="160" w:after="120"/>
        <w:jc w:val="both"/>
      </w:pPr>
      <w:r w:rsidRPr="00B159ED">
        <w:t xml:space="preserve">Pharmacy claims may be submitted via a point of sale process or via paper.  These claims </w:t>
      </w:r>
      <w:r w:rsidR="00965A71" w:rsidRPr="00B159ED">
        <w:t>shall</w:t>
      </w:r>
      <w:r w:rsidRPr="00B159ED">
        <w:t xml:space="preserve"> also be supported. </w:t>
      </w:r>
    </w:p>
    <w:p w:rsidR="00CD3D48" w:rsidRPr="00B159ED" w:rsidRDefault="00CD3D48" w:rsidP="00694862">
      <w:pPr>
        <w:spacing w:before="160" w:after="120"/>
        <w:jc w:val="both"/>
      </w:pPr>
      <w:r w:rsidRPr="00B159ED">
        <w:t>Claims Payment Overview</w:t>
      </w:r>
    </w:p>
    <w:p w:rsidR="00646E66" w:rsidRPr="00B159ED" w:rsidRDefault="00CD3D48" w:rsidP="00694862">
      <w:pPr>
        <w:spacing w:before="160" w:after="120"/>
        <w:jc w:val="both"/>
      </w:pPr>
      <w:r w:rsidRPr="00B159ED">
        <w:t xml:space="preserve">Once claims have been adjudicated, the claims approved for payment </w:t>
      </w:r>
      <w:r w:rsidR="00965A71" w:rsidRPr="00B159ED">
        <w:t>shall</w:t>
      </w:r>
      <w:r w:rsidRPr="00B159ED">
        <w:t xml:space="preserve"> be paid according to </w:t>
      </w:r>
      <w:r w:rsidR="008E210D" w:rsidRPr="00B159ED">
        <w:t>the Department</w:t>
      </w:r>
      <w:r w:rsidRPr="00B159ED">
        <w:t xml:space="preserve"> business rules.  </w:t>
      </w:r>
    </w:p>
    <w:p w:rsidR="00CD3D48" w:rsidRPr="00B159ED" w:rsidRDefault="00CD3D48" w:rsidP="00886AB9">
      <w:pPr>
        <w:keepNext/>
        <w:spacing w:before="160" w:after="120"/>
        <w:jc w:val="both"/>
      </w:pPr>
      <w:r w:rsidRPr="00B159ED">
        <w:t>Recoupments Overview</w:t>
      </w:r>
    </w:p>
    <w:p w:rsidR="00CD3D48" w:rsidRPr="00B159ED" w:rsidRDefault="00CD3D48" w:rsidP="00694862">
      <w:pPr>
        <w:spacing w:before="160" w:after="120"/>
        <w:jc w:val="both"/>
      </w:pPr>
      <w:r w:rsidRPr="00B159ED">
        <w:t xml:space="preserve">There are instances where a provider has been overpaid.  There </w:t>
      </w:r>
      <w:r w:rsidR="00965A71" w:rsidRPr="00B159ED">
        <w:t>shall</w:t>
      </w:r>
      <w:r w:rsidRPr="00B159ED">
        <w:t xml:space="preserve"> be a process to support the collection of overpayments from providers.  The recoupment functionality </w:t>
      </w:r>
      <w:r w:rsidR="00965A71" w:rsidRPr="00B159ED">
        <w:t>shall</w:t>
      </w:r>
      <w:r w:rsidRPr="00B159ED">
        <w:t xml:space="preserve"> be</w:t>
      </w:r>
      <w:r w:rsidR="00553A91" w:rsidRPr="00B159ED">
        <w:t xml:space="preserve"> provided by a</w:t>
      </w:r>
      <w:r w:rsidRPr="00B159ED">
        <w:t xml:space="preserve"> fully functional financial system that can track balances</w:t>
      </w:r>
      <w:r w:rsidR="00553A91" w:rsidRPr="00B159ED">
        <w:t xml:space="preserve">, </w:t>
      </w:r>
      <w:r w:rsidRPr="00B159ED">
        <w:t>payments</w:t>
      </w:r>
      <w:r w:rsidR="00553A91" w:rsidRPr="00B159ED">
        <w:t>, debits, credits, and accrual of interest and penalties</w:t>
      </w:r>
      <w:r w:rsidRPr="00B159ED">
        <w:t xml:space="preserve">. </w:t>
      </w:r>
    </w:p>
    <w:p w:rsidR="00CD3D48" w:rsidRPr="00B159ED" w:rsidRDefault="00CD3D48" w:rsidP="00694862">
      <w:pPr>
        <w:spacing w:before="160" w:after="120"/>
        <w:jc w:val="both"/>
      </w:pPr>
      <w:r w:rsidRPr="00B159ED">
        <w:t>Recoveries Overview</w:t>
      </w:r>
    </w:p>
    <w:p w:rsidR="007B0FDE" w:rsidRPr="00B159ED" w:rsidRDefault="00CD3D48" w:rsidP="00694862">
      <w:pPr>
        <w:spacing w:before="160" w:after="120"/>
        <w:jc w:val="both"/>
      </w:pPr>
      <w:r w:rsidRPr="00B159ED">
        <w:t xml:space="preserve">Louisiana Medicaid is responsible to recover funds from estates of deceased </w:t>
      </w:r>
      <w:r w:rsidR="001C63A3" w:rsidRPr="00B159ED">
        <w:t>enrollee</w:t>
      </w:r>
      <w:r w:rsidRPr="00B159ED">
        <w:t xml:space="preserve">s or insurance settlements.  The amount of recovery is based on the claims paid for the </w:t>
      </w:r>
      <w:r w:rsidR="001C63A3" w:rsidRPr="00B159ED">
        <w:t>enrollee</w:t>
      </w:r>
      <w:r w:rsidRPr="00B159ED">
        <w:t xml:space="preserve">.  </w:t>
      </w:r>
    </w:p>
    <w:p w:rsidR="00CD3D48" w:rsidRPr="00B159ED" w:rsidRDefault="00CD3D48" w:rsidP="00694862">
      <w:pPr>
        <w:spacing w:before="160" w:after="120"/>
        <w:jc w:val="both"/>
      </w:pPr>
      <w:r w:rsidRPr="00B159ED">
        <w:t xml:space="preserve">Third Party Liability Cost Avoidance </w:t>
      </w:r>
      <w:r w:rsidR="00F634C6" w:rsidRPr="00B159ED">
        <w:t xml:space="preserve">and Coordination of Benefits </w:t>
      </w:r>
      <w:r w:rsidRPr="00B159ED">
        <w:t xml:space="preserve">Overview </w:t>
      </w:r>
    </w:p>
    <w:p w:rsidR="00F634C6" w:rsidRPr="00B159ED" w:rsidRDefault="00F634C6" w:rsidP="00694862">
      <w:pPr>
        <w:spacing w:before="160" w:after="120"/>
        <w:jc w:val="both"/>
      </w:pPr>
      <w:r w:rsidRPr="00B159ED">
        <w:t xml:space="preserve">The Third-party Liability (TPL) processing function permits Louisiana to utilize the private health, Medicare, and other third-party resources of its Medicaid </w:t>
      </w:r>
      <w:r w:rsidR="001C63A3" w:rsidRPr="00B159ED">
        <w:t>enrollee</w:t>
      </w:r>
      <w:r w:rsidR="0016204A" w:rsidRPr="00B159ED">
        <w:t>s</w:t>
      </w:r>
      <w:r w:rsidRPr="00B159ED">
        <w:t xml:space="preserve">, and ensures that Medicaid and Louisiana are the payor of last resort.  This function works through a combination of cost avoidance (non-payment of billed amounts for which a third-party may be liable) and post-payment recovery (post-payment collection of Medicaid and the </w:t>
      </w:r>
      <w:r w:rsidR="00553A91" w:rsidRPr="00B159ED">
        <w:t>Department</w:t>
      </w:r>
      <w:r w:rsidRPr="00B159ED">
        <w:t xml:space="preserve"> paid amounts for which a third-party is liable).</w:t>
      </w:r>
    </w:p>
    <w:p w:rsidR="00F634C6" w:rsidRPr="00B159ED" w:rsidRDefault="00F634C6" w:rsidP="00694862">
      <w:pPr>
        <w:spacing w:before="160" w:after="120"/>
        <w:jc w:val="both"/>
      </w:pPr>
      <w:r w:rsidRPr="00B159ED">
        <w:lastRenderedPageBreak/>
        <w:t xml:space="preserve">Cost avoidance is the preferred method for processing claims with TPL.  This method is </w:t>
      </w:r>
      <w:r w:rsidR="00D946A0" w:rsidRPr="00B159ED">
        <w:t xml:space="preserve">currently </w:t>
      </w:r>
      <w:r w:rsidRPr="00B159ED">
        <w:t>maintained automatically by th</w:t>
      </w:r>
      <w:r w:rsidR="00E14AE9" w:rsidRPr="00B159ED">
        <w:t>e</w:t>
      </w:r>
      <w:r w:rsidRPr="00B159ED">
        <w:t xml:space="preserve"> legacy MMIS through application of edits and audits which check claim information against various data fields on </w:t>
      </w:r>
      <w:r w:rsidR="001C63A3" w:rsidRPr="00B159ED">
        <w:t>enrollee</w:t>
      </w:r>
      <w:r w:rsidRPr="00B159ED">
        <w:t>, TPL, reference, or other MMIS files.  Post-payment recovery is primarily a back-up process to cost avoidance, and is also used in certain situations where cost avoidance is impractical or unallowable.</w:t>
      </w:r>
    </w:p>
    <w:p w:rsidR="00CD3D48" w:rsidRPr="00B159ED" w:rsidRDefault="00CD3D48" w:rsidP="00694862">
      <w:pPr>
        <w:spacing w:before="160" w:after="120"/>
        <w:jc w:val="both"/>
      </w:pPr>
      <w:r w:rsidRPr="00B159ED">
        <w:t>Encounter Claims</w:t>
      </w:r>
    </w:p>
    <w:p w:rsidR="00CD3D48" w:rsidRPr="00B159ED" w:rsidRDefault="00CD3D48" w:rsidP="00694862">
      <w:pPr>
        <w:spacing w:before="160" w:after="120"/>
        <w:jc w:val="both"/>
      </w:pPr>
      <w:r w:rsidRPr="00B159ED">
        <w:t xml:space="preserve">Encounter claims provide data on services provided to Medicaid </w:t>
      </w:r>
      <w:r w:rsidR="001C63A3" w:rsidRPr="00B159ED">
        <w:t>enrollee</w:t>
      </w:r>
      <w:r w:rsidRPr="00B159ED">
        <w:t>s enrolled in managed care.  They are subject to both HIPAA and Medicaid Statistical Information System (MSI</w:t>
      </w:r>
      <w:r w:rsidR="00FD712D" w:rsidRPr="00B159ED">
        <w:t>S</w:t>
      </w:r>
      <w:r w:rsidRPr="00B159ED">
        <w:t xml:space="preserve">) requirements.  </w:t>
      </w:r>
    </w:p>
    <w:p w:rsidR="00CD3D48" w:rsidRPr="00B159ED" w:rsidRDefault="00CD3D48" w:rsidP="00452D7C">
      <w:pPr>
        <w:pStyle w:val="5ASFP"/>
      </w:pPr>
      <w:r w:rsidRPr="00B159ED">
        <w:t>Department Responsibilities</w:t>
      </w:r>
    </w:p>
    <w:p w:rsidR="00CD3D48" w:rsidRPr="00B159ED" w:rsidRDefault="00CD3D48" w:rsidP="00694862">
      <w:pPr>
        <w:spacing w:before="160" w:after="120"/>
        <w:jc w:val="both"/>
      </w:pPr>
      <w:r w:rsidRPr="00B159ED">
        <w:t>The Department shall:</w:t>
      </w:r>
    </w:p>
    <w:p w:rsidR="00C1380E" w:rsidRPr="00B159ED" w:rsidRDefault="00CD3D48" w:rsidP="00452D7C">
      <w:pPr>
        <w:pStyle w:val="6BSFP"/>
      </w:pPr>
      <w:r w:rsidRPr="00B159ED">
        <w:t xml:space="preserve">Provide the </w:t>
      </w:r>
      <w:r w:rsidR="00C27E88" w:rsidRPr="00B159ED">
        <w:t>Contractor</w:t>
      </w:r>
      <w:r w:rsidRPr="00B159ED">
        <w:t xml:space="preserve"> with the appropriate </w:t>
      </w:r>
      <w:r w:rsidR="00D946A0" w:rsidRPr="00B159ED">
        <w:t>Department</w:t>
      </w:r>
      <w:r w:rsidR="00CF44CC" w:rsidRPr="00B159ED">
        <w:t>al</w:t>
      </w:r>
      <w:r w:rsidR="00D946A0" w:rsidRPr="00B159ED">
        <w:t xml:space="preserve"> </w:t>
      </w:r>
      <w:r w:rsidRPr="00B159ED">
        <w:t>business rules</w:t>
      </w:r>
      <w:r w:rsidR="00E24D5D" w:rsidRPr="00B159ED">
        <w:t xml:space="preserve"> for</w:t>
      </w:r>
      <w:r w:rsidR="0061286A" w:rsidRPr="00B159ED">
        <w:t xml:space="preserve"> </w:t>
      </w:r>
      <w:r w:rsidR="00B42523" w:rsidRPr="00B159ED">
        <w:t>processing the</w:t>
      </w:r>
      <w:r w:rsidRPr="00B159ED">
        <w:t xml:space="preserve"> HIPAA transactions</w:t>
      </w:r>
      <w:r w:rsidR="00D02415" w:rsidRPr="00B159ED">
        <w:t>;</w:t>
      </w:r>
    </w:p>
    <w:p w:rsidR="00C1380E" w:rsidRPr="00B159ED" w:rsidRDefault="00CD3D48" w:rsidP="00452D7C">
      <w:pPr>
        <w:pStyle w:val="6B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r w:rsidR="00D02415" w:rsidRPr="00B159ED">
        <w:t>;</w:t>
      </w:r>
    </w:p>
    <w:p w:rsidR="00C1380E" w:rsidRPr="00B159ED" w:rsidRDefault="00CD3D48" w:rsidP="00452D7C">
      <w:pPr>
        <w:pStyle w:val="6BSFP"/>
      </w:pPr>
      <w:r w:rsidRPr="00B159ED">
        <w:t xml:space="preserve">Provide the </w:t>
      </w:r>
      <w:r w:rsidR="00C27E88" w:rsidRPr="00B159ED">
        <w:t>Contractor</w:t>
      </w:r>
      <w:r w:rsidRPr="00B159ED">
        <w:t xml:space="preserve"> with the appropriate business rules for claims adjudication</w:t>
      </w:r>
      <w:r w:rsidR="00D02415" w:rsidRPr="00B159ED">
        <w:t>;</w:t>
      </w:r>
    </w:p>
    <w:p w:rsidR="00C1380E" w:rsidRPr="00B159ED" w:rsidRDefault="00CD3D48" w:rsidP="00452D7C">
      <w:pPr>
        <w:pStyle w:val="6BSFP"/>
      </w:pPr>
      <w:r w:rsidRPr="00B159ED">
        <w:t xml:space="preserve">Provide the </w:t>
      </w:r>
      <w:r w:rsidR="00C27E88" w:rsidRPr="00B159ED">
        <w:t>Contractor</w:t>
      </w:r>
      <w:r w:rsidRPr="00B159ED">
        <w:t xml:space="preserve"> with the appropriate business rules for the claims payment</w:t>
      </w:r>
      <w:r w:rsidR="00D02415" w:rsidRPr="00B159ED">
        <w:t>;</w:t>
      </w:r>
    </w:p>
    <w:p w:rsidR="00C1380E" w:rsidRPr="00B159ED" w:rsidRDefault="00CD3D48" w:rsidP="00452D7C">
      <w:pPr>
        <w:pStyle w:val="6BSFP"/>
      </w:pPr>
      <w:r w:rsidRPr="00B159ED">
        <w:t xml:space="preserve">Provide the </w:t>
      </w:r>
      <w:r w:rsidR="00C27E88" w:rsidRPr="00B159ED">
        <w:t>Contractor</w:t>
      </w:r>
      <w:r w:rsidRPr="00B159ED">
        <w:t xml:space="preserve"> with the appropriate business rules for processing recoupments</w:t>
      </w:r>
      <w:r w:rsidR="00BD3D55" w:rsidRPr="00B159ED">
        <w:t>,</w:t>
      </w:r>
      <w:r w:rsidR="00483BEC" w:rsidRPr="00B159ED">
        <w:t xml:space="preserve"> including when Department approval is necessary</w:t>
      </w:r>
      <w:r w:rsidR="00D02415" w:rsidRPr="00B159ED">
        <w:t>;</w:t>
      </w:r>
    </w:p>
    <w:p w:rsidR="00C1380E" w:rsidRPr="00B159ED" w:rsidRDefault="00CD3D48" w:rsidP="00452D7C">
      <w:pPr>
        <w:pStyle w:val="6BSFP"/>
      </w:pPr>
      <w:r w:rsidRPr="00B159ED">
        <w:t xml:space="preserve">Provide the </w:t>
      </w:r>
      <w:r w:rsidR="00C27E88" w:rsidRPr="00B159ED">
        <w:t>Contractor</w:t>
      </w:r>
      <w:r w:rsidRPr="00B159ED">
        <w:t xml:space="preserve"> with the appropriate business rules for processing recoveries</w:t>
      </w:r>
      <w:r w:rsidR="00D02415" w:rsidRPr="00B159ED">
        <w:t>;</w:t>
      </w:r>
    </w:p>
    <w:p w:rsidR="00C1380E" w:rsidRPr="00B159ED" w:rsidRDefault="00CD3D48" w:rsidP="00452D7C">
      <w:pPr>
        <w:pStyle w:val="6BSFP"/>
      </w:pPr>
      <w:r w:rsidRPr="00B159ED">
        <w:t xml:space="preserve">Provide the </w:t>
      </w:r>
      <w:r w:rsidR="00C27E88" w:rsidRPr="00B159ED">
        <w:t>Contractor</w:t>
      </w:r>
      <w:r w:rsidRPr="00B159ED">
        <w:t xml:space="preserve"> with the appropriate business rules for processing coordination of benefits</w:t>
      </w:r>
      <w:r w:rsidR="00D02415" w:rsidRPr="00B159ED">
        <w:t>;</w:t>
      </w:r>
    </w:p>
    <w:p w:rsidR="00C1380E" w:rsidRPr="00B159ED" w:rsidRDefault="00CD3D48" w:rsidP="00452D7C">
      <w:pPr>
        <w:pStyle w:val="6BSFP"/>
      </w:pPr>
      <w:r w:rsidRPr="00B159ED">
        <w:t xml:space="preserve">Provide the </w:t>
      </w:r>
      <w:r w:rsidR="00C27E88" w:rsidRPr="00B159ED">
        <w:t>Contractor</w:t>
      </w:r>
      <w:r w:rsidRPr="00B159ED">
        <w:t xml:space="preserve"> with the appropriate business rules for processing encounter data</w:t>
      </w:r>
      <w:r w:rsidR="00D02415" w:rsidRPr="00B159ED">
        <w:t xml:space="preserve">; </w:t>
      </w:r>
      <w:r w:rsidR="00FF357E" w:rsidRPr="00B159ED">
        <w:t xml:space="preserve"> </w:t>
      </w:r>
    </w:p>
    <w:p w:rsidR="00FF357E" w:rsidRPr="00B159ED" w:rsidRDefault="00CD3D48" w:rsidP="00452D7C">
      <w:pPr>
        <w:pStyle w:val="6BSFP"/>
      </w:pPr>
      <w:r w:rsidRPr="00B159ED">
        <w:t xml:space="preserve">Provide the </w:t>
      </w:r>
      <w:r w:rsidR="00C27E88" w:rsidRPr="00B159ED">
        <w:t>Contractor</w:t>
      </w:r>
      <w:r w:rsidRPr="00B159ED">
        <w:t xml:space="preserve"> with the appropriate business rules for processing 1099s</w:t>
      </w:r>
      <w:r w:rsidR="00FF357E" w:rsidRPr="00B159ED">
        <w:t xml:space="preserve">;  </w:t>
      </w:r>
    </w:p>
    <w:p w:rsidR="00FF357E" w:rsidRPr="00B159ED" w:rsidRDefault="00FF357E" w:rsidP="00452D7C">
      <w:pPr>
        <w:pStyle w:val="6BSFP"/>
      </w:pPr>
      <w:r w:rsidRPr="00B159ED">
        <w:t>Authorize refunds when notified of overpayments on settlements</w:t>
      </w:r>
      <w:r w:rsidR="00246DA4" w:rsidRPr="00B159ED">
        <w:t>;</w:t>
      </w:r>
      <w:r w:rsidR="00483BEC" w:rsidRPr="00B159ED">
        <w:t xml:space="preserve"> and</w:t>
      </w:r>
    </w:p>
    <w:p w:rsidR="00246DA4" w:rsidRPr="00E60044" w:rsidRDefault="00FF357E" w:rsidP="00452D7C">
      <w:pPr>
        <w:pStyle w:val="6BSFP"/>
      </w:pPr>
      <w:r w:rsidRPr="00B159ED">
        <w:t xml:space="preserve"> </w:t>
      </w:r>
      <w:r w:rsidR="00246DA4" w:rsidRPr="00B159ED">
        <w:t>Provide the Contractor with guidance and authorization to resolve and/or release claim</w:t>
      </w:r>
      <w:r w:rsidR="00246DA4" w:rsidRPr="00E60044">
        <w:t xml:space="preserve">s that are suspended and that cannot be resolved by the Contractors resolution tools </w:t>
      </w:r>
      <w:r w:rsidR="00DF4740" w:rsidRPr="00E60044">
        <w:t xml:space="preserve">or processes </w:t>
      </w:r>
      <w:r w:rsidR="00246DA4" w:rsidRPr="00E60044">
        <w:t>(See requirement 2.1.2.4.3.52).</w:t>
      </w:r>
    </w:p>
    <w:p w:rsidR="00E60044" w:rsidRDefault="00E60044">
      <w:pPr>
        <w:spacing w:after="0"/>
        <w:rPr>
          <w:rFonts w:eastAsia="Times New Roman"/>
          <w:b/>
          <w:szCs w:val="24"/>
          <w:lang w:bidi="he-IL"/>
        </w:rPr>
      </w:pPr>
      <w:r>
        <w:br w:type="page"/>
      </w:r>
    </w:p>
    <w:p w:rsidR="00C1380E" w:rsidRPr="00B159ED" w:rsidRDefault="00CD3D48" w:rsidP="00452D7C">
      <w:pPr>
        <w:pStyle w:val="5ASFP"/>
      </w:pPr>
      <w:r w:rsidRPr="00B159ED">
        <w:lastRenderedPageBreak/>
        <w:t>Contractor Responsibilities</w:t>
      </w:r>
    </w:p>
    <w:p w:rsidR="00CD3D48" w:rsidRPr="00B159ED" w:rsidRDefault="00CD3D48" w:rsidP="00EE4D57">
      <w:pPr>
        <w:keepNext/>
        <w:spacing w:before="240"/>
        <w:jc w:val="both"/>
      </w:pPr>
      <w:r w:rsidRPr="00B159ED">
        <w:t>The Contractor shall:</w:t>
      </w:r>
    </w:p>
    <w:p w:rsidR="00C1380E" w:rsidRPr="00B159ED" w:rsidRDefault="002C7B3F" w:rsidP="00452D7C">
      <w:pPr>
        <w:pStyle w:val="6BSFP"/>
      </w:pPr>
      <w:r w:rsidRPr="00B159ED">
        <w:t xml:space="preserve">Update and </w:t>
      </w:r>
      <w:r w:rsidR="00E14AE9" w:rsidRPr="00B159ED">
        <w:t>maintain</w:t>
      </w:r>
      <w:r w:rsidR="00CD3D48" w:rsidRPr="00B159ED">
        <w:t xml:space="preserve"> all HIPAA transactions and cod</w:t>
      </w:r>
      <w:r w:rsidR="008E210D" w:rsidRPr="00B159ED">
        <w:t xml:space="preserve">es sets according to HIPAA and Department </w:t>
      </w:r>
      <w:r w:rsidR="00CD3D48" w:rsidRPr="00B159ED">
        <w:t>business rules</w:t>
      </w:r>
      <w:r w:rsidR="00D02415" w:rsidRPr="00B159ED">
        <w:t>;</w:t>
      </w:r>
    </w:p>
    <w:p w:rsidR="00C1380E" w:rsidRPr="00B159ED" w:rsidRDefault="00CD3D48" w:rsidP="00452D7C">
      <w:pPr>
        <w:pStyle w:val="6BSFP"/>
      </w:pPr>
      <w:r w:rsidRPr="00B159ED">
        <w:t xml:space="preserve">Process and adjudicate all claims transactions according </w:t>
      </w:r>
      <w:r w:rsidR="008E210D" w:rsidRPr="00B159ED">
        <w:t>to Department</w:t>
      </w:r>
      <w:r w:rsidRPr="00B159ED">
        <w:t xml:space="preserve"> business rules</w:t>
      </w:r>
      <w:r w:rsidR="00D02415" w:rsidRPr="00B159ED">
        <w:t>;</w:t>
      </w:r>
    </w:p>
    <w:p w:rsidR="00C1380E" w:rsidRPr="00B159ED" w:rsidRDefault="00CD3D48" w:rsidP="00452D7C">
      <w:pPr>
        <w:pStyle w:val="6BSFP"/>
      </w:pPr>
      <w:r w:rsidRPr="00B159ED">
        <w:t xml:space="preserve">Provide sufficient staff with the appropriate </w:t>
      </w:r>
      <w:r w:rsidR="002F4AB7" w:rsidRPr="00B159ED">
        <w:t>skill sets</w:t>
      </w:r>
      <w:r w:rsidRPr="00B159ED">
        <w:t xml:space="preserve"> to meet the </w:t>
      </w:r>
      <w:r w:rsidR="002F4AB7" w:rsidRPr="00B159ED">
        <w:t>requirements of this SFP</w:t>
      </w:r>
      <w:r w:rsidR="00A87819" w:rsidRPr="00B159ED">
        <w:t xml:space="preserve"> throughout the term of the C</w:t>
      </w:r>
      <w:r w:rsidRPr="00B159ED">
        <w:t>ontract</w:t>
      </w:r>
      <w:r w:rsidR="00D02415" w:rsidRPr="00B159ED">
        <w:t>;</w:t>
      </w:r>
    </w:p>
    <w:p w:rsidR="00A63C5D" w:rsidRPr="00B159ED" w:rsidRDefault="00E36E30" w:rsidP="00452D7C">
      <w:pPr>
        <w:pStyle w:val="6BSFP"/>
      </w:pPr>
      <w:r w:rsidRPr="00B159ED">
        <w:t>Accurately k</w:t>
      </w:r>
      <w:r w:rsidR="00A63C5D" w:rsidRPr="00B159ED">
        <w:t>ey all forms which must be keyed within three (3) days of receipt;</w:t>
      </w:r>
    </w:p>
    <w:p w:rsidR="002F7F49" w:rsidRPr="00B159ED" w:rsidRDefault="00CD3D48" w:rsidP="00452D7C">
      <w:pPr>
        <w:pStyle w:val="6BSFP"/>
      </w:pPr>
      <w:r w:rsidRPr="00B159ED">
        <w:t>Pay claims according to D</w:t>
      </w:r>
      <w:r w:rsidR="008E210D" w:rsidRPr="00B159ED">
        <w:t>epartment</w:t>
      </w:r>
      <w:r w:rsidRPr="00B159ED">
        <w:t xml:space="preserve"> business rules</w:t>
      </w:r>
      <w:r w:rsidR="00E36E30" w:rsidRPr="00B159ED">
        <w:t>.  At a minimum, t</w:t>
      </w:r>
      <w:r w:rsidR="002F7F49" w:rsidRPr="00B159ED">
        <w:t xml:space="preserve">he </w:t>
      </w:r>
      <w:r w:rsidR="00AA279E" w:rsidRPr="00E60044">
        <w:t>contractor</w:t>
      </w:r>
      <w:r w:rsidR="002F7F49" w:rsidRPr="00E60044">
        <w:t xml:space="preserve"> must comply with (42 U.S.C 1396a(a)(37) to provide for claims payment procedur</w:t>
      </w:r>
      <w:r w:rsidR="002F7F49" w:rsidRPr="00B159ED">
        <w:t xml:space="preserve">es which: </w:t>
      </w:r>
    </w:p>
    <w:p w:rsidR="002F7F49" w:rsidRPr="00B159ED" w:rsidRDefault="002F7F49" w:rsidP="00E60044">
      <w:pPr>
        <w:numPr>
          <w:ilvl w:val="0"/>
          <w:numId w:val="91"/>
        </w:numPr>
        <w:shd w:val="clear" w:color="auto" w:fill="FFFFFF"/>
        <w:spacing w:before="60" w:after="60"/>
        <w:jc w:val="both"/>
        <w:rPr>
          <w:rFonts w:eastAsia="Times New Roman" w:cs="Times New Roman"/>
          <w:szCs w:val="24"/>
        </w:rPr>
      </w:pPr>
      <w:bookmarkStart w:id="517" w:name="a_36_37_A"/>
      <w:bookmarkEnd w:id="517"/>
      <w:r w:rsidRPr="00B159ED">
        <w:rPr>
          <w:rFonts w:eastAsia="Times New Roman" w:cs="Times New Roman"/>
          <w:szCs w:val="24"/>
        </w:rPr>
        <w:t xml:space="preserve">Ensure that 90 per centum of claims for payment (for which no further written information or substantiation is required in order to make payment) made for services covered under the plan and furnished by health care practitioners through individual or group practices or through shared health facilities are paid within 30 </w:t>
      </w:r>
      <w:r w:rsidR="00B1443B" w:rsidRPr="00B159ED">
        <w:rPr>
          <w:rFonts w:eastAsia="Times New Roman" w:cs="Times New Roman"/>
          <w:szCs w:val="24"/>
        </w:rPr>
        <w:t xml:space="preserve">calendar </w:t>
      </w:r>
      <w:r w:rsidRPr="00B159ED">
        <w:rPr>
          <w:rFonts w:eastAsia="Times New Roman" w:cs="Times New Roman"/>
          <w:szCs w:val="24"/>
        </w:rPr>
        <w:t xml:space="preserve">days of the date of receipt of such claims and that 99 per centum of such claims are paid within 90 </w:t>
      </w:r>
      <w:r w:rsidR="00B1443B" w:rsidRPr="00B159ED">
        <w:rPr>
          <w:rFonts w:eastAsia="Times New Roman" w:cs="Times New Roman"/>
          <w:szCs w:val="24"/>
        </w:rPr>
        <w:t xml:space="preserve">calendar </w:t>
      </w:r>
      <w:r w:rsidRPr="00B159ED">
        <w:rPr>
          <w:rFonts w:eastAsia="Times New Roman" w:cs="Times New Roman"/>
          <w:szCs w:val="24"/>
        </w:rPr>
        <w:t xml:space="preserve">days of the date of receipt of such claims, and </w:t>
      </w:r>
    </w:p>
    <w:p w:rsidR="002F7F49" w:rsidRPr="00B159ED" w:rsidRDefault="002F7F49" w:rsidP="00E60044">
      <w:pPr>
        <w:numPr>
          <w:ilvl w:val="0"/>
          <w:numId w:val="91"/>
        </w:numPr>
        <w:shd w:val="clear" w:color="auto" w:fill="FFFFFF"/>
        <w:spacing w:before="60" w:after="60"/>
        <w:jc w:val="both"/>
        <w:rPr>
          <w:rFonts w:eastAsia="Times New Roman" w:cs="Times New Roman"/>
          <w:szCs w:val="24"/>
        </w:rPr>
      </w:pPr>
      <w:bookmarkStart w:id="518" w:name="a_36_37_B"/>
      <w:bookmarkEnd w:id="518"/>
      <w:r w:rsidRPr="00B159ED">
        <w:rPr>
          <w:rFonts w:eastAsia="Times New Roman" w:cs="Times New Roman"/>
          <w:szCs w:val="24"/>
        </w:rPr>
        <w:t xml:space="preserve">Provide for procedures of prepayment and </w:t>
      </w:r>
      <w:r w:rsidR="00A26BE5" w:rsidRPr="00B159ED">
        <w:rPr>
          <w:rFonts w:eastAsia="Times New Roman" w:cs="Times New Roman"/>
          <w:szCs w:val="24"/>
        </w:rPr>
        <w:t>post payment</w:t>
      </w:r>
      <w:r w:rsidRPr="00B159ED">
        <w:rPr>
          <w:rFonts w:eastAsia="Times New Roman" w:cs="Times New Roman"/>
          <w:szCs w:val="24"/>
        </w:rPr>
        <w:t xml:space="preserve"> claims review, including review of appropriate data with respect to the recipient and provider of a service and the nature of the service for which payment is claimed, to ensure the proper and efficient payment of claims and management of the program;</w:t>
      </w:r>
    </w:p>
    <w:p w:rsidR="00C1380E" w:rsidRPr="00B159ED" w:rsidRDefault="00CD3D48" w:rsidP="00452D7C">
      <w:pPr>
        <w:pStyle w:val="6BSFP"/>
      </w:pPr>
      <w:r w:rsidRPr="00B159ED">
        <w:t>Develop, implement</w:t>
      </w:r>
      <w:r w:rsidR="007228BD" w:rsidRPr="00B159ED">
        <w:t>,</w:t>
      </w:r>
      <w:r w:rsidRPr="00B159ED">
        <w:t xml:space="preserve"> and operate a </w:t>
      </w:r>
      <w:r w:rsidR="007228BD" w:rsidRPr="00B159ED">
        <w:t>r</w:t>
      </w:r>
      <w:r w:rsidRPr="00B159ED">
        <w:t>ecoupment process according to D</w:t>
      </w:r>
      <w:r w:rsidR="008E210D" w:rsidRPr="00B159ED">
        <w:t>epartment</w:t>
      </w:r>
      <w:r w:rsidRPr="00B159ED">
        <w:t xml:space="preserve"> business rules</w:t>
      </w:r>
      <w:r w:rsidR="00D02415" w:rsidRPr="00B159ED">
        <w:t>;</w:t>
      </w:r>
    </w:p>
    <w:p w:rsidR="00C1380E" w:rsidRPr="00B159ED" w:rsidRDefault="00CD3D48" w:rsidP="00452D7C">
      <w:pPr>
        <w:pStyle w:val="6BSFP"/>
      </w:pPr>
      <w:r w:rsidRPr="00B159ED">
        <w:t xml:space="preserve">Develop, implement and operate a </w:t>
      </w:r>
      <w:r w:rsidR="007228BD" w:rsidRPr="00B159ED">
        <w:t>r</w:t>
      </w:r>
      <w:r w:rsidRPr="00B159ED">
        <w:t>ecoveries process according to D</w:t>
      </w:r>
      <w:r w:rsidR="008E210D" w:rsidRPr="00B159ED">
        <w:t>epartment</w:t>
      </w:r>
      <w:r w:rsidRPr="00B159ED">
        <w:t xml:space="preserve"> business rules</w:t>
      </w:r>
      <w:r w:rsidR="00D02415" w:rsidRPr="00B159ED">
        <w:t>;</w:t>
      </w:r>
    </w:p>
    <w:p w:rsidR="00C1380E" w:rsidRPr="00B159ED" w:rsidRDefault="00CD3D48" w:rsidP="00452D7C">
      <w:pPr>
        <w:pStyle w:val="6BSFP"/>
      </w:pPr>
      <w:r w:rsidRPr="00B159ED">
        <w:t>Develop, implement</w:t>
      </w:r>
      <w:r w:rsidR="007228BD" w:rsidRPr="00B159ED">
        <w:t>,</w:t>
      </w:r>
      <w:r w:rsidRPr="00B159ED">
        <w:t xml:space="preserve"> and operate a </w:t>
      </w:r>
      <w:r w:rsidR="007228BD" w:rsidRPr="00B159ED">
        <w:t>c</w:t>
      </w:r>
      <w:r w:rsidRPr="00B159ED">
        <w:t xml:space="preserve">oordination of </w:t>
      </w:r>
      <w:r w:rsidR="007228BD" w:rsidRPr="00B159ED">
        <w:t>b</w:t>
      </w:r>
      <w:r w:rsidRPr="00B159ED">
        <w:t>enefits process according to D</w:t>
      </w:r>
      <w:r w:rsidR="008E210D" w:rsidRPr="00B159ED">
        <w:t>epartment</w:t>
      </w:r>
      <w:r w:rsidRPr="00B159ED">
        <w:t xml:space="preserve"> business rules</w:t>
      </w:r>
      <w:r w:rsidR="00D02415" w:rsidRPr="00B159ED">
        <w:t>;</w:t>
      </w:r>
      <w:r w:rsidRPr="00B159ED">
        <w:t xml:space="preserve"> </w:t>
      </w:r>
    </w:p>
    <w:p w:rsidR="00C1380E" w:rsidRPr="00B159ED" w:rsidRDefault="00CD3D48" w:rsidP="00452D7C">
      <w:pPr>
        <w:pStyle w:val="6BSFP"/>
      </w:pPr>
      <w:r w:rsidRPr="00B159ED">
        <w:t>Develop, implement</w:t>
      </w:r>
      <w:r w:rsidR="007228BD" w:rsidRPr="00B159ED">
        <w:t>,</w:t>
      </w:r>
      <w:r w:rsidRPr="00B159ED">
        <w:t xml:space="preserve"> and operate a </w:t>
      </w:r>
      <w:r w:rsidR="007228BD" w:rsidRPr="00B159ED">
        <w:t>e</w:t>
      </w:r>
      <w:r w:rsidRPr="00B159ED">
        <w:t xml:space="preserve">ncounter </w:t>
      </w:r>
      <w:r w:rsidR="007228BD" w:rsidRPr="00B159ED">
        <w:t>d</w:t>
      </w:r>
      <w:r w:rsidRPr="00B159ED">
        <w:t>ata process according to D</w:t>
      </w:r>
      <w:r w:rsidR="008E210D" w:rsidRPr="00B159ED">
        <w:t>epartment</w:t>
      </w:r>
      <w:r w:rsidRPr="00B159ED">
        <w:t xml:space="preserve"> business rules</w:t>
      </w:r>
      <w:r w:rsidR="00D02415" w:rsidRPr="00B159ED">
        <w:t xml:space="preserve">; and </w:t>
      </w:r>
    </w:p>
    <w:p w:rsidR="00C1380E" w:rsidRPr="00B159ED" w:rsidRDefault="00CD3D48" w:rsidP="00452D7C">
      <w:pPr>
        <w:pStyle w:val="6BSFP"/>
      </w:pPr>
      <w:r w:rsidRPr="00B159ED">
        <w:t>Develop, implement</w:t>
      </w:r>
      <w:r w:rsidR="007228BD" w:rsidRPr="00B159ED">
        <w:t>,</w:t>
      </w:r>
      <w:r w:rsidRPr="00B159ED">
        <w:t xml:space="preserve"> and operate a 1099 process according to D</w:t>
      </w:r>
      <w:r w:rsidR="008E210D" w:rsidRPr="00B159ED">
        <w:t>epartment</w:t>
      </w:r>
      <w:r w:rsidRPr="00B159ED">
        <w:t xml:space="preserve"> business rules</w:t>
      </w:r>
      <w:r w:rsidR="00D02415" w:rsidRPr="00B159ED">
        <w:t>.</w:t>
      </w:r>
    </w:p>
    <w:p w:rsidR="00E60044" w:rsidRDefault="00E60044">
      <w:pPr>
        <w:spacing w:after="0"/>
        <w:rPr>
          <w:rFonts w:eastAsia="Times New Roman"/>
          <w:b/>
          <w:szCs w:val="24"/>
          <w:lang w:bidi="he-IL"/>
        </w:rPr>
      </w:pPr>
      <w:r>
        <w:br w:type="page"/>
      </w:r>
    </w:p>
    <w:p w:rsidR="00C1380E" w:rsidRPr="00B159ED" w:rsidRDefault="00CD3D48" w:rsidP="00452D7C">
      <w:pPr>
        <w:pStyle w:val="5ASFP"/>
      </w:pPr>
      <w:r w:rsidRPr="00B159ED">
        <w:lastRenderedPageBreak/>
        <w:t>System Requirements</w:t>
      </w:r>
    </w:p>
    <w:p w:rsidR="00FD712D" w:rsidRPr="00B159ED" w:rsidRDefault="00DB4B14" w:rsidP="00A17F5C">
      <w:pPr>
        <w:keepNext/>
        <w:spacing w:before="160" w:after="120"/>
        <w:jc w:val="both"/>
      </w:pPr>
      <w:r w:rsidRPr="00B159ED">
        <w:t>The System shall:</w:t>
      </w:r>
    </w:p>
    <w:p w:rsidR="00C1380E" w:rsidRPr="00B159ED" w:rsidRDefault="007F09C9" w:rsidP="00452D7C">
      <w:pPr>
        <w:pStyle w:val="6BSFP"/>
      </w:pPr>
      <w:r w:rsidRPr="00B159ED">
        <w:t>Automatically</w:t>
      </w:r>
      <w:r w:rsidR="00CD3D48" w:rsidRPr="00B159ED">
        <w:t xml:space="preserve"> load code sets, both annual and periodic upon receipt, in the format that is supplied by the sources.  This includes, but is not limited to, ICD-10 Diagnosis a</w:t>
      </w:r>
      <w:r w:rsidRPr="00B159ED">
        <w:t>nd Procedure Code Files, CLIA</w:t>
      </w:r>
      <w:r w:rsidR="002C7B3F" w:rsidRPr="00B159ED">
        <w:t>, HCPCS</w:t>
      </w:r>
      <w:r w:rsidRPr="00B159ED">
        <w:t xml:space="preserve">. </w:t>
      </w:r>
      <w:r w:rsidR="00CD3D48" w:rsidRPr="00B159ED">
        <w:t xml:space="preserve"> Pro-actively identify edits; provide detail of the update, and processes impacted by the load/changes</w:t>
      </w:r>
      <w:r w:rsidRPr="00B159ED">
        <w:t>;</w:t>
      </w:r>
    </w:p>
    <w:p w:rsidR="00C1380E" w:rsidRPr="00B159ED" w:rsidRDefault="007F09C9" w:rsidP="00452D7C">
      <w:pPr>
        <w:pStyle w:val="6BSFP"/>
      </w:pPr>
      <w:r w:rsidRPr="00B159ED">
        <w:t>Have</w:t>
      </w:r>
      <w:r w:rsidR="00CD3D48" w:rsidRPr="00B159ED">
        <w:t xml:space="preserve"> the ability to process retroactive eligibility and the ability to pay the claims associated with that eligibility</w:t>
      </w:r>
      <w:r w:rsidRPr="00B159ED">
        <w:t>;</w:t>
      </w:r>
    </w:p>
    <w:p w:rsidR="00C1380E" w:rsidRPr="00E60044" w:rsidRDefault="007F09C9" w:rsidP="00452D7C">
      <w:pPr>
        <w:pStyle w:val="6BSFP"/>
      </w:pPr>
      <w:r w:rsidRPr="00B159ED">
        <w:t>M</w:t>
      </w:r>
      <w:r w:rsidR="00CD3D48" w:rsidRPr="00B159ED">
        <w:t xml:space="preserve">aintain and use the most current version of </w:t>
      </w:r>
      <w:r w:rsidR="00E24D5D" w:rsidRPr="00B159ED">
        <w:t xml:space="preserve">a </w:t>
      </w:r>
      <w:r w:rsidR="00CD3D48" w:rsidRPr="00B159ED">
        <w:t>claim check editing product</w:t>
      </w:r>
      <w:r w:rsidR="004C5BE9" w:rsidRPr="00B159ED">
        <w:t>, such as</w:t>
      </w:r>
      <w:r w:rsidR="00E24D5D" w:rsidRPr="00B159ED">
        <w:t xml:space="preserve"> </w:t>
      </w:r>
      <w:r w:rsidR="00646E66" w:rsidRPr="00B159ED">
        <w:t>ClaimCheck</w:t>
      </w:r>
      <w:r w:rsidR="004C5BE9" w:rsidRPr="00B159ED">
        <w:t>,</w:t>
      </w:r>
      <w:r w:rsidR="00CD3D48" w:rsidRPr="00B159ED">
        <w:t xml:space="preserve"> with evidence based and nati</w:t>
      </w:r>
      <w:r w:rsidRPr="00B159ED">
        <w:t>onally recognized edit sets.  M</w:t>
      </w:r>
      <w:r w:rsidR="00CD3D48" w:rsidRPr="00B159ED">
        <w:t>ake edit logic/ra</w:t>
      </w:r>
      <w:r w:rsidR="00CD3D48" w:rsidRPr="00E60044">
        <w:t>tionale available to providers/billers and coordinate editing with the PA process</w:t>
      </w:r>
      <w:r w:rsidR="008C7C33" w:rsidRPr="00E60044">
        <w:t>;</w:t>
      </w:r>
      <w:r w:rsidR="00CD3D48" w:rsidRPr="00E60044">
        <w:t xml:space="preserve">  </w:t>
      </w:r>
    </w:p>
    <w:p w:rsidR="00C1380E" w:rsidRPr="00B159ED" w:rsidRDefault="007F09C9" w:rsidP="00452D7C">
      <w:pPr>
        <w:pStyle w:val="6BSFP"/>
      </w:pPr>
      <w:r w:rsidRPr="00B159ED">
        <w:t>C</w:t>
      </w:r>
      <w:r w:rsidR="00CD3D48" w:rsidRPr="00B159ED">
        <w:t>onduct automated edits/verifications of information entered into the web portal</w:t>
      </w:r>
      <w:r w:rsidRPr="00B159ED">
        <w:t>;</w:t>
      </w:r>
    </w:p>
    <w:p w:rsidR="00C1380E" w:rsidRPr="00B159ED" w:rsidRDefault="007F09C9" w:rsidP="00452D7C">
      <w:pPr>
        <w:pStyle w:val="6BSFP"/>
      </w:pPr>
      <w:r w:rsidRPr="00B159ED">
        <w:t>Pay</w:t>
      </w:r>
      <w:r w:rsidR="00CD3D48" w:rsidRPr="00B159ED">
        <w:t xml:space="preserve"> the claim based on the </w:t>
      </w:r>
      <w:r w:rsidR="00316BA9" w:rsidRPr="00B159ED">
        <w:t>SA</w:t>
      </w:r>
      <w:r w:rsidR="00CD3D48" w:rsidRPr="00B159ED">
        <w:t xml:space="preserve"> effective begin/end date </w:t>
      </w:r>
      <w:r w:rsidR="006B69DA" w:rsidRPr="00B159ED">
        <w:t>in addition</w:t>
      </w:r>
      <w:r w:rsidR="00CD3D48" w:rsidRPr="00B159ED">
        <w:t xml:space="preserve"> to the date of service</w:t>
      </w:r>
      <w:r w:rsidRPr="00B159ED">
        <w:t>;</w:t>
      </w:r>
    </w:p>
    <w:p w:rsidR="00C1380E" w:rsidRPr="00B159ED" w:rsidRDefault="006B69DA" w:rsidP="00452D7C">
      <w:pPr>
        <w:pStyle w:val="6BSFP"/>
      </w:pPr>
      <w:r w:rsidRPr="00B159ED">
        <w:t>Update</w:t>
      </w:r>
      <w:r w:rsidR="00CD3D48" w:rsidRPr="00B159ED">
        <w:t xml:space="preserve"> the treatment plans with the claims hitting against those plans and keeping track of unit totals, replacing units if claims are voided</w:t>
      </w:r>
      <w:r w:rsidR="007F09C9" w:rsidRPr="00B159ED">
        <w:t>;</w:t>
      </w:r>
    </w:p>
    <w:p w:rsidR="00C1380E" w:rsidRPr="00B159ED" w:rsidRDefault="007F09C9" w:rsidP="00452D7C">
      <w:pPr>
        <w:pStyle w:val="6BSFP"/>
      </w:pPr>
      <w:r w:rsidRPr="00B159ED">
        <w:t>Be</w:t>
      </w:r>
      <w:r w:rsidR="00CD3D48" w:rsidRPr="00B159ED">
        <w:t xml:space="preserve"> able to exempt individual and mass adjustments or voids from certain Department approved edits, audits, and geographical areas and SURS cases</w:t>
      </w:r>
      <w:r w:rsidRPr="00B159ED">
        <w:t>;</w:t>
      </w:r>
    </w:p>
    <w:p w:rsidR="00C1380E" w:rsidRPr="00B159ED" w:rsidRDefault="007F09C9" w:rsidP="00452D7C">
      <w:pPr>
        <w:pStyle w:val="6BSFP"/>
      </w:pPr>
      <w:r w:rsidRPr="00B159ED">
        <w:t>Require</w:t>
      </w:r>
      <w:r w:rsidR="00CD3D48" w:rsidRPr="00B159ED">
        <w:t xml:space="preserve"> on-line </w:t>
      </w:r>
      <w:r w:rsidR="005B415A" w:rsidRPr="00B159ED">
        <w:t>written approval</w:t>
      </w:r>
      <w:r w:rsidR="00CD3D48" w:rsidRPr="00B159ED">
        <w:t xml:space="preserve"> (at different</w:t>
      </w:r>
      <w:r w:rsidR="00490044" w:rsidRPr="00B159ED">
        <w:t xml:space="preserve"> or multiple</w:t>
      </w:r>
      <w:r w:rsidR="00CD3D48" w:rsidRPr="00B159ED">
        <w:t xml:space="preserve"> levels depending on Department set business rules) by a user with appropriate security for mass adjustments that meet criteria defined by the Department</w:t>
      </w:r>
      <w:r w:rsidRPr="00B159ED">
        <w:t>;</w:t>
      </w:r>
    </w:p>
    <w:p w:rsidR="00C1380E" w:rsidRPr="00B159ED" w:rsidRDefault="007F09C9" w:rsidP="00452D7C">
      <w:pPr>
        <w:pStyle w:val="6BSFP"/>
      </w:pPr>
      <w:r w:rsidRPr="00B159ED">
        <w:t>Re-process</w:t>
      </w:r>
      <w:r w:rsidR="00CD3D48" w:rsidRPr="00B159ED">
        <w:t xml:space="preserve"> mass adjustment claim records with the same time requirements as claims adjudication</w:t>
      </w:r>
      <w:r w:rsidRPr="00B159ED">
        <w:t>;</w:t>
      </w:r>
    </w:p>
    <w:p w:rsidR="00C1380E" w:rsidRPr="00B159ED" w:rsidRDefault="007F09C9" w:rsidP="00452D7C">
      <w:pPr>
        <w:pStyle w:val="6BSFP"/>
      </w:pPr>
      <w:r w:rsidRPr="00B159ED">
        <w:t>Electronically</w:t>
      </w:r>
      <w:r w:rsidR="00CD3D48" w:rsidRPr="00B159ED">
        <w:t xml:space="preserve"> alert the different program staff/providers that their claims are being mass adjusted</w:t>
      </w:r>
      <w:r w:rsidRPr="00B159ED">
        <w:t>;</w:t>
      </w:r>
    </w:p>
    <w:p w:rsidR="00C1380E" w:rsidRPr="00B159ED" w:rsidRDefault="007F09C9" w:rsidP="00452D7C">
      <w:pPr>
        <w:pStyle w:val="6BSFP"/>
      </w:pPr>
      <w:r w:rsidRPr="00B159ED">
        <w:t>Have</w:t>
      </w:r>
      <w:r w:rsidR="00CD3D48" w:rsidRPr="00B159ED">
        <w:t xml:space="preserve"> the capability to pay by claim line or the entire claim (header level) and gather all encounter data at the discretion of the Department and its business rules</w:t>
      </w:r>
      <w:r w:rsidRPr="00B159ED">
        <w:t>;</w:t>
      </w:r>
    </w:p>
    <w:p w:rsidR="00C844AE" w:rsidRPr="00B159ED" w:rsidRDefault="007F09C9" w:rsidP="00452D7C">
      <w:pPr>
        <w:pStyle w:val="6BSFP"/>
      </w:pPr>
      <w:r w:rsidRPr="00B159ED">
        <w:t>Edit</w:t>
      </w:r>
      <w:r w:rsidR="00CD3D48" w:rsidRPr="00B159ED">
        <w:t xml:space="preserve"> and audit all claims data in accordance with </w:t>
      </w:r>
      <w:r w:rsidR="00C8260F" w:rsidRPr="00B159ED">
        <w:t>S</w:t>
      </w:r>
      <w:r w:rsidR="00CD3D48" w:rsidRPr="00B159ED">
        <w:t>tate and Federal requirements</w:t>
      </w:r>
      <w:r w:rsidRPr="00B159ED">
        <w:t>;</w:t>
      </w:r>
    </w:p>
    <w:p w:rsidR="00C844AE" w:rsidRPr="00B159ED" w:rsidRDefault="007F09C9" w:rsidP="00452D7C">
      <w:pPr>
        <w:pStyle w:val="6BSFP"/>
      </w:pPr>
      <w:r w:rsidRPr="00B159ED">
        <w:t>E</w:t>
      </w:r>
      <w:r w:rsidR="00CD3D48" w:rsidRPr="00B159ED">
        <w:t xml:space="preserve">dit claims to ensure that the </w:t>
      </w:r>
      <w:r w:rsidR="001C63A3" w:rsidRPr="00B159ED">
        <w:t>enrollee</w:t>
      </w:r>
      <w:r w:rsidR="00CD3D48" w:rsidRPr="00B159ED">
        <w:t xml:space="preserve"> and provider is eligible on all dates of service and that the service billed </w:t>
      </w:r>
      <w:r w:rsidR="006B69DA" w:rsidRPr="00B159ED">
        <w:t>at a minimum includes</w:t>
      </w:r>
      <w:r w:rsidR="00CD3D48" w:rsidRPr="00B159ED">
        <w:t xml:space="preserve"> the </w:t>
      </w:r>
      <w:r w:rsidR="001C63A3" w:rsidRPr="00B159ED">
        <w:t>enrollee</w:t>
      </w:r>
      <w:r w:rsidR="007228BD" w:rsidRPr="00B159ED">
        <w:t>’</w:t>
      </w:r>
      <w:r w:rsidR="00CD3D48" w:rsidRPr="00B159ED">
        <w:t>s benefit packages</w:t>
      </w:r>
      <w:r w:rsidR="007228BD" w:rsidRPr="00B159ED">
        <w:t xml:space="preserve"> and</w:t>
      </w:r>
      <w:r w:rsidR="00CD3D48" w:rsidRPr="00B159ED">
        <w:t xml:space="preserve"> tak</w:t>
      </w:r>
      <w:r w:rsidR="007228BD" w:rsidRPr="00B159ED">
        <w:t>es</w:t>
      </w:r>
      <w:r w:rsidR="00CD3D48" w:rsidRPr="00B159ED">
        <w:t xml:space="preserve"> into consideration all </w:t>
      </w:r>
      <w:r w:rsidR="007A1B51" w:rsidRPr="00B159ED">
        <w:t>Federal</w:t>
      </w:r>
      <w:r w:rsidR="00CD3D48" w:rsidRPr="00B159ED">
        <w:t>/</w:t>
      </w:r>
      <w:r w:rsidR="007228BD" w:rsidRPr="00B159ED">
        <w:t xml:space="preserve">Departmental </w:t>
      </w:r>
      <w:r w:rsidR="00CD3D48" w:rsidRPr="00B159ED">
        <w:t>requirements such as, overlapping eligibility segments, birth dates, and death dates</w:t>
      </w:r>
      <w:r w:rsidRPr="00B159ED">
        <w:t>;</w:t>
      </w:r>
    </w:p>
    <w:p w:rsidR="00C844AE" w:rsidRPr="00B159ED" w:rsidRDefault="007F09C9" w:rsidP="00452D7C">
      <w:pPr>
        <w:pStyle w:val="6BSFP"/>
      </w:pPr>
      <w:r w:rsidRPr="00B159ED">
        <w:t>Edit</w:t>
      </w:r>
      <w:r w:rsidR="00CD3D48" w:rsidRPr="00B159ED">
        <w:t xml:space="preserve"> outlier claims to ensure payment in accordance with the Department, State and Federal policies</w:t>
      </w:r>
      <w:r w:rsidRPr="00B159ED">
        <w:t>;</w:t>
      </w:r>
    </w:p>
    <w:p w:rsidR="00C844AE" w:rsidRPr="00B159ED" w:rsidRDefault="007F09C9" w:rsidP="00452D7C">
      <w:pPr>
        <w:pStyle w:val="6BSFP"/>
      </w:pPr>
      <w:r w:rsidRPr="00B159ED">
        <w:lastRenderedPageBreak/>
        <w:t>Edit</w:t>
      </w:r>
      <w:r w:rsidR="00CD3D48" w:rsidRPr="00B159ED">
        <w:t xml:space="preserve"> to ensure that claims and adjustments have been submitted in accordance with timely filing limits and all </w:t>
      </w:r>
      <w:r w:rsidR="00C8260F" w:rsidRPr="00B159ED">
        <w:t>F</w:t>
      </w:r>
      <w:r w:rsidR="00CD3D48" w:rsidRPr="00B159ED">
        <w:t xml:space="preserve">ederal and </w:t>
      </w:r>
      <w:r w:rsidR="00C8260F" w:rsidRPr="00B159ED">
        <w:t>S</w:t>
      </w:r>
      <w:r w:rsidR="00067369" w:rsidRPr="00B159ED">
        <w:t>tate</w:t>
      </w:r>
      <w:r w:rsidR="00CD3D48" w:rsidRPr="00B159ED">
        <w:t xml:space="preserve"> requirements</w:t>
      </w:r>
      <w:r w:rsidRPr="00B159ED">
        <w:t>;</w:t>
      </w:r>
    </w:p>
    <w:p w:rsidR="00C844AE" w:rsidRPr="00B159ED" w:rsidRDefault="007F09C9" w:rsidP="00452D7C">
      <w:pPr>
        <w:pStyle w:val="6BSFP"/>
      </w:pPr>
      <w:r w:rsidRPr="00B159ED">
        <w:t>Edit</w:t>
      </w:r>
      <w:r w:rsidR="00CD3D48" w:rsidRPr="00B159ED">
        <w:t xml:space="preserve"> claims including, but not limited to, the following types of edits: </w:t>
      </w:r>
    </w:p>
    <w:p w:rsidR="00C844AE" w:rsidRPr="00B159ED" w:rsidRDefault="00C568ED" w:rsidP="00452D7C">
      <w:pPr>
        <w:pStyle w:val="7SFP"/>
      </w:pPr>
      <w:r w:rsidRPr="00B159ED">
        <w:t>Standard</w:t>
      </w:r>
      <w:r w:rsidR="00CD3D48" w:rsidRPr="00B159ED">
        <w:t xml:space="preserve"> relational edits, valid diagnosis, valid procedure codes, and valid billed units</w:t>
      </w:r>
      <w:r w:rsidR="003A1BB1" w:rsidRPr="00B159ED">
        <w:t>,</w:t>
      </w:r>
      <w:r w:rsidR="008C7C33">
        <w:t xml:space="preserve"> </w:t>
      </w:r>
      <w:r w:rsidR="008C7C33" w:rsidRPr="00E60044">
        <w:t>and</w:t>
      </w:r>
    </w:p>
    <w:p w:rsidR="00C844AE" w:rsidRPr="00B159ED" w:rsidRDefault="00CD3D48" w:rsidP="00452D7C">
      <w:pPr>
        <w:pStyle w:val="7SFP"/>
      </w:pPr>
      <w:r w:rsidRPr="00B159ED">
        <w:t xml:space="preserve"> </w:t>
      </w:r>
      <w:r w:rsidR="00C568ED" w:rsidRPr="00B159ED">
        <w:t>Edit</w:t>
      </w:r>
      <w:r w:rsidRPr="00B159ED">
        <w:t xml:space="preserve"> institutional/facility claims </w:t>
      </w:r>
      <w:r w:rsidR="000825CB" w:rsidRPr="00B159ED">
        <w:t xml:space="preserve">including but not limited </w:t>
      </w:r>
      <w:r w:rsidRPr="00B159ED">
        <w:t>to ensur</w:t>
      </w:r>
      <w:r w:rsidR="000825CB" w:rsidRPr="00B159ED">
        <w:t>ing</w:t>
      </w:r>
      <w:r w:rsidRPr="00B159ED">
        <w:t xml:space="preserve"> that the level of care is correct, bill type is correct, and that the admit dates and discharge dates are co</w:t>
      </w:r>
      <w:r w:rsidR="000B557C" w:rsidRPr="00B159ED">
        <w:t>nsistent with the authorization</w:t>
      </w:r>
      <w:r w:rsidR="007228BD" w:rsidRPr="00B159ED">
        <w:t>;</w:t>
      </w:r>
    </w:p>
    <w:p w:rsidR="00C844AE" w:rsidRPr="00B159ED" w:rsidRDefault="00C568ED" w:rsidP="00452D7C">
      <w:pPr>
        <w:pStyle w:val="6BSFP"/>
      </w:pPr>
      <w:r w:rsidRPr="00B159ED">
        <w:t>Be</w:t>
      </w:r>
      <w:r w:rsidR="00CD3D48" w:rsidRPr="00B159ED">
        <w:t xml:space="preserve"> able to generate a report, which identifies all edits and audit trail</w:t>
      </w:r>
      <w:r w:rsidRPr="00B159ED">
        <w:t>;</w:t>
      </w:r>
    </w:p>
    <w:p w:rsidR="00C844AE" w:rsidRPr="00B159ED" w:rsidRDefault="00C568ED" w:rsidP="00452D7C">
      <w:pPr>
        <w:pStyle w:val="6BSFP"/>
      </w:pPr>
      <w:r w:rsidRPr="00B159ED">
        <w:t>Perform</w:t>
      </w:r>
      <w:r w:rsidR="00CD3D48" w:rsidRPr="00B159ED">
        <w:t xml:space="preserve"> audit processing using history claims, suspended claims, in-process claims, and same cycle claims.  Evaluation shall be </w:t>
      </w:r>
      <w:r w:rsidR="007228BD" w:rsidRPr="00B159ED">
        <w:t>completed</w:t>
      </w:r>
      <w:r w:rsidR="00CD3D48" w:rsidRPr="00B159ED">
        <w:t xml:space="preserve"> across the system, including but not limited to provider type and specialty</w:t>
      </w:r>
      <w:r w:rsidRPr="00B159ED">
        <w:t>;</w:t>
      </w:r>
    </w:p>
    <w:p w:rsidR="00C844AE" w:rsidRPr="00B159ED" w:rsidRDefault="00C568ED" w:rsidP="00452D7C">
      <w:pPr>
        <w:pStyle w:val="6BSFP"/>
      </w:pPr>
      <w:r w:rsidRPr="00B159ED">
        <w:t>Process</w:t>
      </w:r>
      <w:r w:rsidR="00CD3D48" w:rsidRPr="00B159ED">
        <w:t xml:space="preserve"> all of the applicable edit/audit codes at each detail level and at the header level</w:t>
      </w:r>
      <w:r w:rsidRPr="00B159ED">
        <w:t>.  Display</w:t>
      </w:r>
      <w:r w:rsidR="00CD3D48" w:rsidRPr="00B159ED">
        <w:t xml:space="preserve"> which level the edit/audit came from</w:t>
      </w:r>
      <w:r w:rsidRPr="00B159ED">
        <w:t>;</w:t>
      </w:r>
    </w:p>
    <w:p w:rsidR="00C844AE" w:rsidRPr="00B159ED" w:rsidRDefault="00C568ED" w:rsidP="00452D7C">
      <w:pPr>
        <w:pStyle w:val="6BSFP"/>
      </w:pPr>
      <w:r w:rsidRPr="00B159ED">
        <w:t>Process</w:t>
      </w:r>
      <w:r w:rsidR="00CD3D48" w:rsidRPr="00B159ED">
        <w:t xml:space="preserve"> claims/encounters in accordance with individual and program requirements</w:t>
      </w:r>
      <w:r w:rsidRPr="00B159ED">
        <w:t>;</w:t>
      </w:r>
    </w:p>
    <w:p w:rsidR="00C844AE" w:rsidRPr="00B159ED" w:rsidRDefault="00C568ED" w:rsidP="00452D7C">
      <w:pPr>
        <w:pStyle w:val="6BSFP"/>
      </w:pPr>
      <w:r w:rsidRPr="00B159ED">
        <w:t>Generate</w:t>
      </w:r>
      <w:r w:rsidR="00CD3D48" w:rsidRPr="00B159ED">
        <w:t xml:space="preserve"> an allowed amount and payment amount for each approved claim</w:t>
      </w:r>
      <w:r w:rsidRPr="00B159ED">
        <w:t>;</w:t>
      </w:r>
    </w:p>
    <w:p w:rsidR="00C844AE" w:rsidRPr="00B159ED" w:rsidRDefault="00C568ED" w:rsidP="00452D7C">
      <w:pPr>
        <w:pStyle w:val="6BSFP"/>
      </w:pPr>
      <w:r w:rsidRPr="00B159ED">
        <w:t>Be</w:t>
      </w:r>
      <w:r w:rsidR="00CD3D48" w:rsidRPr="00B159ED">
        <w:t xml:space="preserve"> flexible enough to price Medicare coinsurance, co-payment and/or deductible</w:t>
      </w:r>
      <w:r w:rsidR="006B69DA" w:rsidRPr="00B159ED">
        <w:t xml:space="preserve"> Coordination of </w:t>
      </w:r>
      <w:r w:rsidR="0056685D" w:rsidRPr="00B159ED">
        <w:t>Benefits (</w:t>
      </w:r>
      <w:r w:rsidR="00CD3D48" w:rsidRPr="00B159ED">
        <w:t>COB</w:t>
      </w:r>
      <w:r w:rsidR="006B69DA" w:rsidRPr="00B159ED">
        <w:t>)</w:t>
      </w:r>
      <w:r w:rsidR="00CD3D48" w:rsidRPr="00B159ED">
        <w:t xml:space="preserve"> claims and adjustments through multiple methods as defined by </w:t>
      </w:r>
      <w:r w:rsidR="008E210D" w:rsidRPr="00B159ED">
        <w:t>the Department</w:t>
      </w:r>
      <w:r w:rsidR="007228BD" w:rsidRPr="00B159ED">
        <w:t xml:space="preserve"> (</w:t>
      </w:r>
      <w:r w:rsidR="00BD2503" w:rsidRPr="00B159ED">
        <w:t>for example,</w:t>
      </w:r>
      <w:r w:rsidR="00CD3D48" w:rsidRPr="00B159ED">
        <w:t xml:space="preserve"> override PA amounts in the event of TPL payment</w:t>
      </w:r>
      <w:r w:rsidR="007228BD" w:rsidRPr="00B159ED">
        <w:t>)</w:t>
      </w:r>
      <w:r w:rsidRPr="00B159ED">
        <w:t>;</w:t>
      </w:r>
    </w:p>
    <w:p w:rsidR="00C844AE" w:rsidRPr="00B159ED" w:rsidRDefault="003A1BB1" w:rsidP="00452D7C">
      <w:pPr>
        <w:pStyle w:val="6BSFP"/>
      </w:pPr>
      <w:r w:rsidRPr="00B159ED">
        <w:t>P</w:t>
      </w:r>
      <w:r w:rsidR="00CD3D48" w:rsidRPr="00B159ED">
        <w:t>rocess payments for providers where no payment has been actually made, such as encounters and zero pay</w:t>
      </w:r>
      <w:r w:rsidR="00C568ED" w:rsidRPr="00B159ED">
        <w:t>.  Show</w:t>
      </w:r>
      <w:r w:rsidR="00CD3D48" w:rsidRPr="00B159ED">
        <w:t xml:space="preserve"> all payment information including detail line information on encounter claims and have the capability to edit the encounter detail data prior to paying the encounter</w:t>
      </w:r>
      <w:r w:rsidR="00C568ED" w:rsidRPr="00B159ED">
        <w:t>;</w:t>
      </w:r>
    </w:p>
    <w:p w:rsidR="00C844AE" w:rsidRPr="00B159ED" w:rsidRDefault="00C568ED" w:rsidP="00452D7C">
      <w:pPr>
        <w:pStyle w:val="6BSFP"/>
      </w:pPr>
      <w:r w:rsidRPr="00B159ED">
        <w:t>Have</w:t>
      </w:r>
      <w:r w:rsidR="00CD3D48" w:rsidRPr="00B159ED">
        <w:t xml:space="preserve"> the capability for automated mass re-pricing and adjudication of claims</w:t>
      </w:r>
      <w:r w:rsidRPr="00B159ED">
        <w:t>;</w:t>
      </w:r>
    </w:p>
    <w:p w:rsidR="00C844AE" w:rsidRPr="00B159ED" w:rsidRDefault="00C568ED" w:rsidP="00452D7C">
      <w:pPr>
        <w:pStyle w:val="6BSFP"/>
      </w:pPr>
      <w:r w:rsidRPr="00B159ED">
        <w:t>Be</w:t>
      </w:r>
      <w:r w:rsidR="00CD3D48" w:rsidRPr="00B159ED">
        <w:t xml:space="preserve"> </w:t>
      </w:r>
      <w:r w:rsidR="0056685D" w:rsidRPr="00B159ED">
        <w:t>capable</w:t>
      </w:r>
      <w:r w:rsidR="00CD3D48" w:rsidRPr="00B159ED">
        <w:t xml:space="preserve"> of import</w:t>
      </w:r>
      <w:r w:rsidR="0056685D" w:rsidRPr="00B159ED">
        <w:t>ing</w:t>
      </w:r>
      <w:r w:rsidR="00CD3D48" w:rsidRPr="00B159ED">
        <w:t xml:space="preserve"> national standards</w:t>
      </w:r>
      <w:r w:rsidR="00823F03" w:rsidRPr="00B159ED">
        <w:t xml:space="preserve"> and </w:t>
      </w:r>
      <w:r w:rsidR="00CD3D48" w:rsidRPr="00B159ED">
        <w:t>us</w:t>
      </w:r>
      <w:r w:rsidR="007228BD" w:rsidRPr="00B159ED">
        <w:t>e the standards</w:t>
      </w:r>
      <w:r w:rsidR="00CD3D48" w:rsidRPr="00B159ED">
        <w:t xml:space="preserve"> to perform statistical and other analysis,</w:t>
      </w:r>
      <w:r w:rsidR="007228BD" w:rsidRPr="00B159ED">
        <w:t xml:space="preserve"> and</w:t>
      </w:r>
      <w:r w:rsidR="00CD3D48" w:rsidRPr="00B159ED">
        <w:t xml:space="preserve"> then base payment of claims on that analysis</w:t>
      </w:r>
      <w:r w:rsidR="000165DC" w:rsidRPr="00B159ED">
        <w:t xml:space="preserve">.  </w:t>
      </w:r>
      <w:r w:rsidR="00B43DEF" w:rsidRPr="00B159ED">
        <w:t>Examples of n</w:t>
      </w:r>
      <w:r w:rsidR="000165DC" w:rsidRPr="00B159ED">
        <w:t xml:space="preserve">ational standards </w:t>
      </w:r>
      <w:r w:rsidR="00B43DEF" w:rsidRPr="00B159ED">
        <w:t>include, but are not limited to</w:t>
      </w:r>
      <w:r w:rsidR="000165DC" w:rsidRPr="00B159ED">
        <w:t>, Resource Utilization Groups (RUG), Minimum Data Sets (MDS), wage indices,</w:t>
      </w:r>
      <w:r w:rsidR="00987975" w:rsidRPr="00B159ED">
        <w:t xml:space="preserve"> and</w:t>
      </w:r>
      <w:r w:rsidR="000165DC" w:rsidRPr="00B159ED">
        <w:t xml:space="preserve"> , nursing home cost reports</w:t>
      </w:r>
      <w:r w:rsidRPr="00B159ED">
        <w:t>;</w:t>
      </w:r>
    </w:p>
    <w:p w:rsidR="00C844AE" w:rsidRPr="00B159ED" w:rsidRDefault="00C568ED" w:rsidP="00452D7C">
      <w:pPr>
        <w:pStyle w:val="6BSFP"/>
      </w:pPr>
      <w:r w:rsidRPr="00B159ED">
        <w:t>Create</w:t>
      </w:r>
      <w:r w:rsidR="00CD3D48" w:rsidRPr="00B159ED">
        <w:t xml:space="preserve"> internal payment reports and post them on-line</w:t>
      </w:r>
      <w:r w:rsidRPr="00B159ED">
        <w:t>;</w:t>
      </w:r>
    </w:p>
    <w:p w:rsidR="00C844AE" w:rsidRPr="00B159ED" w:rsidRDefault="00646E66" w:rsidP="00452D7C">
      <w:pPr>
        <w:pStyle w:val="6BSFP"/>
      </w:pPr>
      <w:r w:rsidRPr="00B159ED">
        <w:t xml:space="preserve">The capability to </w:t>
      </w:r>
      <w:r w:rsidR="00CA31EF" w:rsidRPr="00B159ED">
        <w:t>generate and</w:t>
      </w:r>
      <w:r w:rsidR="00CD3D48" w:rsidRPr="00B159ED">
        <w:t xml:space="preserve"> distribute remittance advices for all </w:t>
      </w:r>
      <w:r w:rsidR="00081D0D" w:rsidRPr="00B159ED">
        <w:t>claims</w:t>
      </w:r>
      <w:r w:rsidR="00CD3D48" w:rsidRPr="00B159ED">
        <w:t xml:space="preserve"> advances, and ad hoc payments, whether the payment amount is positive, zero, or negative.  The claims remittance advice shall be produced in paper, HIPAA 835 transaction, and Department defined</w:t>
      </w:r>
      <w:r w:rsidR="0056685D" w:rsidRPr="00B159ED">
        <w:t xml:space="preserve"> format</w:t>
      </w:r>
      <w:r w:rsidR="007228BD" w:rsidRPr="00B159ED">
        <w:t>/</w:t>
      </w:r>
      <w:r w:rsidR="00CD3D48" w:rsidRPr="00B159ED">
        <w:t>report for web portal display</w:t>
      </w:r>
      <w:r w:rsidR="00C568ED" w:rsidRPr="00B159ED">
        <w:t>;</w:t>
      </w:r>
    </w:p>
    <w:p w:rsidR="00C844AE" w:rsidRPr="00B159ED" w:rsidRDefault="00C568ED" w:rsidP="00452D7C">
      <w:pPr>
        <w:pStyle w:val="6BSFP"/>
      </w:pPr>
      <w:r w:rsidRPr="00B159ED">
        <w:lastRenderedPageBreak/>
        <w:t>Calculate</w:t>
      </w:r>
      <w:r w:rsidR="00CD3D48" w:rsidRPr="00B159ED">
        <w:t xml:space="preserve"> capitation payments automatically and capture any detail requirements for reporting</w:t>
      </w:r>
      <w:r w:rsidRPr="00B159ED">
        <w:t>;</w:t>
      </w:r>
    </w:p>
    <w:p w:rsidR="00C844AE" w:rsidRPr="00B159ED" w:rsidRDefault="00C568ED" w:rsidP="00452D7C">
      <w:pPr>
        <w:pStyle w:val="6BSFP"/>
      </w:pPr>
      <w:r w:rsidRPr="00B159ED">
        <w:t>Support</w:t>
      </w:r>
      <w:r w:rsidR="00CD3D48" w:rsidRPr="00B159ED">
        <w:t xml:space="preserve"> capitation payments based on a Department-specified payment schedule</w:t>
      </w:r>
      <w:r w:rsidR="0056685D" w:rsidRPr="00B159ED">
        <w:t xml:space="preserve"> and utilize the HIPAA transaction for managed care</w:t>
      </w:r>
      <w:r w:rsidRPr="00B159ED">
        <w:t>;</w:t>
      </w:r>
    </w:p>
    <w:p w:rsidR="00C844AE" w:rsidRPr="00B159ED" w:rsidRDefault="00C568ED" w:rsidP="00452D7C">
      <w:pPr>
        <w:pStyle w:val="6BSFP"/>
      </w:pPr>
      <w:r w:rsidRPr="00B159ED">
        <w:t>Have</w:t>
      </w:r>
      <w:r w:rsidR="00CD3D48" w:rsidRPr="00B159ED">
        <w:t xml:space="preserve"> the ability </w:t>
      </w:r>
      <w:r w:rsidR="0056685D" w:rsidRPr="00B159ED">
        <w:t>to do a</w:t>
      </w:r>
      <w:r w:rsidR="00CD3D48" w:rsidRPr="00B159ED">
        <w:t xml:space="preserve"> retroactive change in capitation rates (either generic or entity specific), and shall trigger automatic or manual adjustments to capitation payments</w:t>
      </w:r>
      <w:r w:rsidRPr="00B159ED">
        <w:t>;</w:t>
      </w:r>
    </w:p>
    <w:p w:rsidR="00C844AE" w:rsidRPr="00B159ED" w:rsidRDefault="00C568ED" w:rsidP="00452D7C">
      <w:pPr>
        <w:pStyle w:val="6BSFP"/>
      </w:pPr>
      <w:r w:rsidRPr="00B159ED">
        <w:t>Have</w:t>
      </w:r>
      <w:r w:rsidR="00CD3D48" w:rsidRPr="00B159ED">
        <w:t xml:space="preserve"> the capability to automatically recover duplicate payments for capitation and all other claims when duplicate </w:t>
      </w:r>
      <w:r w:rsidR="001C63A3" w:rsidRPr="00B159ED">
        <w:t>enrollee</w:t>
      </w:r>
      <w:r w:rsidR="00CD3D48" w:rsidRPr="00B159ED">
        <w:t xml:space="preserve"> records are identified and consolidated</w:t>
      </w:r>
      <w:r w:rsidR="004C5BE9" w:rsidRPr="00B159ED">
        <w:t>.  Also have capability to setup recoupment record when necessary</w:t>
      </w:r>
      <w:r w:rsidRPr="00B159ED">
        <w:t>;</w:t>
      </w:r>
    </w:p>
    <w:p w:rsidR="00C844AE" w:rsidRPr="00B159ED" w:rsidRDefault="00C568ED" w:rsidP="00452D7C">
      <w:pPr>
        <w:pStyle w:val="6BSFP"/>
      </w:pPr>
      <w:r w:rsidRPr="00B159ED">
        <w:t>Display</w:t>
      </w:r>
      <w:r w:rsidR="00CD3D48" w:rsidRPr="00B159ED">
        <w:t xml:space="preserve"> payment and claims data through web-based methods and be accessible to authorized users</w:t>
      </w:r>
      <w:r w:rsidRPr="00B159ED">
        <w:t>;</w:t>
      </w:r>
    </w:p>
    <w:p w:rsidR="00C844AE" w:rsidRPr="00B159ED" w:rsidRDefault="00C568ED" w:rsidP="00452D7C">
      <w:pPr>
        <w:pStyle w:val="6BSFP"/>
      </w:pPr>
      <w:r w:rsidRPr="00B159ED">
        <w:t>Have</w:t>
      </w:r>
      <w:r w:rsidR="00CD3D48" w:rsidRPr="00B159ED">
        <w:t xml:space="preserve"> the ability to show requested, approved, and denied quantities in amounts, units, and dollars for all PA requests</w:t>
      </w:r>
      <w:r w:rsidRPr="00B159ED">
        <w:t>;</w:t>
      </w:r>
    </w:p>
    <w:p w:rsidR="00C844AE" w:rsidRPr="00B159ED" w:rsidRDefault="00C568ED" w:rsidP="00452D7C">
      <w:pPr>
        <w:pStyle w:val="6BSFP"/>
      </w:pPr>
      <w:r w:rsidRPr="00B159ED">
        <w:t>Edit</w:t>
      </w:r>
      <w:r w:rsidR="00CD3D48" w:rsidRPr="00B159ED">
        <w:t xml:space="preserve"> claims to ensure that </w:t>
      </w:r>
      <w:r w:rsidR="001C63A3" w:rsidRPr="00B159ED">
        <w:t>enrollee</w:t>
      </w:r>
      <w:r w:rsidR="00CD3D48" w:rsidRPr="00B159ED">
        <w:t xml:space="preserve"> spend-down has been met.  Any </w:t>
      </w:r>
      <w:r w:rsidR="001C63A3" w:rsidRPr="00B159ED">
        <w:t>enrollee</w:t>
      </w:r>
      <w:r w:rsidR="00CD3D48" w:rsidRPr="00B159ED">
        <w:t xml:space="preserve"> liability shall be included in adjudicating the claim</w:t>
      </w:r>
      <w:r w:rsidRPr="00B159ED">
        <w:t>;</w:t>
      </w:r>
    </w:p>
    <w:p w:rsidR="00C844AE" w:rsidRPr="00B159ED" w:rsidRDefault="00C568ED" w:rsidP="00452D7C">
      <w:pPr>
        <w:pStyle w:val="6BSFP"/>
      </w:pPr>
      <w:r w:rsidRPr="00B159ED">
        <w:t>Deduct</w:t>
      </w:r>
      <w:r w:rsidR="00CD3D48" w:rsidRPr="00B159ED">
        <w:t xml:space="preserve"> </w:t>
      </w:r>
      <w:r w:rsidR="001C63A3" w:rsidRPr="00B159ED">
        <w:t>enrollee</w:t>
      </w:r>
      <w:r w:rsidR="00CD3D48" w:rsidRPr="00B159ED">
        <w:t xml:space="preserve"> spend-down amounts from claims and track remaining balances</w:t>
      </w:r>
      <w:r w:rsidRPr="00B159ED">
        <w:t>;</w:t>
      </w:r>
    </w:p>
    <w:p w:rsidR="00C844AE" w:rsidRPr="00B159ED" w:rsidRDefault="00C568ED" w:rsidP="00452D7C">
      <w:pPr>
        <w:pStyle w:val="6BSFP"/>
      </w:pPr>
      <w:r w:rsidRPr="00B159ED">
        <w:t>Display</w:t>
      </w:r>
      <w:r w:rsidR="00CD3D48" w:rsidRPr="00B159ED">
        <w:t xml:space="preserve"> types of claim payments and amounts of the remaining </w:t>
      </w:r>
      <w:r w:rsidR="007228BD" w:rsidRPr="00B159ED">
        <w:t>s</w:t>
      </w:r>
      <w:r w:rsidR="00CD3D48" w:rsidRPr="00B159ED">
        <w:t>pend</w:t>
      </w:r>
      <w:r w:rsidR="007228BD" w:rsidRPr="00B159ED">
        <w:t>-d</w:t>
      </w:r>
      <w:r w:rsidR="00CD3D48" w:rsidRPr="00B159ED">
        <w:t xml:space="preserve">own to the provider and </w:t>
      </w:r>
      <w:r w:rsidR="001C63A3" w:rsidRPr="00B159ED">
        <w:t>enrollee</w:t>
      </w:r>
      <w:r w:rsidR="00CD3D48" w:rsidRPr="00B159ED">
        <w:t xml:space="preserve"> through the web portal</w:t>
      </w:r>
      <w:r w:rsidRPr="00B159ED">
        <w:t>;</w:t>
      </w:r>
    </w:p>
    <w:p w:rsidR="00C844AE" w:rsidRPr="00B159ED" w:rsidRDefault="00C568ED" w:rsidP="00452D7C">
      <w:pPr>
        <w:pStyle w:val="6BSFP"/>
      </w:pPr>
      <w:r w:rsidRPr="00B159ED">
        <w:t>Display</w:t>
      </w:r>
      <w:r w:rsidR="00CD3D48" w:rsidRPr="00B159ED">
        <w:t xml:space="preserve"> the explanation of the recoupment (following HIPAA rules) on the RA as well as the Department defined report for web portal display</w:t>
      </w:r>
      <w:r w:rsidRPr="00B159ED">
        <w:t>;</w:t>
      </w:r>
    </w:p>
    <w:p w:rsidR="00C844AE" w:rsidRPr="00B159ED" w:rsidRDefault="007228BD" w:rsidP="00452D7C">
      <w:pPr>
        <w:pStyle w:val="6BSFP"/>
      </w:pPr>
      <w:r w:rsidRPr="00B159ED">
        <w:t>Link</w:t>
      </w:r>
      <w:r w:rsidR="00CD3D48" w:rsidRPr="00B159ED">
        <w:t xml:space="preserve"> all claims history to recoupment unless the Department approves an exception</w:t>
      </w:r>
      <w:r w:rsidR="00C568ED" w:rsidRPr="00B159ED">
        <w:t>;</w:t>
      </w:r>
    </w:p>
    <w:p w:rsidR="00C844AE" w:rsidRPr="00B159ED" w:rsidRDefault="00C568ED" w:rsidP="00452D7C">
      <w:pPr>
        <w:pStyle w:val="6BSFP"/>
      </w:pPr>
      <w:r w:rsidRPr="00B159ED">
        <w:t>Have</w:t>
      </w:r>
      <w:r w:rsidR="00CD3D48" w:rsidRPr="00B159ED">
        <w:t xml:space="preserve"> the capability to process on-line recoupments against all claims payment in real-time</w:t>
      </w:r>
      <w:r w:rsidRPr="00B159ED">
        <w:t>;</w:t>
      </w:r>
    </w:p>
    <w:p w:rsidR="00C844AE" w:rsidRPr="00B159ED" w:rsidRDefault="00C568ED" w:rsidP="00452D7C">
      <w:pPr>
        <w:pStyle w:val="6BSFP"/>
      </w:pPr>
      <w:r w:rsidRPr="00B159ED">
        <w:t>Auto-</w:t>
      </w:r>
      <w:r w:rsidR="00CD3D48" w:rsidRPr="00B159ED">
        <w:t xml:space="preserve">generate and display recoupment reports defined by the Department </w:t>
      </w:r>
      <w:r w:rsidR="00D835A9" w:rsidRPr="00B159ED">
        <w:t>(for</w:t>
      </w:r>
      <w:r w:rsidR="00BD2503" w:rsidRPr="00B159ED">
        <w:t xml:space="preserve"> example,</w:t>
      </w:r>
      <w:r w:rsidR="00CD3D48" w:rsidRPr="00B159ED">
        <w:t xml:space="preserve"> </w:t>
      </w:r>
      <w:r w:rsidR="00BD2503" w:rsidRPr="00B159ED">
        <w:t>b</w:t>
      </w:r>
      <w:r w:rsidR="00CD3D48" w:rsidRPr="00B159ED">
        <w:t>eginning and ending balance, reason for recoupment, etc.</w:t>
      </w:r>
      <w:r w:rsidRPr="00B159ED">
        <w:t>);</w:t>
      </w:r>
    </w:p>
    <w:p w:rsidR="00C844AE" w:rsidRPr="00B159ED" w:rsidRDefault="00C568ED" w:rsidP="00452D7C">
      <w:pPr>
        <w:pStyle w:val="6BSFP"/>
      </w:pPr>
      <w:r w:rsidRPr="00B159ED">
        <w:t>Have</w:t>
      </w:r>
      <w:r w:rsidR="00CD3D48" w:rsidRPr="00B159ED">
        <w:t xml:space="preserve"> the capability to alert the Department staff to review the recoupment </w:t>
      </w:r>
      <w:r w:rsidR="00E24D5D" w:rsidRPr="00B159ED">
        <w:t xml:space="preserve">information </w:t>
      </w:r>
      <w:r w:rsidR="00CD3D48" w:rsidRPr="00B159ED">
        <w:t>on-line</w:t>
      </w:r>
      <w:r w:rsidR="00E24D5D" w:rsidRPr="00B159ED">
        <w:t xml:space="preserve"> and </w:t>
      </w:r>
      <w:r w:rsidR="00CD3D48" w:rsidRPr="00B159ED">
        <w:t xml:space="preserve">select recoupment method </w:t>
      </w:r>
      <w:r w:rsidR="00E24D5D" w:rsidRPr="00B159ED">
        <w:t>as defined by the Department</w:t>
      </w:r>
      <w:r w:rsidRPr="00B159ED">
        <w:t>;</w:t>
      </w:r>
    </w:p>
    <w:p w:rsidR="00C844AE" w:rsidRPr="00B159ED" w:rsidRDefault="00C568ED" w:rsidP="00452D7C">
      <w:pPr>
        <w:pStyle w:val="6BSFP"/>
      </w:pPr>
      <w:r w:rsidRPr="00B159ED">
        <w:t>Have</w:t>
      </w:r>
      <w:r w:rsidR="00CD3D48" w:rsidRPr="00B159ED">
        <w:t xml:space="preserve"> the capability to take out all or part of payment from a claim or claims resulting from an established recoupment</w:t>
      </w:r>
      <w:r w:rsidRPr="00B159ED">
        <w:t>;</w:t>
      </w:r>
    </w:p>
    <w:p w:rsidR="00C844AE" w:rsidRPr="00B159ED" w:rsidRDefault="00C568ED" w:rsidP="00452D7C">
      <w:pPr>
        <w:pStyle w:val="6BSFP"/>
      </w:pPr>
      <w:r w:rsidRPr="00B159ED">
        <w:t>Have</w:t>
      </w:r>
      <w:r w:rsidR="00CD3D48" w:rsidRPr="00B159ED">
        <w:t xml:space="preserve"> the capability of automatically gathering claims summary data for settlements</w:t>
      </w:r>
      <w:r w:rsidRPr="00B159ED">
        <w:t>;</w:t>
      </w:r>
    </w:p>
    <w:p w:rsidR="00C844AE" w:rsidRPr="00B159ED" w:rsidRDefault="00C568ED" w:rsidP="00452D7C">
      <w:pPr>
        <w:pStyle w:val="6BSFP"/>
      </w:pPr>
      <w:r w:rsidRPr="00B159ED">
        <w:lastRenderedPageBreak/>
        <w:t>Have</w:t>
      </w:r>
      <w:r w:rsidR="00CD3D48" w:rsidRPr="00B159ED">
        <w:t xml:space="preserve"> the capability to capture a reason and Department contact for each recoupment</w:t>
      </w:r>
      <w:r w:rsidRPr="00B159ED">
        <w:t>;</w:t>
      </w:r>
    </w:p>
    <w:p w:rsidR="00C844AE" w:rsidRPr="00B159ED" w:rsidRDefault="00C568ED" w:rsidP="00452D7C">
      <w:pPr>
        <w:pStyle w:val="6BSFP"/>
      </w:pPr>
      <w:r w:rsidRPr="00B159ED">
        <w:t>Detect</w:t>
      </w:r>
      <w:r w:rsidR="00CD3D48" w:rsidRPr="00B159ED">
        <w:t xml:space="preserve"> overpayments of settlements, adjust the financial obligations, and refund or </w:t>
      </w:r>
      <w:r w:rsidR="007228BD" w:rsidRPr="00B159ED">
        <w:t>generate</w:t>
      </w:r>
      <w:r w:rsidR="00CD3D48" w:rsidRPr="00B159ED">
        <w:t xml:space="preserve"> appropriate alert</w:t>
      </w:r>
      <w:r w:rsidR="007228BD" w:rsidRPr="00B159ED">
        <w:t>s</w:t>
      </w:r>
      <w:r w:rsidR="00CD3D48" w:rsidRPr="00B159ED">
        <w:t xml:space="preserve"> to </w:t>
      </w:r>
      <w:r w:rsidR="00655898" w:rsidRPr="00B159ED">
        <w:t xml:space="preserve">Department staff to </w:t>
      </w:r>
      <w:r w:rsidR="00CD3D48" w:rsidRPr="00B159ED">
        <w:t>authorize the refund</w:t>
      </w:r>
      <w:r w:rsidRPr="00B159ED">
        <w:t>;</w:t>
      </w:r>
    </w:p>
    <w:p w:rsidR="00C844AE" w:rsidRPr="00B159ED" w:rsidRDefault="00C568ED" w:rsidP="00452D7C">
      <w:pPr>
        <w:pStyle w:val="6BSFP"/>
      </w:pPr>
      <w:r w:rsidRPr="00B159ED">
        <w:t>Have</w:t>
      </w:r>
      <w:r w:rsidR="00CD3D48" w:rsidRPr="00B159ED">
        <w:t xml:space="preserve"> the capability to process lump sum payments for recoupment, settlements, and other payments</w:t>
      </w:r>
      <w:r w:rsidRPr="00B159ED">
        <w:t>;</w:t>
      </w:r>
    </w:p>
    <w:p w:rsidR="00C844AE" w:rsidRPr="00B159ED" w:rsidRDefault="00067369" w:rsidP="00452D7C">
      <w:pPr>
        <w:pStyle w:val="6BSFP"/>
      </w:pPr>
      <w:r w:rsidRPr="00B159ED">
        <w:t>Collect and d</w:t>
      </w:r>
      <w:r w:rsidR="00C568ED" w:rsidRPr="00B159ED">
        <w:t>isplay</w:t>
      </w:r>
      <w:r w:rsidR="00CD3D48" w:rsidRPr="00B159ED">
        <w:t xml:space="preserve"> cost reports so authorized parties can use the information</w:t>
      </w:r>
      <w:r w:rsidR="00C568ED" w:rsidRPr="00B159ED">
        <w:t>;</w:t>
      </w:r>
    </w:p>
    <w:p w:rsidR="00C844AE" w:rsidRPr="00B159ED" w:rsidRDefault="00C568ED" w:rsidP="00452D7C">
      <w:pPr>
        <w:pStyle w:val="6BSFP"/>
      </w:pPr>
      <w:r w:rsidRPr="00B159ED">
        <w:t>Process</w:t>
      </w:r>
      <w:r w:rsidR="00CD3D48" w:rsidRPr="00B159ED">
        <w:t xml:space="preserve"> and pay claims correctly at all times</w:t>
      </w:r>
      <w:r w:rsidRPr="00B159ED">
        <w:t>;</w:t>
      </w:r>
    </w:p>
    <w:p w:rsidR="00C844AE" w:rsidRPr="00B159ED" w:rsidRDefault="00C568ED" w:rsidP="00452D7C">
      <w:pPr>
        <w:pStyle w:val="6BSFP"/>
      </w:pPr>
      <w:r w:rsidRPr="00B159ED">
        <w:t>I</w:t>
      </w:r>
      <w:r w:rsidR="00CD3D48" w:rsidRPr="00B159ED">
        <w:t>nitiate the claims adjustment process after the receipt of TPL Recovery payment data</w:t>
      </w:r>
      <w:r w:rsidRPr="00B159ED">
        <w:t>;</w:t>
      </w:r>
    </w:p>
    <w:p w:rsidR="00C844AE" w:rsidRPr="00B159ED" w:rsidRDefault="00C568ED" w:rsidP="00452D7C">
      <w:pPr>
        <w:pStyle w:val="6BSFP"/>
      </w:pPr>
      <w:r w:rsidRPr="00B159ED">
        <w:t>Have</w:t>
      </w:r>
      <w:r w:rsidR="00CD3D48" w:rsidRPr="00B159ED">
        <w:t xml:space="preserve"> the ability to gather TPL information and apply</w:t>
      </w:r>
      <w:r w:rsidR="00655898" w:rsidRPr="00B159ED">
        <w:t xml:space="preserve"> the information</w:t>
      </w:r>
      <w:r w:rsidR="00CD3D48" w:rsidRPr="00B159ED">
        <w:t xml:space="preserve"> in claims processing, including but not limited to TPL, EOB, payments, and patient liability</w:t>
      </w:r>
      <w:r w:rsidR="00026137" w:rsidRPr="00B159ED">
        <w:t>;</w:t>
      </w:r>
    </w:p>
    <w:p w:rsidR="00C844AE" w:rsidRPr="00B159ED" w:rsidRDefault="002B413D" w:rsidP="00452D7C">
      <w:pPr>
        <w:pStyle w:val="6BSFP"/>
      </w:pPr>
      <w:r w:rsidRPr="00B159ED">
        <w:t>Reason codes for edits and their</w:t>
      </w:r>
      <w:r w:rsidR="00CD3D48" w:rsidRPr="00B159ED">
        <w:t xml:space="preserve"> description</w:t>
      </w:r>
      <w:r w:rsidRPr="00B159ED">
        <w:t>s</w:t>
      </w:r>
      <w:r w:rsidR="00CD3D48" w:rsidRPr="00B159ED">
        <w:t xml:space="preserve"> shall be listed on the remittance advice (RA), along with any correspondence rela</w:t>
      </w:r>
      <w:r w:rsidRPr="00B159ED">
        <w:t>ted to the failure of the claim</w:t>
      </w:r>
      <w:r w:rsidR="00CD3D48" w:rsidRPr="00B159ED">
        <w:t xml:space="preserve"> to pay</w:t>
      </w:r>
      <w:r w:rsidRPr="00B159ED">
        <w:t>,</w:t>
      </w:r>
      <w:r w:rsidR="00CD3D48" w:rsidRPr="00B159ED">
        <w:t xml:space="preserve"> regardless whether the RA is electronic or paper</w:t>
      </w:r>
      <w:r w:rsidR="00C568ED" w:rsidRPr="00B159ED">
        <w:t>;</w:t>
      </w:r>
    </w:p>
    <w:p w:rsidR="00C844AE" w:rsidRPr="00B159ED" w:rsidRDefault="00C568ED" w:rsidP="00452D7C">
      <w:pPr>
        <w:pStyle w:val="6BSFP"/>
      </w:pPr>
      <w:r w:rsidRPr="00B159ED">
        <w:t>Be</w:t>
      </w:r>
      <w:r w:rsidR="00CD3D48" w:rsidRPr="00B159ED">
        <w:t xml:space="preserve"> capable of </w:t>
      </w:r>
      <w:r w:rsidR="00823F03" w:rsidRPr="00B159ED">
        <w:t xml:space="preserve">resolving </w:t>
      </w:r>
      <w:r w:rsidR="00CD3D48" w:rsidRPr="00B159ED">
        <w:t xml:space="preserve">suspended claims and </w:t>
      </w:r>
      <w:r w:rsidR="00B25B80" w:rsidRPr="00B159ED">
        <w:t>releasing</w:t>
      </w:r>
      <w:r w:rsidR="00823F03" w:rsidRPr="00B159ED">
        <w:t xml:space="preserve"> them </w:t>
      </w:r>
      <w:r w:rsidR="00CD3D48" w:rsidRPr="00B159ED">
        <w:t>back for processin</w:t>
      </w:r>
      <w:r w:rsidR="00B43DEF" w:rsidRPr="00B159ED">
        <w:t xml:space="preserve">g.  The System shall </w:t>
      </w:r>
      <w:r w:rsidRPr="00B159ED">
        <w:t>issue alerts and allow</w:t>
      </w:r>
      <w:r w:rsidR="00823F03" w:rsidRPr="00B159ED">
        <w:t xml:space="preserve"> designated</w:t>
      </w:r>
      <w:r w:rsidR="00CD3D48" w:rsidRPr="00B159ED">
        <w:t xml:space="preserve"> Department staff, with proper approval, to grant on</w:t>
      </w:r>
      <w:r w:rsidR="00087ABE" w:rsidRPr="00B159ED">
        <w:t>-</w:t>
      </w:r>
      <w:r w:rsidR="00CD3D48" w:rsidRPr="00B159ED">
        <w:t xml:space="preserve">line </w:t>
      </w:r>
      <w:r w:rsidR="005B415A" w:rsidRPr="00B159ED">
        <w:t>written approval</w:t>
      </w:r>
      <w:r w:rsidR="00CD3D48" w:rsidRPr="00B159ED">
        <w:t>s</w:t>
      </w:r>
      <w:r w:rsidR="00B43DEF" w:rsidRPr="00B159ED">
        <w:t xml:space="preserve"> for only those suspended claims that cannot be resolved otherwis</w:t>
      </w:r>
      <w:r w:rsidR="00B43DEF" w:rsidRPr="00E60044">
        <w:t>e</w:t>
      </w:r>
      <w:r w:rsidR="00AC0736" w:rsidRPr="00E60044">
        <w:t>;</w:t>
      </w:r>
    </w:p>
    <w:p w:rsidR="00C844AE" w:rsidRPr="00B159ED" w:rsidRDefault="00C568ED" w:rsidP="00452D7C">
      <w:pPr>
        <w:pStyle w:val="6BSFP"/>
      </w:pPr>
      <w:r w:rsidRPr="00B159ED">
        <w:t>Have</w:t>
      </w:r>
      <w:r w:rsidR="00CD3D48" w:rsidRPr="00B159ED">
        <w:t xml:space="preserve"> the ability to produce a report of any action performed by the system (</w:t>
      </w:r>
      <w:r w:rsidR="00A45848" w:rsidRPr="00B159ED">
        <w:t>for example,</w:t>
      </w:r>
      <w:r w:rsidR="00CD3D48" w:rsidRPr="00B159ED">
        <w:t xml:space="preserve"> report on a provider or providers closed </w:t>
      </w:r>
      <w:r w:rsidR="00655898" w:rsidRPr="00B159ED">
        <w:t xml:space="preserve">or reassigned </w:t>
      </w:r>
      <w:r w:rsidR="00CD3D48" w:rsidRPr="00B159ED">
        <w:t>by the system</w:t>
      </w:r>
      <w:r w:rsidR="00655898" w:rsidRPr="00B159ED">
        <w:t>) etc.</w:t>
      </w:r>
      <w:r w:rsidRPr="00B159ED">
        <w:t>;</w:t>
      </w:r>
    </w:p>
    <w:p w:rsidR="00C844AE" w:rsidRPr="00B159ED" w:rsidRDefault="00C568ED" w:rsidP="00452D7C">
      <w:pPr>
        <w:pStyle w:val="6BSFP"/>
      </w:pPr>
      <w:r w:rsidRPr="00B159ED">
        <w:t>E</w:t>
      </w:r>
      <w:r w:rsidR="00CD3D48" w:rsidRPr="00B159ED">
        <w:t xml:space="preserve">nsure crossover claims pay correctly in accordance with </w:t>
      </w:r>
      <w:r w:rsidR="00C8260F" w:rsidRPr="00B159ED">
        <w:t>F</w:t>
      </w:r>
      <w:r w:rsidR="00CD3D48" w:rsidRPr="00B159ED">
        <w:t xml:space="preserve">ederal and </w:t>
      </w:r>
      <w:r w:rsidR="00C8260F" w:rsidRPr="00B159ED">
        <w:t>S</w:t>
      </w:r>
      <w:r w:rsidR="00067369" w:rsidRPr="00B159ED">
        <w:t>tate</w:t>
      </w:r>
      <w:r w:rsidR="00CD3D48" w:rsidRPr="00B159ED">
        <w:t xml:space="preserve"> program policy</w:t>
      </w:r>
      <w:r w:rsidRPr="00B159ED">
        <w:t>;</w:t>
      </w:r>
    </w:p>
    <w:p w:rsidR="00C844AE" w:rsidRPr="00B159ED" w:rsidRDefault="00C568ED" w:rsidP="00452D7C">
      <w:pPr>
        <w:pStyle w:val="6BSFP"/>
      </w:pPr>
      <w:r w:rsidRPr="00B159ED">
        <w:t>Be</w:t>
      </w:r>
      <w:r w:rsidR="00CD3D48" w:rsidRPr="00B159ED">
        <w:t xml:space="preserve"> capable of complex pricing logic associated with modifiers and multiple modifiers and other claims variables</w:t>
      </w:r>
      <w:r w:rsidRPr="00B159ED">
        <w:t>;</w:t>
      </w:r>
    </w:p>
    <w:p w:rsidR="00C844AE" w:rsidRPr="00B159ED" w:rsidRDefault="00C568ED" w:rsidP="00452D7C">
      <w:pPr>
        <w:pStyle w:val="6BSFP"/>
      </w:pPr>
      <w:r w:rsidRPr="00B159ED">
        <w:t>Have</w:t>
      </w:r>
      <w:r w:rsidR="00CD3D48" w:rsidRPr="00B159ED">
        <w:t xml:space="preserve"> capability for manual pricing with suspend/edit resolution in </w:t>
      </w:r>
      <w:r w:rsidR="00A1708B" w:rsidRPr="00B159ED">
        <w:t>real-time</w:t>
      </w:r>
      <w:r w:rsidRPr="00B159ED">
        <w:t>;</w:t>
      </w:r>
    </w:p>
    <w:p w:rsidR="00C844AE" w:rsidRPr="00B159ED" w:rsidRDefault="00C568ED" w:rsidP="00452D7C">
      <w:pPr>
        <w:pStyle w:val="6BSFP"/>
      </w:pPr>
      <w:r w:rsidRPr="00B159ED">
        <w:t>Create</w:t>
      </w:r>
      <w:r w:rsidR="00CD3D48" w:rsidRPr="00B159ED">
        <w:t xml:space="preserve"> automated </w:t>
      </w:r>
      <w:r w:rsidR="00BC6BFF" w:rsidRPr="00B159ED">
        <w:t>request</w:t>
      </w:r>
      <w:r w:rsidR="00655898" w:rsidRPr="00B159ED">
        <w:t>s</w:t>
      </w:r>
      <w:r w:rsidR="00BC6BFF" w:rsidRPr="00B159ED">
        <w:t xml:space="preserve"> for information to be sent to providers and or enrollees</w:t>
      </w:r>
      <w:r w:rsidRPr="00B159ED">
        <w:t>;</w:t>
      </w:r>
    </w:p>
    <w:p w:rsidR="00C844AE" w:rsidRPr="00B159ED" w:rsidRDefault="00C568ED" w:rsidP="00452D7C">
      <w:pPr>
        <w:pStyle w:val="6BSFP"/>
      </w:pPr>
      <w:r w:rsidRPr="00B159ED">
        <w:t>B</w:t>
      </w:r>
      <w:r w:rsidR="00CD3D48" w:rsidRPr="00B159ED">
        <w:t>e able to create</w:t>
      </w:r>
      <w:r w:rsidR="000440B5" w:rsidRPr="00B159ED">
        <w:t xml:space="preserve"> </w:t>
      </w:r>
      <w:r w:rsidR="00823F03" w:rsidRPr="00B159ED">
        <w:t xml:space="preserve">year-to-date </w:t>
      </w:r>
      <w:r w:rsidR="00CD3D48" w:rsidRPr="00B159ED">
        <w:t>1099</w:t>
      </w:r>
      <w:r w:rsidR="00B43DEF" w:rsidRPr="00B159ED">
        <w:t>s</w:t>
      </w:r>
      <w:r w:rsidR="00CD3D48" w:rsidRPr="00B159ED">
        <w:t xml:space="preserve"> on demand based on user-entered parameters</w:t>
      </w:r>
      <w:r w:rsidRPr="00B159ED">
        <w:t>;</w:t>
      </w:r>
    </w:p>
    <w:p w:rsidR="00C844AE" w:rsidRPr="00B159ED" w:rsidRDefault="00D02415" w:rsidP="00452D7C">
      <w:pPr>
        <w:pStyle w:val="6BSFP"/>
      </w:pPr>
      <w:r w:rsidRPr="00B159ED">
        <w:t>Have</w:t>
      </w:r>
      <w:r w:rsidR="00CD3D48" w:rsidRPr="00B159ED">
        <w:t xml:space="preserve"> the ability to drill down into lower levels of data on 1099s</w:t>
      </w:r>
      <w:r w:rsidRPr="00B159ED">
        <w:t>;</w:t>
      </w:r>
    </w:p>
    <w:p w:rsidR="00C844AE" w:rsidRPr="00B159ED" w:rsidRDefault="00D02415" w:rsidP="00452D7C">
      <w:pPr>
        <w:pStyle w:val="6BSFP"/>
      </w:pPr>
      <w:r w:rsidRPr="00B159ED">
        <w:t>Create</w:t>
      </w:r>
      <w:r w:rsidR="00CD3D48" w:rsidRPr="00B159ED">
        <w:t xml:space="preserve"> and maintain all links between a 1099 and their provider</w:t>
      </w:r>
      <w:r w:rsidRPr="00B159ED">
        <w:t>;</w:t>
      </w:r>
    </w:p>
    <w:p w:rsidR="00C844AE" w:rsidRPr="00B159ED" w:rsidRDefault="00D02415" w:rsidP="00452D7C">
      <w:pPr>
        <w:pStyle w:val="6BSFP"/>
      </w:pPr>
      <w:r w:rsidRPr="00B159ED">
        <w:lastRenderedPageBreak/>
        <w:t>Maintain</w:t>
      </w:r>
      <w:r w:rsidR="00CD3D48" w:rsidRPr="00B159ED">
        <w:t xml:space="preserve"> an electronic copy of the actual 1099s that are produced.  The 1099 copy shall be stored for a minimum of 10 years, the </w:t>
      </w:r>
      <w:r w:rsidR="007A1B51" w:rsidRPr="00B159ED">
        <w:t>Federal</w:t>
      </w:r>
      <w:r w:rsidR="00CD3D48" w:rsidRPr="00B159ED">
        <w:t xml:space="preserve"> required timeframe, or other length specified by the Department</w:t>
      </w:r>
      <w:r w:rsidRPr="00B159ED">
        <w:t>;</w:t>
      </w:r>
    </w:p>
    <w:p w:rsidR="00C844AE" w:rsidRPr="00B159ED" w:rsidRDefault="00D02415" w:rsidP="00452D7C">
      <w:pPr>
        <w:pStyle w:val="6BSFP"/>
      </w:pPr>
      <w:r w:rsidRPr="00B159ED">
        <w:t>Have</w:t>
      </w:r>
      <w:r w:rsidR="00CD3D48" w:rsidRPr="00B159ED">
        <w:t xml:space="preserve"> the ability to re-link claims to correct Tax </w:t>
      </w:r>
      <w:r w:rsidR="00655898" w:rsidRPr="00B159ED">
        <w:t>identification number</w:t>
      </w:r>
      <w:r w:rsidRPr="00B159ED">
        <w:t>;</w:t>
      </w:r>
    </w:p>
    <w:p w:rsidR="00C844AE" w:rsidRPr="00B159ED" w:rsidRDefault="00D02415" w:rsidP="00452D7C">
      <w:pPr>
        <w:pStyle w:val="6BSFP"/>
      </w:pPr>
      <w:r w:rsidRPr="00B159ED">
        <w:t>H</w:t>
      </w:r>
      <w:r w:rsidR="00CD3D48" w:rsidRPr="00B159ED">
        <w:t>ave the ability to run a 1099 report on demand within specified criteria</w:t>
      </w:r>
      <w:r w:rsidRPr="00B159ED">
        <w:t>;</w:t>
      </w:r>
    </w:p>
    <w:p w:rsidR="00C844AE" w:rsidRPr="00E60044" w:rsidRDefault="00D02415" w:rsidP="00452D7C">
      <w:pPr>
        <w:pStyle w:val="6BSFP"/>
      </w:pPr>
      <w:r w:rsidRPr="00B159ED">
        <w:t>Be</w:t>
      </w:r>
      <w:r w:rsidR="00CD3D48" w:rsidRPr="00B159ED">
        <w:t xml:space="preserve"> able to calculate </w:t>
      </w:r>
      <w:r w:rsidR="00655898" w:rsidRPr="00B159ED">
        <w:t xml:space="preserve">the </w:t>
      </w:r>
      <w:r w:rsidR="00CD3D48" w:rsidRPr="00B159ED">
        <w:t>1099 from date of service</w:t>
      </w:r>
      <w:r w:rsidR="00A12C03" w:rsidRPr="00B159ED">
        <w:t xml:space="preserve"> (DOS)</w:t>
      </w:r>
      <w:r w:rsidR="00CD3D48" w:rsidRPr="00B159ED">
        <w:t xml:space="preserve"> or date of payment based on changes in provider enrollment</w:t>
      </w:r>
      <w:r w:rsidR="00A45848" w:rsidRPr="00B159ED">
        <w:t xml:space="preserve"> (f</w:t>
      </w:r>
      <w:r w:rsidR="00655898" w:rsidRPr="00B159ED">
        <w:t>or example</w:t>
      </w:r>
      <w:r w:rsidR="00A45848" w:rsidRPr="00B159ED">
        <w:t>, a</w:t>
      </w:r>
      <w:r w:rsidR="00CD3D48" w:rsidRPr="00B159ED">
        <w:t xml:space="preserve"> provider </w:t>
      </w:r>
      <w:r w:rsidR="00456146" w:rsidRPr="00B159ED">
        <w:t xml:space="preserve">is </w:t>
      </w:r>
      <w:r w:rsidR="00CD3D48" w:rsidRPr="00B159ED">
        <w:t>paid</w:t>
      </w:r>
      <w:r w:rsidR="00655898" w:rsidRPr="00B159ED">
        <w:t xml:space="preserve"> part of </w:t>
      </w:r>
      <w:r w:rsidR="00CD3D48" w:rsidRPr="00B159ED">
        <w:t xml:space="preserve">the year, then changed 'pay to' to a group the second </w:t>
      </w:r>
      <w:r w:rsidR="00655898" w:rsidRPr="00B159ED">
        <w:t>part</w:t>
      </w:r>
      <w:r w:rsidR="00CD3D48" w:rsidRPr="00B159ED">
        <w:t xml:space="preserve"> of year, 2-1099’s are generated; </w:t>
      </w:r>
      <w:r w:rsidR="00655898" w:rsidRPr="00B159ED">
        <w:t xml:space="preserve">First one from </w:t>
      </w:r>
      <w:r w:rsidR="00A12C03" w:rsidRPr="00B159ED">
        <w:t xml:space="preserve">DOS </w:t>
      </w:r>
      <w:r w:rsidR="00655898" w:rsidRPr="00B159ED">
        <w:t>Jan 1st throug</w:t>
      </w:r>
      <w:r w:rsidR="00655898" w:rsidRPr="00E60044">
        <w:t>h August 15</w:t>
      </w:r>
      <w:r w:rsidR="00655898" w:rsidRPr="00E60044">
        <w:rPr>
          <w:vertAlign w:val="superscript"/>
        </w:rPr>
        <w:t>th</w:t>
      </w:r>
      <w:r w:rsidR="00655898" w:rsidRPr="00E60044">
        <w:t xml:space="preserve"> and second from </w:t>
      </w:r>
      <w:r w:rsidR="00A12C03" w:rsidRPr="00E60044">
        <w:t xml:space="preserve">DOS </w:t>
      </w:r>
      <w:r w:rsidR="00655898" w:rsidRPr="00E60044">
        <w:t>August 16</w:t>
      </w:r>
      <w:r w:rsidR="00655898" w:rsidRPr="00E60044">
        <w:rPr>
          <w:vertAlign w:val="superscript"/>
        </w:rPr>
        <w:t>th</w:t>
      </w:r>
      <w:r w:rsidR="00655898" w:rsidRPr="00E60044">
        <w:t xml:space="preserve"> through December 31</w:t>
      </w:r>
      <w:r w:rsidR="00655898" w:rsidRPr="00E60044">
        <w:rPr>
          <w:vertAlign w:val="superscript"/>
        </w:rPr>
        <w:t>st</w:t>
      </w:r>
      <w:r w:rsidR="00A45848" w:rsidRPr="00E60044">
        <w:t>)</w:t>
      </w:r>
      <w:r w:rsidR="00AC0736" w:rsidRPr="00E60044">
        <w:t>;</w:t>
      </w:r>
    </w:p>
    <w:p w:rsidR="00C844AE" w:rsidRPr="00B159ED" w:rsidRDefault="00D02415" w:rsidP="00452D7C">
      <w:pPr>
        <w:pStyle w:val="6BSFP"/>
      </w:pPr>
      <w:r w:rsidRPr="00B159ED">
        <w:t>Have</w:t>
      </w:r>
      <w:r w:rsidR="00CD3D48" w:rsidRPr="00B159ED">
        <w:t xml:space="preserve"> the ability to electronically verify information with the IRS about 1099s</w:t>
      </w:r>
      <w:r w:rsidRPr="00B159ED">
        <w:t>;</w:t>
      </w:r>
    </w:p>
    <w:p w:rsidR="00C844AE" w:rsidRPr="00B159ED" w:rsidRDefault="00D02415" w:rsidP="00452D7C">
      <w:pPr>
        <w:pStyle w:val="6BSFP"/>
      </w:pPr>
      <w:r w:rsidRPr="00B159ED">
        <w:t>Have</w:t>
      </w:r>
      <w:r w:rsidR="00CD3D48" w:rsidRPr="00B159ED">
        <w:t xml:space="preserve"> the ability to transmit 1099s electronically to the IRS and the pay-to provider</w:t>
      </w:r>
      <w:r w:rsidRPr="00B159ED">
        <w:t xml:space="preserve">; and </w:t>
      </w:r>
    </w:p>
    <w:p w:rsidR="00C844AE" w:rsidRPr="00B159ED" w:rsidRDefault="00D02415" w:rsidP="00452D7C">
      <w:pPr>
        <w:pStyle w:val="6BSFP"/>
      </w:pPr>
      <w:r w:rsidRPr="00B159ED">
        <w:t>Run</w:t>
      </w:r>
      <w:r w:rsidR="00CD3D48" w:rsidRPr="00B159ED">
        <w:t xml:space="preserve"> 1099s based on </w:t>
      </w:r>
      <w:r w:rsidR="00C8260F" w:rsidRPr="00B159ED">
        <w:t>F</w:t>
      </w:r>
      <w:r w:rsidR="00CD3D48" w:rsidRPr="00B159ED">
        <w:t xml:space="preserve">ederal and </w:t>
      </w:r>
      <w:r w:rsidR="00C8260F" w:rsidRPr="00B159ED">
        <w:t>S</w:t>
      </w:r>
      <w:r w:rsidR="00CD3D48" w:rsidRPr="00B159ED">
        <w:t>tate regulations.</w:t>
      </w:r>
    </w:p>
    <w:p w:rsidR="005F46A9" w:rsidRPr="00B159ED" w:rsidRDefault="00732641" w:rsidP="00452D7C">
      <w:pPr>
        <w:pStyle w:val="4ASFP"/>
      </w:pPr>
      <w:bookmarkStart w:id="519" w:name="_Toc236209837"/>
      <w:r w:rsidRPr="00B159ED">
        <w:t xml:space="preserve">American Recovery and Reinvestment Act (ARRA) of 2009 </w:t>
      </w:r>
    </w:p>
    <w:p w:rsidR="00CF4EA1" w:rsidRPr="00B159ED" w:rsidRDefault="006154AF" w:rsidP="00694862">
      <w:pPr>
        <w:pStyle w:val="NormalSFP"/>
        <w:keepNext w:val="0"/>
        <w:keepLines w:val="0"/>
        <w:rPr>
          <w:color w:val="000000"/>
          <w:szCs w:val="24"/>
        </w:rPr>
      </w:pPr>
      <w:r w:rsidRPr="00B159ED">
        <w:t>The American Recovery and Reinvestment Act (ARRA) Pub</w:t>
      </w:r>
      <w:r w:rsidR="00F80773" w:rsidRPr="00B159ED">
        <w:t xml:space="preserve">.  </w:t>
      </w:r>
      <w:r w:rsidRPr="00B159ED">
        <w:t>L. 111-5 (Title XIII and Title IV of Division B) establish</w:t>
      </w:r>
      <w:r w:rsidR="00B43DEF" w:rsidRPr="00B159ED">
        <w:t>es</w:t>
      </w:r>
      <w:r w:rsidRPr="00B159ED">
        <w:t xml:space="preserve"> </w:t>
      </w:r>
      <w:r w:rsidR="00823F03" w:rsidRPr="00B159ED">
        <w:t xml:space="preserve">regulations and </w:t>
      </w:r>
      <w:r w:rsidRPr="00B159ED">
        <w:t>a program to promote the use of Health Information Technology to improve healthcare quality, safety and efficiency while maintaining privacy and security provisions.  The Replacement MMIS shall have the capability to interface with and support the administrative, programmatic, financial management and reporting requirements of ARRA that apply to Medicaid, Statewide Health Information Exchange and MMIS.  The Department shall work with the Contractor to develop full functionality and support for the provisions in ARRA.</w:t>
      </w:r>
      <w:r w:rsidR="00CF4EA1" w:rsidRPr="00B159ED">
        <w:rPr>
          <w:color w:val="000000"/>
          <w:szCs w:val="24"/>
        </w:rPr>
        <w:t xml:space="preserve">  </w:t>
      </w:r>
    </w:p>
    <w:bookmarkEnd w:id="519"/>
    <w:p w:rsidR="00C1380E" w:rsidRPr="00B159ED" w:rsidRDefault="00CD3D48" w:rsidP="00452D7C">
      <w:pPr>
        <w:pStyle w:val="5ASFP"/>
      </w:pPr>
      <w:r w:rsidRPr="00B159ED">
        <w:t>Department Responsibilities</w:t>
      </w:r>
    </w:p>
    <w:p w:rsidR="00A418AC" w:rsidRPr="00E60044" w:rsidRDefault="00A418AC" w:rsidP="00694862">
      <w:pPr>
        <w:spacing w:before="160" w:after="120"/>
        <w:jc w:val="both"/>
      </w:pPr>
      <w:r w:rsidRPr="00B159ED">
        <w:t>The Department shall</w:t>
      </w:r>
      <w:r w:rsidRPr="00E60044">
        <w:t>:</w:t>
      </w:r>
    </w:p>
    <w:p w:rsidR="00C1380E" w:rsidRPr="00E60044" w:rsidRDefault="00DF4740" w:rsidP="00452D7C">
      <w:pPr>
        <w:pStyle w:val="6BSFP"/>
      </w:pPr>
      <w:r w:rsidRPr="00E60044">
        <w:t>Work with</w:t>
      </w:r>
      <w:r w:rsidR="00CD3D48" w:rsidRPr="00E60044">
        <w:t xml:space="preserve"> the </w:t>
      </w:r>
      <w:r w:rsidR="00C27E88" w:rsidRPr="00E60044">
        <w:t>Contractor</w:t>
      </w:r>
      <w:r w:rsidR="00CD3D48" w:rsidRPr="00E60044">
        <w:t xml:space="preserve"> </w:t>
      </w:r>
      <w:r w:rsidR="00C22A88" w:rsidRPr="00E60044">
        <w:t>to</w:t>
      </w:r>
      <w:r w:rsidRPr="00E60044">
        <w:t xml:space="preserve"> assure </w:t>
      </w:r>
      <w:r w:rsidR="00CD3D48" w:rsidRPr="00E60044">
        <w:t>the appropriate business rules</w:t>
      </w:r>
      <w:r w:rsidR="00481C94" w:rsidRPr="00E60044">
        <w:t xml:space="preserve">, timelines and guidance  </w:t>
      </w:r>
      <w:r w:rsidR="00CD3D48" w:rsidRPr="00E60044">
        <w:t xml:space="preserve">for </w:t>
      </w:r>
      <w:r w:rsidR="00481C94" w:rsidRPr="00E60044">
        <w:t xml:space="preserve">adhering to the provisions of </w:t>
      </w:r>
      <w:r w:rsidR="00CD3D48" w:rsidRPr="00E60044">
        <w:t xml:space="preserve"> </w:t>
      </w:r>
      <w:r w:rsidR="00A12C03" w:rsidRPr="00E60044">
        <w:t>ARRA</w:t>
      </w:r>
      <w:r w:rsidRPr="00E60044">
        <w:t xml:space="preserve"> are met</w:t>
      </w:r>
      <w:r w:rsidR="00A12C03" w:rsidRPr="00E60044">
        <w:t xml:space="preserve">; and </w:t>
      </w:r>
    </w:p>
    <w:p w:rsidR="00C1380E" w:rsidRPr="00B159ED" w:rsidRDefault="00CD3D48" w:rsidP="00452D7C">
      <w:pPr>
        <w:pStyle w:val="6BSFP"/>
      </w:pPr>
      <w:r w:rsidRPr="00E60044">
        <w:t>Monito</w:t>
      </w:r>
      <w:r w:rsidRPr="00B159ED">
        <w:t xml:space="preserve">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p>
    <w:p w:rsidR="00C1380E" w:rsidRPr="00B159ED" w:rsidRDefault="00CD3D48" w:rsidP="00452D7C">
      <w:pPr>
        <w:pStyle w:val="5ASFP"/>
      </w:pPr>
      <w:r w:rsidRPr="00B159ED">
        <w:t>Contractor Responsibilities</w:t>
      </w:r>
    </w:p>
    <w:p w:rsidR="00CD3D48" w:rsidRPr="00B159ED" w:rsidRDefault="00CD3D48" w:rsidP="00694862">
      <w:pPr>
        <w:spacing w:before="160" w:after="120"/>
        <w:jc w:val="both"/>
      </w:pPr>
      <w:r w:rsidRPr="00B159ED">
        <w:t>The Contractor shall:</w:t>
      </w:r>
    </w:p>
    <w:p w:rsidR="00481C94" w:rsidRPr="00B159ED" w:rsidRDefault="00CD3D48" w:rsidP="00452D7C">
      <w:pPr>
        <w:pStyle w:val="6BSFP"/>
      </w:pPr>
      <w:r w:rsidRPr="00B159ED">
        <w:t>Dev</w:t>
      </w:r>
      <w:r w:rsidR="000B557C" w:rsidRPr="00B159ED">
        <w:t>elop, implement and operate</w:t>
      </w:r>
      <w:r w:rsidR="00481C94" w:rsidRPr="00B159ED">
        <w:t xml:space="preserve"> (in accord</w:t>
      </w:r>
      <w:r w:rsidR="00517A5A" w:rsidRPr="00B159ED">
        <w:t>ance</w:t>
      </w:r>
      <w:r w:rsidR="00481C94" w:rsidRPr="00B159ED">
        <w:t xml:space="preserve"> with the Department</w:t>
      </w:r>
      <w:r w:rsidR="00517A5A" w:rsidRPr="00B159ED">
        <w:t>’</w:t>
      </w:r>
      <w:r w:rsidR="00481C94" w:rsidRPr="00B159ED">
        <w:t>s guidance) a system(s) along with any needed processes to adhere to the provisions around ARRA including but not limited to:</w:t>
      </w:r>
    </w:p>
    <w:p w:rsidR="00481C94" w:rsidRPr="00B159ED" w:rsidRDefault="00481C94" w:rsidP="00A17F5C">
      <w:pPr>
        <w:pStyle w:val="NormalIndent"/>
        <w:keepNext/>
        <w:numPr>
          <w:ilvl w:val="0"/>
          <w:numId w:val="90"/>
        </w:numPr>
        <w:spacing w:before="60" w:after="60"/>
        <w:ind w:left="1008"/>
        <w:rPr>
          <w:lang w:bidi="he-IL"/>
        </w:rPr>
      </w:pPr>
      <w:r w:rsidRPr="00B159ED">
        <w:rPr>
          <w:lang w:bidi="he-IL"/>
        </w:rPr>
        <w:lastRenderedPageBreak/>
        <w:t>Meaningful use criteria</w:t>
      </w:r>
      <w:r w:rsidR="006243FD" w:rsidRPr="00B159ED">
        <w:rPr>
          <w:lang w:bidi="he-IL"/>
        </w:rPr>
        <w:t>,</w:t>
      </w:r>
    </w:p>
    <w:p w:rsidR="00481C94" w:rsidRPr="00B159ED" w:rsidRDefault="00481C94" w:rsidP="00A17F5C">
      <w:pPr>
        <w:pStyle w:val="NormalIndent"/>
        <w:keepNext/>
        <w:numPr>
          <w:ilvl w:val="0"/>
          <w:numId w:val="90"/>
        </w:numPr>
        <w:spacing w:before="60" w:after="60"/>
        <w:ind w:left="1008"/>
        <w:rPr>
          <w:lang w:bidi="he-IL"/>
        </w:rPr>
      </w:pPr>
      <w:r w:rsidRPr="00B159ED">
        <w:rPr>
          <w:lang w:bidi="he-IL"/>
        </w:rPr>
        <w:t>Fraud and Abuse Modules</w:t>
      </w:r>
      <w:r w:rsidR="006243FD" w:rsidRPr="00B159ED">
        <w:rPr>
          <w:lang w:bidi="he-IL"/>
        </w:rPr>
        <w:t>,</w:t>
      </w:r>
    </w:p>
    <w:p w:rsidR="00481C94" w:rsidRPr="00B159ED" w:rsidRDefault="00481C94" w:rsidP="00B250BB">
      <w:pPr>
        <w:pStyle w:val="NormalIndent"/>
        <w:numPr>
          <w:ilvl w:val="0"/>
          <w:numId w:val="90"/>
        </w:numPr>
        <w:spacing w:before="60" w:after="60"/>
        <w:ind w:left="1008"/>
        <w:rPr>
          <w:lang w:bidi="he-IL"/>
        </w:rPr>
      </w:pPr>
      <w:r w:rsidRPr="00B159ED">
        <w:rPr>
          <w:lang w:bidi="he-IL"/>
        </w:rPr>
        <w:t>Connectivity with the State HIE and Medicaid Electronic Health Records (EHRs)</w:t>
      </w:r>
      <w:r w:rsidR="006243FD" w:rsidRPr="00B159ED">
        <w:rPr>
          <w:lang w:bidi="he-IL"/>
        </w:rPr>
        <w:t>,</w:t>
      </w:r>
    </w:p>
    <w:p w:rsidR="00481C94" w:rsidRPr="00B159ED" w:rsidRDefault="00481C94" w:rsidP="00B250BB">
      <w:pPr>
        <w:pStyle w:val="NormalIndent"/>
        <w:numPr>
          <w:ilvl w:val="0"/>
          <w:numId w:val="90"/>
        </w:numPr>
        <w:spacing w:before="60" w:after="60"/>
        <w:ind w:left="1008"/>
        <w:rPr>
          <w:lang w:bidi="he-IL"/>
        </w:rPr>
      </w:pPr>
      <w:r w:rsidRPr="00B159ED">
        <w:rPr>
          <w:lang w:bidi="he-IL"/>
        </w:rPr>
        <w:t>Reporting for:</w:t>
      </w:r>
    </w:p>
    <w:p w:rsidR="00481C94" w:rsidRPr="00B159ED" w:rsidRDefault="00481C94" w:rsidP="00B250BB">
      <w:pPr>
        <w:pStyle w:val="NormalIndent"/>
        <w:numPr>
          <w:ilvl w:val="1"/>
          <w:numId w:val="90"/>
        </w:numPr>
        <w:spacing w:before="60" w:after="60"/>
        <w:ind w:left="1440"/>
        <w:rPr>
          <w:lang w:bidi="he-IL"/>
        </w:rPr>
      </w:pPr>
      <w:r w:rsidRPr="00B159ED">
        <w:rPr>
          <w:lang w:bidi="he-IL"/>
        </w:rPr>
        <w:t>Financial</w:t>
      </w:r>
      <w:r w:rsidR="006243FD" w:rsidRPr="00B159ED">
        <w:rPr>
          <w:lang w:bidi="he-IL"/>
        </w:rPr>
        <w:t>,</w:t>
      </w:r>
    </w:p>
    <w:p w:rsidR="00481C94" w:rsidRPr="00B159ED" w:rsidRDefault="00481C94" w:rsidP="00B250BB">
      <w:pPr>
        <w:pStyle w:val="NormalIndent"/>
        <w:numPr>
          <w:ilvl w:val="1"/>
          <w:numId w:val="90"/>
        </w:numPr>
        <w:spacing w:before="60" w:after="60"/>
        <w:ind w:left="1440"/>
        <w:rPr>
          <w:lang w:bidi="he-IL"/>
        </w:rPr>
      </w:pPr>
      <w:r w:rsidRPr="00B159ED">
        <w:rPr>
          <w:lang w:bidi="he-IL"/>
        </w:rPr>
        <w:t>Quality Outcomes</w:t>
      </w:r>
      <w:r w:rsidR="006243FD" w:rsidRPr="00B159ED">
        <w:rPr>
          <w:lang w:bidi="he-IL"/>
        </w:rPr>
        <w:t>, and</w:t>
      </w:r>
    </w:p>
    <w:p w:rsidR="00481C94" w:rsidRPr="00B159ED" w:rsidRDefault="00481C94" w:rsidP="00B250BB">
      <w:pPr>
        <w:pStyle w:val="NormalIndent"/>
        <w:numPr>
          <w:ilvl w:val="1"/>
          <w:numId w:val="90"/>
        </w:numPr>
        <w:spacing w:before="60" w:after="60"/>
        <w:ind w:left="1440"/>
        <w:rPr>
          <w:lang w:bidi="he-IL"/>
        </w:rPr>
      </w:pPr>
      <w:r w:rsidRPr="00B159ED">
        <w:rPr>
          <w:lang w:bidi="he-IL"/>
        </w:rPr>
        <w:t>Disease Management</w:t>
      </w:r>
      <w:r w:rsidR="006243FD" w:rsidRPr="00B159ED">
        <w:rPr>
          <w:lang w:bidi="he-IL"/>
        </w:rPr>
        <w:t>.</w:t>
      </w:r>
    </w:p>
    <w:p w:rsidR="00C1380E" w:rsidRPr="00B159ED" w:rsidRDefault="000B557C" w:rsidP="00452D7C">
      <w:pPr>
        <w:pStyle w:val="6BSFP"/>
      </w:pPr>
      <w:r w:rsidRPr="00B159ED">
        <w:t xml:space="preserve"> </w:t>
      </w:r>
      <w:r w:rsidR="00CD3D48" w:rsidRPr="00B159ED">
        <w:t xml:space="preserve">Provide sufficient staff with the appropriate </w:t>
      </w:r>
      <w:r w:rsidR="002F4AB7" w:rsidRPr="00B159ED">
        <w:t>skill sets</w:t>
      </w:r>
      <w:r w:rsidR="00CD3D48" w:rsidRPr="00B159ED">
        <w:t xml:space="preserve"> to meet the </w:t>
      </w:r>
      <w:r w:rsidR="002F4AB7" w:rsidRPr="00B159ED">
        <w:t>requirements of this SFP</w:t>
      </w:r>
      <w:r w:rsidR="00A87819" w:rsidRPr="00B159ED">
        <w:t xml:space="preserve"> throughout the term of the C</w:t>
      </w:r>
      <w:r w:rsidR="00CD3D48" w:rsidRPr="00B159ED">
        <w:t>ontract</w:t>
      </w:r>
      <w:r w:rsidR="00E60044">
        <w:t>.</w:t>
      </w:r>
    </w:p>
    <w:p w:rsidR="00C1380E" w:rsidRPr="00B159ED" w:rsidRDefault="00CD3D48" w:rsidP="00452D7C">
      <w:pPr>
        <w:pStyle w:val="5ASFP"/>
      </w:pPr>
      <w:r w:rsidRPr="00B159ED">
        <w:t>System Requirements</w:t>
      </w:r>
    </w:p>
    <w:p w:rsidR="00DB4B14" w:rsidRPr="00B159ED" w:rsidRDefault="00DB4B14" w:rsidP="00694862">
      <w:pPr>
        <w:spacing w:before="160" w:after="120"/>
        <w:jc w:val="both"/>
      </w:pPr>
      <w:r w:rsidRPr="00B159ED">
        <w:t>The System shall:</w:t>
      </w:r>
    </w:p>
    <w:p w:rsidR="00C1380E" w:rsidRPr="00B159ED" w:rsidRDefault="000B557C" w:rsidP="00452D7C">
      <w:pPr>
        <w:pStyle w:val="6BSFP"/>
      </w:pPr>
      <w:r w:rsidRPr="00B159ED">
        <w:t xml:space="preserve">Have </w:t>
      </w:r>
      <w:r w:rsidR="006243FD" w:rsidRPr="00B159ED">
        <w:t>the ability to support the functions described in 2.1.2.5.2.1.</w:t>
      </w:r>
    </w:p>
    <w:p w:rsidR="00C1380E" w:rsidRPr="00B159ED" w:rsidRDefault="00CD3D48" w:rsidP="00452D7C">
      <w:pPr>
        <w:pStyle w:val="4ASFP"/>
      </w:pPr>
      <w:bookmarkStart w:id="520" w:name="_Toc236209838"/>
      <w:r w:rsidRPr="00B159ED">
        <w:t>Pharmacy</w:t>
      </w:r>
      <w:bookmarkEnd w:id="520"/>
    </w:p>
    <w:p w:rsidR="00CD3D48" w:rsidRPr="00B159ED" w:rsidRDefault="00CD3D48" w:rsidP="00694862">
      <w:pPr>
        <w:spacing w:before="160" w:after="120"/>
        <w:jc w:val="both"/>
      </w:pPr>
      <w:r w:rsidRPr="00B159ED">
        <w:t>Point of Sale Overview</w:t>
      </w:r>
    </w:p>
    <w:p w:rsidR="00CD3D48" w:rsidRPr="00B159ED" w:rsidRDefault="003934C1" w:rsidP="00694862">
      <w:pPr>
        <w:spacing w:before="160" w:after="120"/>
        <w:jc w:val="both"/>
      </w:pPr>
      <w:r w:rsidRPr="00B159ED">
        <w:t>Louisiana</w:t>
      </w:r>
      <w:r w:rsidR="00CD3D48" w:rsidRPr="00B159ED">
        <w:t xml:space="preserve"> Medicaid accepts National Council for Prescription Drug Programs (NCP</w:t>
      </w:r>
      <w:r w:rsidR="00456146" w:rsidRPr="00B159ED">
        <w:t>D</w:t>
      </w:r>
      <w:r w:rsidR="00CD3D48" w:rsidRPr="00B159ED">
        <w:t xml:space="preserve">P) compliant point of sale transactions, HIPAA compliant </w:t>
      </w:r>
      <w:r w:rsidR="00F80773" w:rsidRPr="00B159ED">
        <w:t>transactions,</w:t>
      </w:r>
      <w:r w:rsidR="00CD3D48" w:rsidRPr="00B159ED">
        <w:t xml:space="preserve"> and paper claims.  The replacement MMIS shall be implemented with the </w:t>
      </w:r>
      <w:r w:rsidR="00A12C03" w:rsidRPr="00B159ED">
        <w:t xml:space="preserve">most current </w:t>
      </w:r>
      <w:r w:rsidR="00CD3D48" w:rsidRPr="00B159ED">
        <w:t>NCP</w:t>
      </w:r>
      <w:r w:rsidR="00456146" w:rsidRPr="00B159ED">
        <w:t>D</w:t>
      </w:r>
      <w:r w:rsidR="00CD3D48" w:rsidRPr="00B159ED">
        <w:t xml:space="preserve">P version effective on the first day of operations.  </w:t>
      </w:r>
      <w:r w:rsidR="00026137" w:rsidRPr="00B159ED">
        <w:t>The Contractor shall remain in compliance with the required versions of all HIPAA transactions and code sets</w:t>
      </w:r>
      <w:r w:rsidR="00A12C03" w:rsidRPr="00B159ED">
        <w:t>.</w:t>
      </w:r>
    </w:p>
    <w:p w:rsidR="00CD3D48" w:rsidRPr="00B159ED" w:rsidRDefault="00CD3D48" w:rsidP="00694862">
      <w:pPr>
        <w:spacing w:before="160" w:after="120"/>
        <w:jc w:val="both"/>
      </w:pPr>
      <w:r w:rsidRPr="00B159ED">
        <w:t>Pharmacy Benefit Management Overview</w:t>
      </w:r>
    </w:p>
    <w:p w:rsidR="00A03508" w:rsidRPr="00B159ED" w:rsidRDefault="003934C1" w:rsidP="00694862">
      <w:pPr>
        <w:spacing w:before="160" w:after="120"/>
        <w:jc w:val="both"/>
      </w:pPr>
      <w:r w:rsidRPr="00B159ED">
        <w:t>Louisiana</w:t>
      </w:r>
      <w:r w:rsidR="00CD3D48" w:rsidRPr="00B159ED">
        <w:t xml:space="preserve"> Medicaid developed the first state owned Pharmacy Benefit Management Program (PBM).  The replacement MMIS </w:t>
      </w:r>
      <w:r w:rsidR="00965A71" w:rsidRPr="00B159ED">
        <w:t>shall</w:t>
      </w:r>
      <w:r w:rsidR="00CD3D48" w:rsidRPr="00B159ED">
        <w:t xml:space="preserve"> contain a PBM that supports the business rules of Louisiana.  </w:t>
      </w:r>
    </w:p>
    <w:p w:rsidR="00CD3D48" w:rsidRPr="00B159ED" w:rsidRDefault="00CD3D48" w:rsidP="00694862">
      <w:pPr>
        <w:spacing w:before="160" w:after="120"/>
        <w:jc w:val="both"/>
      </w:pPr>
      <w:r w:rsidRPr="00B159ED">
        <w:t>Pharmacy Rebate Overview</w:t>
      </w:r>
    </w:p>
    <w:p w:rsidR="00CD3D48" w:rsidRPr="00B159ED" w:rsidRDefault="00CD3D48" w:rsidP="00694862">
      <w:pPr>
        <w:spacing w:before="160" w:after="120"/>
        <w:jc w:val="both"/>
      </w:pPr>
      <w:r w:rsidRPr="00B159ED">
        <w:t xml:space="preserve">The Pharmacy Rebate program is responsible for Federal and State Supplemental rebates from drug manufacturers.  </w:t>
      </w:r>
      <w:r w:rsidR="00193496" w:rsidRPr="00B159ED">
        <w:t>The Department</w:t>
      </w:r>
      <w:r w:rsidRPr="00B159ED">
        <w:t xml:space="preserve"> </w:t>
      </w:r>
      <w:r w:rsidR="00F158E9" w:rsidRPr="00B159ED">
        <w:t>shall</w:t>
      </w:r>
      <w:r w:rsidRPr="00B159ED">
        <w:t xml:space="preserve"> continue to perform the tasks for Drug Rebate, but the </w:t>
      </w:r>
      <w:r w:rsidR="00026137" w:rsidRPr="00B159ED">
        <w:t>Contractor</w:t>
      </w:r>
      <w:r w:rsidRPr="00B159ED">
        <w:t xml:space="preserve"> is responsible for developing and supporting a drug rebate system.</w:t>
      </w:r>
    </w:p>
    <w:p w:rsidR="00BC6C7F" w:rsidRPr="00B159ED" w:rsidRDefault="00BC6C7F" w:rsidP="00694862">
      <w:pPr>
        <w:spacing w:before="160" w:after="120"/>
        <w:jc w:val="both"/>
      </w:pPr>
      <w:r w:rsidRPr="00B159ED">
        <w:t>Pharmacy P</w:t>
      </w:r>
      <w:r w:rsidR="00AF4F51" w:rsidRPr="00B159ED">
        <w:t>rior Authorization (P</w:t>
      </w:r>
      <w:r w:rsidRPr="00B159ED">
        <w:t>A</w:t>
      </w:r>
      <w:r w:rsidR="00AF4F51" w:rsidRPr="00B159ED">
        <w:t>)</w:t>
      </w:r>
      <w:r w:rsidR="00E66B83" w:rsidRPr="00B159ED">
        <w:t xml:space="preserve"> Overview </w:t>
      </w:r>
    </w:p>
    <w:p w:rsidR="00BC6C7F" w:rsidRPr="00B159ED" w:rsidRDefault="00BC6C7F" w:rsidP="00694862">
      <w:pPr>
        <w:spacing w:before="160" w:after="120"/>
        <w:jc w:val="both"/>
      </w:pPr>
      <w:r w:rsidRPr="00B159ED">
        <w:t>The Pharmacy PA will be entered into the MMIS by the Departments Pharmacy PA contractor</w:t>
      </w:r>
      <w:r w:rsidR="000A56C1" w:rsidRPr="00B159ED">
        <w:t xml:space="preserve">.  </w:t>
      </w:r>
      <w:r w:rsidRPr="00B159ED">
        <w:t>However all PA</w:t>
      </w:r>
      <w:r w:rsidR="00AF4F51" w:rsidRPr="00B159ED">
        <w:t xml:space="preserve"> automated</w:t>
      </w:r>
      <w:r w:rsidRPr="00B159ED">
        <w:t xml:space="preserve"> functions </w:t>
      </w:r>
      <w:r w:rsidR="00AF4F51" w:rsidRPr="00B159ED">
        <w:t>shall</w:t>
      </w:r>
      <w:r w:rsidRPr="00B159ED">
        <w:t xml:space="preserve"> be </w:t>
      </w:r>
      <w:r w:rsidR="00AF4F51" w:rsidRPr="00B159ED">
        <w:t xml:space="preserve">supported by the </w:t>
      </w:r>
      <w:r w:rsidRPr="00B159ED">
        <w:t>MMIS</w:t>
      </w:r>
      <w:r w:rsidR="00AF4F51" w:rsidRPr="00B159ED">
        <w:t xml:space="preserve">.  </w:t>
      </w:r>
    </w:p>
    <w:p w:rsidR="00E33F7F" w:rsidRPr="00B159ED" w:rsidRDefault="00E33F7F" w:rsidP="00694862">
      <w:pPr>
        <w:spacing w:before="160" w:after="120"/>
        <w:jc w:val="both"/>
      </w:pPr>
      <w:r w:rsidRPr="00B159ED">
        <w:t>Drug Utilization Review (DUR)</w:t>
      </w:r>
      <w:r w:rsidR="00E66B83" w:rsidRPr="00B159ED">
        <w:t xml:space="preserve"> Overview</w:t>
      </w:r>
    </w:p>
    <w:p w:rsidR="00E33F7F" w:rsidRPr="00B159ED" w:rsidRDefault="00E33F7F" w:rsidP="00694862">
      <w:pPr>
        <w:spacing w:before="160" w:after="120"/>
        <w:jc w:val="both"/>
      </w:pPr>
      <w:r w:rsidRPr="00B159ED">
        <w:t>In Louisiana</w:t>
      </w:r>
      <w:r w:rsidR="00AF4F51" w:rsidRPr="00B159ED">
        <w:t>,</w:t>
      </w:r>
      <w:r w:rsidRPr="00B159ED">
        <w:t xml:space="preserve"> the DUR program is made up of two components </w:t>
      </w:r>
      <w:r w:rsidR="00AF4F51" w:rsidRPr="00B159ED">
        <w:t xml:space="preserve">- </w:t>
      </w:r>
      <w:r w:rsidRPr="00B159ED">
        <w:t>the Prospective DUR and the Retrospective DUR</w:t>
      </w:r>
      <w:r w:rsidR="00172F31" w:rsidRPr="00B159ED">
        <w:t>.</w:t>
      </w:r>
    </w:p>
    <w:p w:rsidR="00E66B83" w:rsidRPr="00B159ED" w:rsidRDefault="00E66B83" w:rsidP="00A17F5C">
      <w:pPr>
        <w:pStyle w:val="NormalSFP"/>
        <w:keepLines w:val="0"/>
      </w:pPr>
      <w:bookmarkStart w:id="521" w:name="_Toc104883243"/>
      <w:bookmarkStart w:id="522" w:name="_Toc106431364"/>
      <w:bookmarkStart w:id="523" w:name="_Toc108830081"/>
      <w:r w:rsidRPr="00B159ED">
        <w:lastRenderedPageBreak/>
        <w:t>Preferred Drug List</w:t>
      </w:r>
      <w:bookmarkEnd w:id="521"/>
      <w:bookmarkEnd w:id="522"/>
      <w:bookmarkEnd w:id="523"/>
      <w:r w:rsidRPr="00B159ED">
        <w:t xml:space="preserve"> Overview</w:t>
      </w:r>
    </w:p>
    <w:p w:rsidR="00E66B83" w:rsidRPr="00B159ED" w:rsidRDefault="00E66B83" w:rsidP="00A17F5C">
      <w:pPr>
        <w:pStyle w:val="NormalSFP"/>
        <w:keepLines w:val="0"/>
        <w:rPr>
          <w:rFonts w:cs="Arial"/>
        </w:rPr>
      </w:pPr>
      <w:r w:rsidRPr="00B159ED">
        <w:rPr>
          <w:rFonts w:cs="Arial"/>
        </w:rPr>
        <w:t>The Preferred Drug List (PDL) is a list of drugs specified by the Department</w:t>
      </w:r>
      <w:r w:rsidR="00823F03" w:rsidRPr="00B159ED">
        <w:rPr>
          <w:rFonts w:cs="Arial"/>
        </w:rPr>
        <w:t xml:space="preserve"> that are automatically authorized.  Drugs not on the PDL require prior authorization.  </w:t>
      </w:r>
      <w:r w:rsidRPr="00B159ED">
        <w:rPr>
          <w:rFonts w:cs="Arial"/>
        </w:rPr>
        <w:t xml:space="preserve">The Contractor is responsible for the systematic </w:t>
      </w:r>
      <w:r w:rsidR="007F09F5" w:rsidRPr="00B159ED">
        <w:rPr>
          <w:rFonts w:cs="Arial"/>
        </w:rPr>
        <w:t>develop</w:t>
      </w:r>
      <w:r w:rsidR="00AF4F51" w:rsidRPr="00B159ED">
        <w:rPr>
          <w:rFonts w:cs="Arial"/>
        </w:rPr>
        <w:t>ment</w:t>
      </w:r>
      <w:r w:rsidR="007F09F5" w:rsidRPr="00B159ED">
        <w:rPr>
          <w:rFonts w:cs="Arial"/>
        </w:rPr>
        <w:t xml:space="preserve">, </w:t>
      </w:r>
      <w:r w:rsidR="00F80773" w:rsidRPr="00B159ED">
        <w:rPr>
          <w:rFonts w:cs="Arial"/>
        </w:rPr>
        <w:t>maintenance,</w:t>
      </w:r>
      <w:r w:rsidRPr="00B159ED">
        <w:rPr>
          <w:rFonts w:cs="Arial"/>
        </w:rPr>
        <w:t xml:space="preserve"> and incorporat</w:t>
      </w:r>
      <w:r w:rsidR="00AF4F51" w:rsidRPr="00B159ED">
        <w:rPr>
          <w:rFonts w:cs="Arial"/>
        </w:rPr>
        <w:t xml:space="preserve">ion of the </w:t>
      </w:r>
      <w:r w:rsidRPr="00B159ED">
        <w:rPr>
          <w:rFonts w:cs="Arial"/>
        </w:rPr>
        <w:t>PDL into payment methodologies</w:t>
      </w:r>
      <w:r w:rsidR="007F09F5" w:rsidRPr="00B159ED">
        <w:rPr>
          <w:rFonts w:cs="Arial"/>
        </w:rPr>
        <w:t xml:space="preserve"> with the Department</w:t>
      </w:r>
      <w:r w:rsidR="00AF4F51" w:rsidRPr="00B159ED">
        <w:rPr>
          <w:rFonts w:cs="Arial"/>
        </w:rPr>
        <w:t>’</w:t>
      </w:r>
      <w:r w:rsidR="007F09F5" w:rsidRPr="00B159ED">
        <w:rPr>
          <w:rFonts w:cs="Arial"/>
        </w:rPr>
        <w:t>s approval</w:t>
      </w:r>
      <w:r w:rsidRPr="00B159ED">
        <w:rPr>
          <w:rFonts w:cs="Arial"/>
        </w:rPr>
        <w:t>.</w:t>
      </w:r>
    </w:p>
    <w:p w:rsidR="00C1380E" w:rsidRPr="00B159ED" w:rsidRDefault="00CD3D48" w:rsidP="00452D7C">
      <w:pPr>
        <w:pStyle w:val="5ASFP"/>
      </w:pPr>
      <w:r w:rsidRPr="00B159ED">
        <w:t>Department Responsibilities</w:t>
      </w:r>
    </w:p>
    <w:p w:rsidR="00CD3D48" w:rsidRPr="00B159ED" w:rsidRDefault="00CD3D48" w:rsidP="00B452FF">
      <w:pPr>
        <w:keepNext/>
        <w:spacing w:before="160" w:after="120"/>
        <w:jc w:val="both"/>
      </w:pPr>
      <w:r w:rsidRPr="00B159ED">
        <w:t>The Department shall:</w:t>
      </w:r>
    </w:p>
    <w:p w:rsidR="00C1380E" w:rsidRPr="00B159ED" w:rsidRDefault="00CD3D48" w:rsidP="00452D7C">
      <w:pPr>
        <w:pStyle w:val="6BSFP"/>
      </w:pPr>
      <w:r w:rsidRPr="00B159ED">
        <w:t xml:space="preserve">Provide the </w:t>
      </w:r>
      <w:r w:rsidR="00C27E88" w:rsidRPr="00B159ED">
        <w:t>Contractor</w:t>
      </w:r>
      <w:r w:rsidRPr="00B159ED">
        <w:t xml:space="preserve"> with the appropriate business rules for processing POS transactions</w:t>
      </w:r>
      <w:r w:rsidR="000B557C" w:rsidRPr="00B159ED">
        <w:t>;</w:t>
      </w:r>
    </w:p>
    <w:p w:rsidR="00C1380E" w:rsidRPr="00B159ED" w:rsidRDefault="00CD3D48" w:rsidP="00452D7C">
      <w:pPr>
        <w:pStyle w:val="6BSFP"/>
      </w:pPr>
      <w:r w:rsidRPr="00B159ED">
        <w:t xml:space="preserve">Provide the </w:t>
      </w:r>
      <w:r w:rsidR="00C27E88" w:rsidRPr="00B159ED">
        <w:t>Contractor</w:t>
      </w:r>
      <w:r w:rsidRPr="00B159ED">
        <w:t xml:space="preserve"> with the appropriate business rules for PBM</w:t>
      </w:r>
      <w:r w:rsidR="000B557C" w:rsidRPr="00B159ED">
        <w:t>;</w:t>
      </w:r>
    </w:p>
    <w:p w:rsidR="00C1380E" w:rsidRPr="00B159ED" w:rsidRDefault="00CD3D48" w:rsidP="00452D7C">
      <w:pPr>
        <w:pStyle w:val="6B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000B557C" w:rsidRPr="00B159ED">
        <w:t xml:space="preserve"> performance is identified;  </w:t>
      </w:r>
    </w:p>
    <w:p w:rsidR="00C1380E" w:rsidRPr="00B159ED" w:rsidRDefault="00CD3D48" w:rsidP="00452D7C">
      <w:pPr>
        <w:pStyle w:val="6BSFP"/>
      </w:pPr>
      <w:r w:rsidRPr="00B159ED">
        <w:t xml:space="preserve">Provide the </w:t>
      </w:r>
      <w:r w:rsidR="00C27E88" w:rsidRPr="00B159ED">
        <w:t>Contractor</w:t>
      </w:r>
      <w:r w:rsidRPr="00B159ED">
        <w:t xml:space="preserve"> with the appropriate business rules for a drug rebate system and process</w:t>
      </w:r>
      <w:r w:rsidR="00E255BD" w:rsidRPr="00B159ED">
        <w:t>;</w:t>
      </w:r>
    </w:p>
    <w:p w:rsidR="00E255BD" w:rsidRPr="00B159ED" w:rsidRDefault="00E255BD" w:rsidP="00452D7C">
      <w:pPr>
        <w:pStyle w:val="6BSFP"/>
      </w:pPr>
      <w:r w:rsidRPr="00B159ED">
        <w:t>Receive/deposit checks for drug rebate from the labelers and disposition the payments within the system;</w:t>
      </w:r>
    </w:p>
    <w:p w:rsidR="00E255BD" w:rsidRPr="00E60044" w:rsidRDefault="00E255BD" w:rsidP="00452D7C">
      <w:pPr>
        <w:pStyle w:val="6BSFP"/>
      </w:pPr>
      <w:r w:rsidRPr="00B159ED">
        <w:t xml:space="preserve">Be responsible for interacting with </w:t>
      </w:r>
      <w:r w:rsidRPr="00E60044">
        <w:t xml:space="preserve">the drug rebate labelers and resolving disputes; </w:t>
      </w:r>
    </w:p>
    <w:p w:rsidR="00C1380E" w:rsidRPr="00B159ED" w:rsidRDefault="00BF0D5D" w:rsidP="00452D7C">
      <w:pPr>
        <w:pStyle w:val="6BSFP"/>
      </w:pPr>
      <w:r w:rsidRPr="00E60044">
        <w:t>Provide claim disposition</w:t>
      </w:r>
      <w:r w:rsidR="00DF4740" w:rsidRPr="00E60044">
        <w:t xml:space="preserve"> criteria</w:t>
      </w:r>
      <w:r w:rsidRPr="00E60044">
        <w:t xml:space="preserve"> </w:t>
      </w:r>
      <w:r w:rsidR="00E64214" w:rsidRPr="00E60044">
        <w:t xml:space="preserve">on claims </w:t>
      </w:r>
      <w:r w:rsidR="0077358C" w:rsidRPr="00E60044">
        <w:t xml:space="preserve">requiring Department interaction as </w:t>
      </w:r>
      <w:r w:rsidR="0006659F" w:rsidRPr="00E60044">
        <w:t>defined</w:t>
      </w:r>
      <w:r w:rsidR="0077358C" w:rsidRPr="00E60044">
        <w:t xml:space="preserve"> by business rules for </w:t>
      </w:r>
      <w:r w:rsidR="00E64214" w:rsidRPr="00E60044">
        <w:t>drugs that fall ou</w:t>
      </w:r>
      <w:r w:rsidR="00E64214" w:rsidRPr="00B159ED">
        <w:t>tside of the aut</w:t>
      </w:r>
      <w:r w:rsidR="00C81A0F" w:rsidRPr="00B159ED">
        <w:t xml:space="preserve">omated prior authorization code; </w:t>
      </w:r>
    </w:p>
    <w:p w:rsidR="00C81A0F" w:rsidRPr="00B159ED" w:rsidRDefault="00C81A0F" w:rsidP="00452D7C">
      <w:pPr>
        <w:pStyle w:val="6BSFP"/>
      </w:pPr>
      <w:r w:rsidRPr="00B159ED">
        <w:t>Provide the Contractor with the appropriate business rules for DUR</w:t>
      </w:r>
      <w:r w:rsidR="007F09F5" w:rsidRPr="00B159ED">
        <w:t>;</w:t>
      </w:r>
    </w:p>
    <w:p w:rsidR="007F09F5" w:rsidRPr="00B159ED" w:rsidRDefault="007F09F5" w:rsidP="00452D7C">
      <w:pPr>
        <w:pStyle w:val="6BSFP"/>
      </w:pPr>
      <w:r w:rsidRPr="00B159ED">
        <w:t>Provide the Contractor with the appropriate business rules for the PDL; and</w:t>
      </w:r>
    </w:p>
    <w:p w:rsidR="007F09F5" w:rsidRPr="00B159ED" w:rsidRDefault="007F09F5" w:rsidP="00452D7C">
      <w:pPr>
        <w:pStyle w:val="6BSFP"/>
      </w:pPr>
      <w:r w:rsidRPr="00B159ED">
        <w:t>Approve the additions and deletions to PDL.</w:t>
      </w:r>
    </w:p>
    <w:p w:rsidR="00E255BD" w:rsidRPr="00B159ED" w:rsidRDefault="00E255BD" w:rsidP="00452D7C">
      <w:pPr>
        <w:pStyle w:val="5ASFP"/>
      </w:pPr>
      <w:r w:rsidRPr="00B159ED">
        <w:t>Contractor Responsibilities</w:t>
      </w:r>
    </w:p>
    <w:p w:rsidR="00CD3D48" w:rsidRPr="00B159ED" w:rsidRDefault="00CD3D48" w:rsidP="009B63B1">
      <w:pPr>
        <w:keepNext/>
        <w:spacing w:before="160" w:after="120"/>
        <w:jc w:val="both"/>
      </w:pPr>
      <w:r w:rsidRPr="00B159ED">
        <w:t xml:space="preserve">The </w:t>
      </w:r>
      <w:r w:rsidR="00C27E88" w:rsidRPr="00B159ED">
        <w:t>Contractor</w:t>
      </w:r>
      <w:r w:rsidRPr="00B159ED">
        <w:t xml:space="preserve"> shall:</w:t>
      </w:r>
    </w:p>
    <w:p w:rsidR="00C1380E" w:rsidRPr="00B159ED" w:rsidRDefault="00CD3D48" w:rsidP="00452D7C">
      <w:pPr>
        <w:pStyle w:val="6BSFP"/>
      </w:pPr>
      <w:r w:rsidRPr="00B159ED">
        <w:t>Develop, implement and operate a POS system according to D</w:t>
      </w:r>
      <w:r w:rsidR="008E210D" w:rsidRPr="00B159ED">
        <w:t>epartment</w:t>
      </w:r>
      <w:r w:rsidRPr="00B159ED">
        <w:t xml:space="preserve"> business rules</w:t>
      </w:r>
      <w:r w:rsidR="000B557C" w:rsidRPr="00B159ED">
        <w:t>;</w:t>
      </w:r>
    </w:p>
    <w:p w:rsidR="00A63C5D" w:rsidRPr="00B159ED" w:rsidRDefault="00A63C5D" w:rsidP="00452D7C">
      <w:pPr>
        <w:pStyle w:val="6BSFP"/>
      </w:pPr>
      <w:r w:rsidRPr="00B159ED">
        <w:t>Provide pharmacy POS</w:t>
      </w:r>
      <w:r w:rsidR="00517A5A" w:rsidRPr="00B159ED">
        <w:t>/</w:t>
      </w:r>
      <w:r w:rsidRPr="00B159ED">
        <w:t>DUR response, measured from the time of receipt into the MMIS to the time a response is sent from the MMIS to the pharmacy.  The time shall be less than five (5) seconds ninety-eight percent (98%) of the time;</w:t>
      </w:r>
    </w:p>
    <w:p w:rsidR="00C1380E" w:rsidRPr="00B159ED" w:rsidRDefault="00CD3D48" w:rsidP="00452D7C">
      <w:pPr>
        <w:pStyle w:val="6BSFP"/>
      </w:pPr>
      <w:r w:rsidRPr="00B159ED">
        <w:t xml:space="preserve">Provide sufficient staff with the appropriate </w:t>
      </w:r>
      <w:r w:rsidR="002F4AB7" w:rsidRPr="00B159ED">
        <w:t>skill sets</w:t>
      </w:r>
      <w:r w:rsidRPr="00B159ED">
        <w:t xml:space="preserve"> to meet the </w:t>
      </w:r>
      <w:r w:rsidR="002F4AB7" w:rsidRPr="00B159ED">
        <w:t>requirements of this SFP</w:t>
      </w:r>
      <w:r w:rsidR="00A87819" w:rsidRPr="00B159ED">
        <w:t xml:space="preserve"> throughout the term of the C</w:t>
      </w:r>
      <w:r w:rsidRPr="00B159ED">
        <w:t>ontract</w:t>
      </w:r>
      <w:r w:rsidR="000B557C" w:rsidRPr="00B159ED">
        <w:t>;</w:t>
      </w:r>
    </w:p>
    <w:p w:rsidR="00C1380E" w:rsidRPr="00B159ED" w:rsidRDefault="00CD3D48" w:rsidP="00452D7C">
      <w:pPr>
        <w:pStyle w:val="6BSFP"/>
      </w:pPr>
      <w:r w:rsidRPr="00B159ED">
        <w:lastRenderedPageBreak/>
        <w:t>Develop, implement</w:t>
      </w:r>
      <w:r w:rsidR="00A12C03" w:rsidRPr="00B159ED">
        <w:t>,</w:t>
      </w:r>
      <w:r w:rsidRPr="00B159ED">
        <w:t xml:space="preserve"> and operate a PBM according to D</w:t>
      </w:r>
      <w:r w:rsidR="008E210D" w:rsidRPr="00B159ED">
        <w:t>epartment</w:t>
      </w:r>
      <w:r w:rsidRPr="00B159ED">
        <w:t xml:space="preserve"> business rules</w:t>
      </w:r>
      <w:r w:rsidR="000B557C" w:rsidRPr="00B159ED">
        <w:t xml:space="preserve">; </w:t>
      </w:r>
      <w:r w:rsidR="00A12C03" w:rsidRPr="00B159ED">
        <w:t xml:space="preserve"> </w:t>
      </w:r>
    </w:p>
    <w:p w:rsidR="00C1380E" w:rsidRPr="00B159ED" w:rsidRDefault="00CD3D48" w:rsidP="00452D7C">
      <w:pPr>
        <w:pStyle w:val="6BSFP"/>
      </w:pPr>
      <w:r w:rsidRPr="00B159ED">
        <w:t>Develop, implement</w:t>
      </w:r>
      <w:r w:rsidR="00A12C03" w:rsidRPr="00B159ED">
        <w:t>,</w:t>
      </w:r>
      <w:r w:rsidRPr="00B159ED">
        <w:t xml:space="preserve"> and support a drug rebate subsystem according to</w:t>
      </w:r>
      <w:r w:rsidR="00D84E87" w:rsidRPr="00B159ED">
        <w:t xml:space="preserve"> D</w:t>
      </w:r>
      <w:r w:rsidR="008E210D" w:rsidRPr="00B159ED">
        <w:t xml:space="preserve">epartment </w:t>
      </w:r>
      <w:r w:rsidRPr="00B159ED">
        <w:t>business rules</w:t>
      </w:r>
      <w:r w:rsidR="00A12C03" w:rsidRPr="00B159ED">
        <w:t>;</w:t>
      </w:r>
    </w:p>
    <w:p w:rsidR="00D84E87" w:rsidRPr="00B159ED" w:rsidRDefault="00375A8A" w:rsidP="00452D7C">
      <w:pPr>
        <w:pStyle w:val="6BSFP"/>
      </w:pPr>
      <w:r w:rsidRPr="00B159ED">
        <w:t>Mail drug rebate invoices and Claim Level Detail Reports when requested/initiated by the Department;</w:t>
      </w:r>
    </w:p>
    <w:p w:rsidR="00C1380E" w:rsidRPr="00B159ED" w:rsidRDefault="00492C5B" w:rsidP="00452D7C">
      <w:pPr>
        <w:pStyle w:val="6BSFP"/>
      </w:pPr>
      <w:r w:rsidRPr="00B159ED">
        <w:t>A</w:t>
      </w:r>
      <w:r w:rsidR="004C5464" w:rsidRPr="00B159ED">
        <w:t>ssur</w:t>
      </w:r>
      <w:r w:rsidR="00A50DC6" w:rsidRPr="00B159ED">
        <w:t>e</w:t>
      </w:r>
      <w:r w:rsidR="004C5464" w:rsidRPr="00B159ED">
        <w:t xml:space="preserve"> that the </w:t>
      </w:r>
      <w:r w:rsidR="00A12C03" w:rsidRPr="00B159ED">
        <w:t>POS</w:t>
      </w:r>
      <w:r w:rsidR="004C5464" w:rsidRPr="00B159ED">
        <w:t xml:space="preserve"> network provider software is compatible with the required operating NCPDP format.  </w:t>
      </w:r>
      <w:r w:rsidR="00B42523" w:rsidRPr="00B159ED">
        <w:t xml:space="preserve">The Contractor </w:t>
      </w:r>
      <w:r w:rsidR="00965A71" w:rsidRPr="00B159ED">
        <w:t>shall</w:t>
      </w:r>
      <w:r w:rsidR="00B42523" w:rsidRPr="00B159ED">
        <w:t xml:space="preserve"> be a member of NCPDP;</w:t>
      </w:r>
    </w:p>
    <w:p w:rsidR="00C1380E" w:rsidRPr="00B159ED" w:rsidRDefault="00492C5B" w:rsidP="00452D7C">
      <w:pPr>
        <w:pStyle w:val="6BSFP"/>
      </w:pPr>
      <w:r w:rsidRPr="00B159ED">
        <w:t>P</w:t>
      </w:r>
      <w:r w:rsidR="004C5464" w:rsidRPr="00B159ED">
        <w:t>rocess quarterly CMS rebate and labeler tapes or cartridges</w:t>
      </w:r>
      <w:r w:rsidR="00026137" w:rsidRPr="00B159ED">
        <w:t xml:space="preserve"> or the currently required media</w:t>
      </w:r>
      <w:r w:rsidR="004C5464" w:rsidRPr="00B159ED">
        <w:t xml:space="preserve"> and forward the data to the Department within three (3) </w:t>
      </w:r>
      <w:r w:rsidR="00F4484B" w:rsidRPr="00B159ED">
        <w:t>days</w:t>
      </w:r>
      <w:r w:rsidR="004C5464" w:rsidRPr="00B159ED">
        <w:t xml:space="preserve"> of receipt of the tapes or unmodified cartridges from the </w:t>
      </w:r>
      <w:r w:rsidR="00A12C03" w:rsidRPr="00B159ED">
        <w:t>Department</w:t>
      </w:r>
      <w:r w:rsidR="004C5464" w:rsidRPr="00B159ED">
        <w:t>;</w:t>
      </w:r>
    </w:p>
    <w:p w:rsidR="00C1380E" w:rsidRPr="00B159ED" w:rsidRDefault="00492C5B" w:rsidP="00452D7C">
      <w:pPr>
        <w:pStyle w:val="6BSFP"/>
      </w:pPr>
      <w:r w:rsidRPr="00B159ED">
        <w:t>P</w:t>
      </w:r>
      <w:r w:rsidR="004C5464" w:rsidRPr="00B159ED">
        <w:t>rovide the Department with periodic PBM reports in the following categories, including but not limited to:</w:t>
      </w:r>
    </w:p>
    <w:p w:rsidR="00C1380E" w:rsidRPr="00B159ED" w:rsidRDefault="004C5464" w:rsidP="00452D7C">
      <w:pPr>
        <w:pStyle w:val="7SFP"/>
      </w:pPr>
      <w:r w:rsidRPr="00B159ED">
        <w:t>Submitted claims,</w:t>
      </w:r>
    </w:p>
    <w:p w:rsidR="00C1380E" w:rsidRPr="00B159ED" w:rsidRDefault="004C5464" w:rsidP="00452D7C">
      <w:pPr>
        <w:pStyle w:val="7SFP"/>
      </w:pPr>
      <w:r w:rsidRPr="00B159ED">
        <w:t>Paid claims,</w:t>
      </w:r>
    </w:p>
    <w:p w:rsidR="00C844AE" w:rsidRPr="00B159ED" w:rsidRDefault="004C5464" w:rsidP="00452D7C">
      <w:pPr>
        <w:pStyle w:val="7SFP"/>
      </w:pPr>
      <w:r w:rsidRPr="00B159ED">
        <w:t>Denied claims</w:t>
      </w:r>
      <w:r w:rsidR="0083205F" w:rsidRPr="00B159ED">
        <w:t xml:space="preserve"> such as</w:t>
      </w:r>
      <w:r w:rsidRPr="00B159ED">
        <w:t xml:space="preserve"> duplicate, incomplete, invalid </w:t>
      </w:r>
      <w:r w:rsidR="001C63A3" w:rsidRPr="00B159ED">
        <w:t>enrollee</w:t>
      </w:r>
      <w:r w:rsidR="00A12C03" w:rsidRPr="00B159ED">
        <w:t>,</w:t>
      </w:r>
    </w:p>
    <w:p w:rsidR="00C844AE" w:rsidRPr="00B159ED" w:rsidRDefault="004C5464" w:rsidP="00452D7C">
      <w:pPr>
        <w:pStyle w:val="7SFP"/>
      </w:pPr>
      <w:r w:rsidRPr="00B159ED">
        <w:t>Provider incorrect data,</w:t>
      </w:r>
    </w:p>
    <w:p w:rsidR="003753DD" w:rsidRPr="00B159ED" w:rsidRDefault="003753DD" w:rsidP="00452D7C">
      <w:pPr>
        <w:pStyle w:val="7SFP"/>
      </w:pPr>
      <w:r w:rsidRPr="00B159ED">
        <w:t>Rejected claims</w:t>
      </w:r>
      <w:r w:rsidR="00AC0736" w:rsidRPr="00E60044">
        <w:t>, and</w:t>
      </w:r>
    </w:p>
    <w:p w:rsidR="00C844AE" w:rsidRPr="00B159ED" w:rsidRDefault="004C5464" w:rsidP="00452D7C">
      <w:pPr>
        <w:pStyle w:val="7SFP"/>
      </w:pPr>
      <w:r w:rsidRPr="00B159ED">
        <w:t xml:space="preserve">DUR rejected </w:t>
      </w:r>
      <w:r w:rsidR="00694862" w:rsidRPr="00B159ED">
        <w:t>claims and educational messages</w:t>
      </w:r>
      <w:r w:rsidR="0037198A" w:rsidRPr="00B159ED">
        <w:t>;</w:t>
      </w:r>
    </w:p>
    <w:p w:rsidR="0037198A" w:rsidRPr="00B159ED" w:rsidRDefault="004C5464" w:rsidP="00452D7C">
      <w:pPr>
        <w:pStyle w:val="6BSFP"/>
      </w:pPr>
      <w:r w:rsidRPr="00B159ED">
        <w:t>Maintain a set of parameters to control the production of profiles</w:t>
      </w:r>
      <w:r w:rsidR="00535B55" w:rsidRPr="00B159ED">
        <w:t xml:space="preserve"> b</w:t>
      </w:r>
      <w:r w:rsidRPr="00B159ED">
        <w:t>ased on category of disease, drug class or other parameters</w:t>
      </w:r>
      <w:r w:rsidR="00FD745C" w:rsidRPr="00B159ED">
        <w:t>, and rejected claims</w:t>
      </w:r>
      <w:r w:rsidR="0037198A" w:rsidRPr="00B159ED">
        <w:t>;</w:t>
      </w:r>
    </w:p>
    <w:p w:rsidR="003753DD" w:rsidRPr="00B159ED" w:rsidRDefault="00492C5B" w:rsidP="00452D7C">
      <w:pPr>
        <w:pStyle w:val="6BSFP"/>
      </w:pPr>
      <w:r w:rsidRPr="00B159ED">
        <w:t>I</w:t>
      </w:r>
      <w:r w:rsidR="004C5464" w:rsidRPr="00B159ED">
        <w:t xml:space="preserve">nform providers of the </w:t>
      </w:r>
      <w:r w:rsidR="00491A3A" w:rsidRPr="00B159ED">
        <w:t xml:space="preserve">Drug Utilization Review </w:t>
      </w:r>
      <w:r w:rsidR="00C81A0F" w:rsidRPr="00B159ED">
        <w:t>(DUR</w:t>
      </w:r>
      <w:r w:rsidR="00491A3A" w:rsidRPr="00B159ED">
        <w:t>)</w:t>
      </w:r>
      <w:r w:rsidR="004C5464" w:rsidRPr="00B159ED">
        <w:t xml:space="preserve"> system through addenda to provider manuals, provider newsletters, and field visits by provider relations field representatives.  The Contractor </w:t>
      </w:r>
      <w:r w:rsidR="00965A71" w:rsidRPr="00B159ED">
        <w:t>shall</w:t>
      </w:r>
      <w:r w:rsidR="004C5464" w:rsidRPr="00B159ED">
        <w:t xml:space="preserve"> conduct one</w:t>
      </w:r>
      <w:r w:rsidR="00271FFB" w:rsidRPr="00B159ED">
        <w:t xml:space="preserve"> (1)</w:t>
      </w:r>
      <w:r w:rsidR="004C5464" w:rsidRPr="00B159ED">
        <w:t xml:space="preserve"> presentation each year to medical and pharmacy association societies which explain</w:t>
      </w:r>
      <w:r w:rsidR="003753DD" w:rsidRPr="00B159ED">
        <w:t>s</w:t>
      </w:r>
      <w:r w:rsidR="004C5464" w:rsidRPr="00B159ED">
        <w:t xml:space="preserve"> the DUR system and solicit provider cooperation.  The Contractor shall pay all expenses associated with these activities</w:t>
      </w:r>
      <w:r w:rsidR="003753DD" w:rsidRPr="00B159ED">
        <w:t>;</w:t>
      </w:r>
      <w:r w:rsidR="004C5464" w:rsidRPr="00B159ED">
        <w:t xml:space="preserve">  </w:t>
      </w:r>
    </w:p>
    <w:p w:rsidR="00C844AE" w:rsidRPr="00B159ED" w:rsidRDefault="004C5464" w:rsidP="00452D7C">
      <w:pPr>
        <w:pStyle w:val="6BSFP"/>
      </w:pPr>
      <w:r w:rsidRPr="00B159ED">
        <w:t xml:space="preserve">Provide training to providers in accordance with the </w:t>
      </w:r>
      <w:r w:rsidR="0083205F" w:rsidRPr="00B159ED">
        <w:t xml:space="preserve">training </w:t>
      </w:r>
      <w:r w:rsidRPr="00B159ED">
        <w:t>requirements.  The Contractor</w:t>
      </w:r>
      <w:r w:rsidR="00271FFB" w:rsidRPr="00B159ED">
        <w:t>’</w:t>
      </w:r>
      <w:r w:rsidRPr="00B159ED">
        <w:t xml:space="preserve">s </w:t>
      </w:r>
      <w:r w:rsidR="0083205F" w:rsidRPr="00B159ED">
        <w:t>pharmacist</w:t>
      </w:r>
      <w:r w:rsidR="00271FFB" w:rsidRPr="00B159ED">
        <w:t>(</w:t>
      </w:r>
      <w:r w:rsidR="0083205F" w:rsidRPr="00B159ED">
        <w:t>s</w:t>
      </w:r>
      <w:r w:rsidR="00271FFB" w:rsidRPr="00B159ED">
        <w:t>)</w:t>
      </w:r>
      <w:r w:rsidR="0083205F" w:rsidRPr="00B159ED">
        <w:t xml:space="preserve"> </w:t>
      </w:r>
      <w:r w:rsidR="00F158E9" w:rsidRPr="00B159ED">
        <w:t>shall</w:t>
      </w:r>
      <w:r w:rsidRPr="00B159ED">
        <w:t xml:space="preserve"> perform these duties;</w:t>
      </w:r>
    </w:p>
    <w:p w:rsidR="00C844AE" w:rsidRPr="00B159ED" w:rsidRDefault="00492C5B" w:rsidP="00452D7C">
      <w:pPr>
        <w:pStyle w:val="6BSFP"/>
      </w:pPr>
      <w:r w:rsidRPr="00B159ED">
        <w:t>L</w:t>
      </w:r>
      <w:r w:rsidR="004C5464" w:rsidRPr="00B159ED">
        <w:t>ease or purchase, operate, and maintain all hardware and other equipment necessary to operate a therapeutic DUR system as defined by the Department;</w:t>
      </w:r>
    </w:p>
    <w:p w:rsidR="00C844AE" w:rsidRPr="00B159ED" w:rsidRDefault="00492C5B" w:rsidP="00452D7C">
      <w:pPr>
        <w:pStyle w:val="6BSFP"/>
      </w:pPr>
      <w:r w:rsidRPr="00B159ED">
        <w:t>M</w:t>
      </w:r>
      <w:r w:rsidR="004C5464" w:rsidRPr="00B159ED">
        <w:t xml:space="preserve">aintain a </w:t>
      </w:r>
      <w:r w:rsidR="00F9699C" w:rsidRPr="00B159ED">
        <w:t>Point of Sale (</w:t>
      </w:r>
      <w:r w:rsidR="004C5464" w:rsidRPr="00B159ED">
        <w:t>POS</w:t>
      </w:r>
      <w:r w:rsidR="00F9699C" w:rsidRPr="00B159ED">
        <w:t>)</w:t>
      </w:r>
      <w:r w:rsidR="004C5464" w:rsidRPr="00B159ED">
        <w:t>/</w:t>
      </w:r>
      <w:r w:rsidR="00C81A0F" w:rsidRPr="00B159ED">
        <w:t>DUR</w:t>
      </w:r>
      <w:r w:rsidR="00045DED" w:rsidRPr="00B159ED">
        <w:t>/</w:t>
      </w:r>
      <w:r w:rsidR="00965A71" w:rsidRPr="00B159ED">
        <w:t xml:space="preserve">Electronic Data Interchange </w:t>
      </w:r>
      <w:r w:rsidR="00F9699C" w:rsidRPr="00B159ED">
        <w:t>(</w:t>
      </w:r>
      <w:r w:rsidR="00751BA1" w:rsidRPr="00B159ED">
        <w:t>EDI</w:t>
      </w:r>
      <w:r w:rsidR="00F9699C" w:rsidRPr="00B159ED">
        <w:t>)</w:t>
      </w:r>
      <w:r w:rsidR="004C5464" w:rsidRPr="00B159ED">
        <w:t xml:space="preserve"> system conforming to the telecommunications format standard as described by the National Council for Prescription Drug Program (NCPDP) version applicable at the time.  This standard would be implemented by and maintained by the </w:t>
      </w:r>
      <w:r w:rsidR="00C27E88" w:rsidRPr="00B159ED">
        <w:t>Contractor</w:t>
      </w:r>
      <w:r w:rsidR="004C5464" w:rsidRPr="00B159ED">
        <w:t xml:space="preserve"> to provide pharmacy providers with </w:t>
      </w:r>
      <w:r w:rsidR="004C5464" w:rsidRPr="00B159ED">
        <w:lastRenderedPageBreak/>
        <w:t xml:space="preserve">billing information.  </w:t>
      </w:r>
      <w:r w:rsidR="0083205F" w:rsidRPr="00B159ED">
        <w:t>The Contractor shall u</w:t>
      </w:r>
      <w:r w:rsidR="004C5464" w:rsidRPr="00B159ED">
        <w:t xml:space="preserve">pgrade to any format changes which occur over the life of the </w:t>
      </w:r>
      <w:r w:rsidR="00A87819" w:rsidRPr="00B159ED">
        <w:t>C</w:t>
      </w:r>
      <w:r w:rsidR="004C5464" w:rsidRPr="00B159ED">
        <w:t>ontract;</w:t>
      </w:r>
    </w:p>
    <w:p w:rsidR="00C844AE" w:rsidRPr="00B159ED" w:rsidRDefault="00492C5B" w:rsidP="00452D7C">
      <w:pPr>
        <w:pStyle w:val="6BSFP"/>
      </w:pPr>
      <w:r w:rsidRPr="00B159ED">
        <w:t>M</w:t>
      </w:r>
      <w:r w:rsidR="004C5464" w:rsidRPr="00B159ED">
        <w:t xml:space="preserve">aintain a Prospective Drug Utilization Review process to be linked to the electronic claims management network, to furnish medical and drug history information for each patient.  This process is subject to the review and recommendation of the </w:t>
      </w:r>
      <w:r w:rsidR="003753DD" w:rsidRPr="00B159ED">
        <w:t xml:space="preserve">Department </w:t>
      </w:r>
      <w:r w:rsidR="004C5464" w:rsidRPr="00B159ED">
        <w:t xml:space="preserve">established DUR Board.  This process </w:t>
      </w:r>
      <w:r w:rsidR="00965A71" w:rsidRPr="00B159ED">
        <w:t>shall</w:t>
      </w:r>
      <w:r w:rsidR="004C5464" w:rsidRPr="00B159ED">
        <w:t xml:space="preserve"> have the flexibility to adjust to changes in criteria or procedures as recommended by the DUR Board with final </w:t>
      </w:r>
      <w:r w:rsidR="005B415A" w:rsidRPr="00B159ED">
        <w:t>written approval</w:t>
      </w:r>
      <w:r w:rsidR="004C5464" w:rsidRPr="00B159ED">
        <w:t xml:space="preserve"> obtained from the Department;</w:t>
      </w:r>
    </w:p>
    <w:p w:rsidR="003753DD" w:rsidRPr="00E60044" w:rsidRDefault="00492C5B" w:rsidP="00452D7C">
      <w:pPr>
        <w:pStyle w:val="6BSFP"/>
      </w:pPr>
      <w:r w:rsidRPr="00B159ED">
        <w:t>M</w:t>
      </w:r>
      <w:r w:rsidR="004C5464" w:rsidRPr="00B159ED">
        <w:t>aintain training manual</w:t>
      </w:r>
      <w:r w:rsidR="003753DD" w:rsidRPr="00B159ED">
        <w:t>s</w:t>
      </w:r>
      <w:r w:rsidR="004C5464" w:rsidRPr="00B159ED">
        <w:t xml:space="preserve"> and conduct training sessions for all new </w:t>
      </w:r>
      <w:r w:rsidR="001C63A3" w:rsidRPr="00B159ED">
        <w:t xml:space="preserve">members </w:t>
      </w:r>
      <w:r w:rsidR="004C5464" w:rsidRPr="00B159ED">
        <w:t>of the DUR committees and the DUR Board and provide a minimum of four (4) copies of the manual to the Department.  The Contractor shall pay all expenses associated with the development and production of a training manual and program.  The Contractor also shall pay all expenses associated with provid</w:t>
      </w:r>
      <w:r w:rsidR="004C5464" w:rsidRPr="00E60044">
        <w:t xml:space="preserve">ing required training to the committee </w:t>
      </w:r>
      <w:r w:rsidR="001C63A3" w:rsidRPr="00E60044">
        <w:t>members</w:t>
      </w:r>
      <w:r w:rsidR="00217605" w:rsidRPr="00E60044">
        <w:t>;</w:t>
      </w:r>
      <w:r w:rsidR="004C5464" w:rsidRPr="00E60044">
        <w:t xml:space="preserve">  </w:t>
      </w:r>
    </w:p>
    <w:p w:rsidR="00C844AE" w:rsidRPr="00B159ED" w:rsidRDefault="00492C5B" w:rsidP="00452D7C">
      <w:pPr>
        <w:pStyle w:val="6BSFP"/>
      </w:pPr>
      <w:r w:rsidRPr="00B159ED">
        <w:t>M</w:t>
      </w:r>
      <w:r w:rsidR="004C5464" w:rsidRPr="00B159ED">
        <w:t xml:space="preserve">ake a provision in their contract with First Data Bank or other data provider to allow the </w:t>
      </w:r>
      <w:r w:rsidR="00B50E04" w:rsidRPr="00B159ED">
        <w:t>Department</w:t>
      </w:r>
      <w:r w:rsidR="004C5464" w:rsidRPr="00B159ED">
        <w:t xml:space="preserve"> pharmacy staff to talk directly with First Data Bank or other data provider;</w:t>
      </w:r>
    </w:p>
    <w:p w:rsidR="00C844AE" w:rsidRPr="00B159ED" w:rsidRDefault="00547386" w:rsidP="00452D7C">
      <w:pPr>
        <w:pStyle w:val="6BSFP"/>
      </w:pPr>
      <w:r w:rsidRPr="00B159ED">
        <w:t>Obtain and implement, at the Contractor’s expense, the most current version of</w:t>
      </w:r>
      <w:r w:rsidR="00271FFB" w:rsidRPr="00B159ED">
        <w:t xml:space="preserve"> drug databases from </w:t>
      </w:r>
      <w:r w:rsidRPr="00B159ED">
        <w:t>First Data Bank or another pharmacy data provider;</w:t>
      </w:r>
    </w:p>
    <w:p w:rsidR="00C844AE" w:rsidRPr="00B159ED" w:rsidRDefault="00492C5B" w:rsidP="00452D7C">
      <w:pPr>
        <w:pStyle w:val="6BSFP"/>
      </w:pPr>
      <w:r w:rsidRPr="00B159ED">
        <w:t>O</w:t>
      </w:r>
      <w:r w:rsidR="004C5464" w:rsidRPr="00B159ED">
        <w:t>perate and maintain a therapeutic DUR system as defined in this section;</w:t>
      </w:r>
    </w:p>
    <w:p w:rsidR="00C844AE" w:rsidRPr="00B159ED" w:rsidRDefault="00492C5B" w:rsidP="00452D7C">
      <w:pPr>
        <w:pStyle w:val="6BSFP"/>
      </w:pPr>
      <w:r w:rsidRPr="00B159ED">
        <w:t>O</w:t>
      </w:r>
      <w:r w:rsidR="004C5464" w:rsidRPr="00B159ED">
        <w:t>rganize and operate four (4) regional DUR committees composed of three (3) pharmacists and one (1) physician each</w:t>
      </w:r>
      <w:r w:rsidR="00546FA0" w:rsidRPr="00B159ED">
        <w:t xml:space="preserve"> for each region,</w:t>
      </w:r>
      <w:r w:rsidR="004C5464" w:rsidRPr="00B159ED">
        <w:t xml:space="preserve"> to review excepted </w:t>
      </w:r>
      <w:r w:rsidR="001C63A3" w:rsidRPr="00B159ED">
        <w:t>enrollee</w:t>
      </w:r>
      <w:r w:rsidR="004C5464" w:rsidRPr="00B159ED">
        <w:t xml:space="preserve"> profiles and perform other duties (including profile reviews for lock-in) required in this section per </w:t>
      </w:r>
      <w:r w:rsidR="007A1B51" w:rsidRPr="00B159ED">
        <w:t>Federal</w:t>
      </w:r>
      <w:r w:rsidR="004C5464" w:rsidRPr="00B159ED">
        <w:t xml:space="preserve"> regulations.  The DUR committees shall review a maximum of eight hundred (800) total </w:t>
      </w:r>
      <w:r w:rsidR="001C63A3" w:rsidRPr="00B159ED">
        <w:t>enrollee</w:t>
      </w:r>
      <w:r w:rsidR="004C5464" w:rsidRPr="00B159ED">
        <w:t xml:space="preserve"> profiles per month.  The DUR committee </w:t>
      </w:r>
      <w:r w:rsidR="001C63A3" w:rsidRPr="00B159ED">
        <w:t>members</w:t>
      </w:r>
      <w:r w:rsidR="004C5464" w:rsidRPr="00B159ED">
        <w:t xml:space="preserve"> </w:t>
      </w:r>
      <w:r w:rsidR="00965A71" w:rsidRPr="00B159ED">
        <w:t>shall</w:t>
      </w:r>
      <w:r w:rsidR="004C5464" w:rsidRPr="00B159ED">
        <w:t xml:space="preserve"> cooperate with the Board of Medical Examiners, Attorney General, and Board of Pharmacy as required by the Department.  The Contractor shall pay all expenses including per diems plus expenses.  The Contractor shall have the ability to post information and grant access to the web portal for the DUR committee;</w:t>
      </w:r>
    </w:p>
    <w:p w:rsidR="00C844AE" w:rsidRPr="00B159ED" w:rsidRDefault="00492C5B" w:rsidP="00452D7C">
      <w:pPr>
        <w:pStyle w:val="6BSFP"/>
      </w:pPr>
      <w:r w:rsidRPr="00B159ED">
        <w:t>O</w:t>
      </w:r>
      <w:r w:rsidR="004C5464" w:rsidRPr="00B159ED">
        <w:t xml:space="preserve">rganize and operate the DUR Board to review the recommendations of the regional DUR committees, provide recommendations for action to the Contractor's medical director, and assist in maintaining therapeutic exception criteria used in the therapeutic criteria module per </w:t>
      </w:r>
      <w:r w:rsidR="007A1B51" w:rsidRPr="00B159ED">
        <w:t>Federal</w:t>
      </w:r>
      <w:r w:rsidR="004C5464" w:rsidRPr="00B159ED">
        <w:t xml:space="preserve"> regulations.  This committee may consist of </w:t>
      </w:r>
      <w:r w:rsidR="001C63A3" w:rsidRPr="00B159ED">
        <w:t>members</w:t>
      </w:r>
      <w:r w:rsidR="004C5464" w:rsidRPr="00B159ED">
        <w:t xml:space="preserve"> of the regional DUR committees.  The DUR Board </w:t>
      </w:r>
      <w:r w:rsidR="001C63A3" w:rsidRPr="00B159ED">
        <w:t>members</w:t>
      </w:r>
      <w:r w:rsidR="004C5464" w:rsidRPr="00B159ED">
        <w:t xml:space="preserve"> </w:t>
      </w:r>
      <w:r w:rsidR="00965A71" w:rsidRPr="00B159ED">
        <w:t>shall</w:t>
      </w:r>
      <w:r w:rsidR="004C5464" w:rsidRPr="00B159ED">
        <w:t xml:space="preserve"> cooperate with the Board of Medical Examiners, Attorney General, and Board of Pharmacy as required by the Department.  The Contractor should pay all expenses including per diems and expenses.  The Contractor shall have the ability to post information and grant access to the web portal for the DUR Board;</w:t>
      </w:r>
    </w:p>
    <w:p w:rsidR="00C844AE" w:rsidRPr="00E60044" w:rsidRDefault="00492C5B" w:rsidP="00452D7C">
      <w:pPr>
        <w:pStyle w:val="6BSFP"/>
      </w:pPr>
      <w:r w:rsidRPr="00B159ED">
        <w:t>P</w:t>
      </w:r>
      <w:r w:rsidR="004C5464" w:rsidRPr="00B159ED">
        <w:t xml:space="preserve">erform system testing on DUR to look for initiatives.  Testing of criteria changes and </w:t>
      </w:r>
      <w:r w:rsidR="004C5464" w:rsidRPr="00E60044">
        <w:t xml:space="preserve">results </w:t>
      </w:r>
      <w:r w:rsidR="00965A71" w:rsidRPr="00E60044">
        <w:t>shall</w:t>
      </w:r>
      <w:r w:rsidR="004C5464" w:rsidRPr="00E60044">
        <w:t xml:space="preserve"> be viewed before released for final run</w:t>
      </w:r>
      <w:r w:rsidR="00217605" w:rsidRPr="00E60044">
        <w:t>;</w:t>
      </w:r>
    </w:p>
    <w:p w:rsidR="00C844AE" w:rsidRPr="00B159ED" w:rsidRDefault="006C5BC9" w:rsidP="00452D7C">
      <w:pPr>
        <w:pStyle w:val="6BSFP"/>
      </w:pPr>
      <w:r w:rsidRPr="00B159ED">
        <w:lastRenderedPageBreak/>
        <w:t xml:space="preserve">Process completed invoice data and return to CMS in the CMS mandated format within three (3)  days of Department </w:t>
      </w:r>
      <w:r w:rsidR="005B415A" w:rsidRPr="00B159ED">
        <w:t>written approval</w:t>
      </w:r>
      <w:r w:rsidRPr="00B159ED">
        <w:t xml:space="preserve"> of the invoice</w:t>
      </w:r>
      <w:r w:rsidR="004C5464" w:rsidRPr="00B159ED">
        <w:t>;</w:t>
      </w:r>
    </w:p>
    <w:p w:rsidR="006C5BC9" w:rsidRPr="00B159ED" w:rsidRDefault="00492C5B" w:rsidP="00452D7C">
      <w:pPr>
        <w:pStyle w:val="6BSFP"/>
      </w:pPr>
      <w:r w:rsidRPr="00B159ED">
        <w:t>P</w:t>
      </w:r>
      <w:r w:rsidR="004C5464" w:rsidRPr="00B159ED">
        <w:t>rovide administrative support to the educational and intervention components of POS system</w:t>
      </w:r>
      <w:r w:rsidR="00EB4C28" w:rsidRPr="00B159ED">
        <w:t xml:space="preserve">; </w:t>
      </w:r>
    </w:p>
    <w:p w:rsidR="00C1380E" w:rsidRPr="00B159ED" w:rsidRDefault="00492C5B" w:rsidP="00452D7C">
      <w:pPr>
        <w:pStyle w:val="6BSFP"/>
      </w:pPr>
      <w:r w:rsidRPr="00B159ED">
        <w:t>P</w:t>
      </w:r>
      <w:r w:rsidR="004C5464" w:rsidRPr="00B159ED">
        <w:t xml:space="preserve">rovide the staff required to operate and maintain the </w:t>
      </w:r>
      <w:r w:rsidR="006C5BC9" w:rsidRPr="00B159ED">
        <w:t xml:space="preserve">POS </w:t>
      </w:r>
      <w:r w:rsidR="004C5464" w:rsidRPr="00B159ED">
        <w:t>system including medical staff to define and maintain the detailed medical policy and edits</w:t>
      </w:r>
      <w:r w:rsidR="00F500B6" w:rsidRPr="00B159ED">
        <w:t>;</w:t>
      </w:r>
    </w:p>
    <w:p w:rsidR="00C1380E" w:rsidRPr="00B159ED" w:rsidRDefault="00CA5B8F" w:rsidP="00452D7C">
      <w:pPr>
        <w:pStyle w:val="6BSFP"/>
      </w:pPr>
      <w:r w:rsidRPr="00B159ED">
        <w:t>Update</w:t>
      </w:r>
      <w:r w:rsidR="004C5464" w:rsidRPr="00B159ED">
        <w:t xml:space="preserve"> the procedure manuals and keep them current </w:t>
      </w:r>
      <w:r w:rsidR="00F500B6" w:rsidRPr="00B159ED">
        <w:t>throughout</w:t>
      </w:r>
      <w:r w:rsidR="004C5464" w:rsidRPr="00B159ED">
        <w:t xml:space="preserve"> the </w:t>
      </w:r>
      <w:r w:rsidR="00A87819" w:rsidRPr="00B159ED">
        <w:t>C</w:t>
      </w:r>
      <w:r w:rsidR="004C5464" w:rsidRPr="00B159ED">
        <w:t>ontract;</w:t>
      </w:r>
    </w:p>
    <w:p w:rsidR="00C1380E" w:rsidRPr="00B159ED" w:rsidRDefault="00492C5B" w:rsidP="00452D7C">
      <w:pPr>
        <w:pStyle w:val="6BSFP"/>
      </w:pPr>
      <w:r w:rsidRPr="00B159ED">
        <w:t>S</w:t>
      </w:r>
      <w:r w:rsidR="004C5464" w:rsidRPr="00B159ED">
        <w:t xml:space="preserve">ubmit any change in software development plans to the Department for </w:t>
      </w:r>
      <w:r w:rsidR="00F158E9" w:rsidRPr="00B159ED">
        <w:t>prior written approval</w:t>
      </w:r>
      <w:r w:rsidR="004C5464" w:rsidRPr="00B159ED">
        <w:t xml:space="preserve">.  If the Contractor </w:t>
      </w:r>
      <w:r w:rsidR="00CA5B8F" w:rsidRPr="00B159ED">
        <w:t xml:space="preserve">wishes to </w:t>
      </w:r>
      <w:r w:rsidR="00DC20E4" w:rsidRPr="00B159ED">
        <w:t>acquire</w:t>
      </w:r>
      <w:r w:rsidR="004C5464" w:rsidRPr="00B159ED">
        <w:t xml:space="preserve"> any therapeutic DUR software package, it shall submit a detailed software selection analysis to the Department for </w:t>
      </w:r>
      <w:r w:rsidR="00F158E9" w:rsidRPr="00B159ED">
        <w:t xml:space="preserve">written </w:t>
      </w:r>
      <w:r w:rsidR="004C5464" w:rsidRPr="00B159ED">
        <w:t xml:space="preserve">approval prior to implementation.  At a minimum, the analysis shall describe the software packages considered, the major features of each package, the major </w:t>
      </w:r>
      <w:r w:rsidR="00F80773" w:rsidRPr="00B159ED">
        <w:t>advantages,</w:t>
      </w:r>
      <w:r w:rsidR="004C5464" w:rsidRPr="00B159ED">
        <w:t xml:space="preserve"> and disadvantages of each package, and a cost/benefit analysis of each package.  All changes are required to have an audit trail;</w:t>
      </w:r>
    </w:p>
    <w:p w:rsidR="00C1380E" w:rsidRPr="00B159ED" w:rsidRDefault="00492C5B" w:rsidP="00452D7C">
      <w:pPr>
        <w:pStyle w:val="6BSFP"/>
      </w:pPr>
      <w:r w:rsidRPr="00B159ED">
        <w:t>B</w:t>
      </w:r>
      <w:r w:rsidR="004C5464" w:rsidRPr="00B159ED">
        <w:t>e required to work closely with the Department’s pharmaceutical contractor, for the educational component and to provide clinical expertise;</w:t>
      </w:r>
      <w:r w:rsidR="00535B55" w:rsidRPr="00B159ED">
        <w:t xml:space="preserve"> </w:t>
      </w:r>
    </w:p>
    <w:p w:rsidR="00A02513" w:rsidRPr="00B159ED" w:rsidRDefault="00492C5B" w:rsidP="00452D7C">
      <w:pPr>
        <w:pStyle w:val="6BSFP"/>
      </w:pPr>
      <w:r w:rsidRPr="00B159ED">
        <w:t>C</w:t>
      </w:r>
      <w:r w:rsidR="004C5464" w:rsidRPr="00B159ED">
        <w:t xml:space="preserve">oordinate payment of Medicare crossover and other TPL payers for drugs based on standards and as directed by the </w:t>
      </w:r>
      <w:r w:rsidR="00491A3A" w:rsidRPr="00B159ED">
        <w:t>Department</w:t>
      </w:r>
      <w:r w:rsidR="00A02513" w:rsidRPr="00B159ED">
        <w:t>; and</w:t>
      </w:r>
    </w:p>
    <w:p w:rsidR="00A02513" w:rsidRPr="00B159ED" w:rsidRDefault="00A02513" w:rsidP="00452D7C">
      <w:pPr>
        <w:pStyle w:val="6BSFP"/>
      </w:pPr>
      <w:r w:rsidRPr="00B159ED">
        <w:t>Be responsible for the systematic develop</w:t>
      </w:r>
      <w:r w:rsidR="00AF4F51" w:rsidRPr="00B159ED">
        <w:t>ment</w:t>
      </w:r>
      <w:r w:rsidRPr="00B159ED">
        <w:t>, maintenance and incorporati</w:t>
      </w:r>
      <w:r w:rsidR="00AF4F51" w:rsidRPr="00B159ED">
        <w:t xml:space="preserve">on </w:t>
      </w:r>
      <w:r w:rsidR="000A56C1" w:rsidRPr="00B159ED">
        <w:t>of the</w:t>
      </w:r>
      <w:r w:rsidRPr="00B159ED">
        <w:t xml:space="preserve"> Department approved PDL into the systems payment methodologies. </w:t>
      </w:r>
    </w:p>
    <w:p w:rsidR="00CD3D48" w:rsidRPr="00B159ED" w:rsidRDefault="00992911" w:rsidP="00452D7C">
      <w:pPr>
        <w:pStyle w:val="5ASFP"/>
      </w:pPr>
      <w:r w:rsidRPr="00B159ED">
        <w:t xml:space="preserve"> </w:t>
      </w:r>
      <w:r w:rsidR="00CD3D48" w:rsidRPr="00B159ED">
        <w:t>System Requirements</w:t>
      </w:r>
    </w:p>
    <w:p w:rsidR="00DE1F56" w:rsidRPr="00B159ED" w:rsidRDefault="00DB4B14" w:rsidP="00694862">
      <w:pPr>
        <w:spacing w:before="160" w:after="120"/>
        <w:jc w:val="both"/>
      </w:pPr>
      <w:r w:rsidRPr="00B159ED">
        <w:t>The System shall:</w:t>
      </w:r>
    </w:p>
    <w:p w:rsidR="008B70BF" w:rsidRPr="00B159ED" w:rsidRDefault="000B557C" w:rsidP="00452D7C">
      <w:pPr>
        <w:pStyle w:val="6BSFP"/>
      </w:pPr>
      <w:r w:rsidRPr="00B159ED">
        <w:t xml:space="preserve">Be </w:t>
      </w:r>
      <w:r w:rsidR="00DC52A1" w:rsidRPr="00B159ED">
        <w:t>an automated</w:t>
      </w:r>
      <w:r w:rsidR="008B70BF" w:rsidRPr="00B159ED">
        <w:t xml:space="preserve"> prior authorization system that uses sophisticated evidence-based and </w:t>
      </w:r>
      <w:r w:rsidR="001C63A3" w:rsidRPr="00B159ED">
        <w:t>enrollee</w:t>
      </w:r>
      <w:r w:rsidR="008B70BF" w:rsidRPr="00B159ED">
        <w:t xml:space="preserve">-specific criteria to automatically screen claims at the point of sale, queries the administrative databases (drug claims, medical claims, </w:t>
      </w:r>
      <w:r w:rsidR="004D0321" w:rsidRPr="00B159ED">
        <w:t xml:space="preserve">approved formulary, </w:t>
      </w:r>
      <w:r w:rsidR="008B70BF" w:rsidRPr="00B159ED">
        <w:t xml:space="preserve">and </w:t>
      </w:r>
      <w:r w:rsidR="00F80773" w:rsidRPr="00B159ED">
        <w:t>encounters),</w:t>
      </w:r>
      <w:r w:rsidR="008B70BF" w:rsidRPr="00B159ED">
        <w:t xml:space="preserve"> and determines if the </w:t>
      </w:r>
      <w:r w:rsidR="001C63A3" w:rsidRPr="00B159ED">
        <w:t>enrollee</w:t>
      </w:r>
      <w:r w:rsidR="008B70BF" w:rsidRPr="00B159ED">
        <w:t xml:space="preserve"> meets evidence-based criteria established by the plan.  If the therapy is appropriate, the pharmacist is sent a message that the prescription is approved to dispense.  If the therapy is not appropriate and a claim is denied, system supports the interaction of the Pharmacy Help Des</w:t>
      </w:r>
      <w:r w:rsidRPr="00B159ED">
        <w:t>k call center with the provider;</w:t>
      </w:r>
    </w:p>
    <w:p w:rsidR="00C1380E" w:rsidRPr="00B159ED" w:rsidRDefault="00DC20E4" w:rsidP="00452D7C">
      <w:pPr>
        <w:pStyle w:val="6BSFP"/>
      </w:pPr>
      <w:bookmarkStart w:id="524" w:name="OLE_LINK4"/>
      <w:r w:rsidRPr="00B159ED">
        <w:t xml:space="preserve">Contain </w:t>
      </w:r>
      <w:r w:rsidR="00EF5177" w:rsidRPr="00B159ED">
        <w:t xml:space="preserve">ten (10) </w:t>
      </w:r>
      <w:r w:rsidRPr="00B159ED">
        <w:t xml:space="preserve">years </w:t>
      </w:r>
      <w:r w:rsidR="00CD3D48" w:rsidRPr="00B159ED">
        <w:t xml:space="preserve">of pharmacy claims history for the Prospective- DUR modules </w:t>
      </w:r>
      <w:r w:rsidR="00402B2A" w:rsidRPr="00B159ED">
        <w:t>or</w:t>
      </w:r>
      <w:r w:rsidR="000B557C" w:rsidRPr="00B159ED">
        <w:t xml:space="preserve"> as specified by the Department;</w:t>
      </w:r>
    </w:p>
    <w:p w:rsidR="00C1380E" w:rsidRPr="00B159ED" w:rsidRDefault="00CD3D48" w:rsidP="00452D7C">
      <w:pPr>
        <w:pStyle w:val="6BSFP"/>
      </w:pPr>
      <w:r w:rsidRPr="00B159ED">
        <w:t>Ensure that the system alerts the pharmacist</w:t>
      </w:r>
      <w:r w:rsidR="006C5BC9" w:rsidRPr="00B159ED">
        <w:t xml:space="preserve"> at the point of sale</w:t>
      </w:r>
      <w:r w:rsidRPr="00B159ED">
        <w:t>, as requested by the Department and in accordance with NCPDP standards, regarding</w:t>
      </w:r>
      <w:r w:rsidR="006C5BC9" w:rsidRPr="00B159ED">
        <w:t xml:space="preserve"> drug utilization evidence for</w:t>
      </w:r>
      <w:r w:rsidRPr="00B159ED">
        <w:t xml:space="preserve"> specific </w:t>
      </w:r>
      <w:r w:rsidR="00CA31EF" w:rsidRPr="00B159ED">
        <w:t>patients as</w:t>
      </w:r>
      <w:r w:rsidRPr="00B159ED">
        <w:t xml:space="preserve"> defined by drug utilization </w:t>
      </w:r>
      <w:r w:rsidR="006C5BC9" w:rsidRPr="00B159ED">
        <w:t>for</w:t>
      </w:r>
      <w:r w:rsidRPr="00B159ED">
        <w:t xml:space="preserve"> review.  The Contractor </w:t>
      </w:r>
      <w:r w:rsidR="00F158E9" w:rsidRPr="00B159ED">
        <w:t>shall</w:t>
      </w:r>
      <w:r w:rsidRPr="00B159ED">
        <w:t xml:space="preserve"> maintain a reporting system of DUR alerts to assure the ability</w:t>
      </w:r>
      <w:r w:rsidR="000B557C" w:rsidRPr="00B159ED">
        <w:t xml:space="preserve"> to perform outcomes management;</w:t>
      </w:r>
    </w:p>
    <w:p w:rsidR="00C1380E" w:rsidRPr="00B159ED" w:rsidRDefault="00CD3D48" w:rsidP="00452D7C">
      <w:pPr>
        <w:pStyle w:val="6BSFP"/>
      </w:pPr>
      <w:r w:rsidRPr="00B159ED">
        <w:lastRenderedPageBreak/>
        <w:t xml:space="preserve">Generate reports and correspondence for </w:t>
      </w:r>
      <w:r w:rsidR="001C63A3" w:rsidRPr="00B159ED">
        <w:t>enrollee</w:t>
      </w:r>
      <w:r w:rsidRPr="00B159ED">
        <w:t xml:space="preserve"> and provider interventions.  Notice of interventions shall be mailed to those identified.  The Contractor </w:t>
      </w:r>
      <w:r w:rsidR="00F158E9" w:rsidRPr="00B159ED">
        <w:t>shall</w:t>
      </w:r>
      <w:r w:rsidRPr="00B159ED">
        <w:t xml:space="preserve"> schedule the appointments for all interventions and </w:t>
      </w:r>
      <w:r w:rsidR="00F158E9" w:rsidRPr="00B159ED">
        <w:t>shall</w:t>
      </w:r>
      <w:r w:rsidRPr="00B159ED">
        <w:t xml:space="preserve"> be responsible for tracking the effectiveness of the interventions.  The Contractor </w:t>
      </w:r>
      <w:r w:rsidR="00F158E9" w:rsidRPr="00B159ED">
        <w:t>shall</w:t>
      </w:r>
      <w:r w:rsidRPr="00B159ED">
        <w:t xml:space="preserve"> coordinate provider interventions </w:t>
      </w:r>
      <w:r w:rsidR="006C5BC9" w:rsidRPr="00B159ED">
        <w:t xml:space="preserve">with the Department </w:t>
      </w:r>
      <w:r w:rsidRPr="00B159ED">
        <w:t>including</w:t>
      </w:r>
      <w:r w:rsidR="00402B2A" w:rsidRPr="00B159ED">
        <w:t>,</w:t>
      </w:r>
      <w:r w:rsidRPr="00B159ED">
        <w:t xml:space="preserve"> but not limited to scheduling, tracking, and participating in face to face interventions</w:t>
      </w:r>
      <w:r w:rsidR="000B557C" w:rsidRPr="00B159ED">
        <w:t>;</w:t>
      </w:r>
    </w:p>
    <w:p w:rsidR="00C1380E" w:rsidRPr="00B159ED" w:rsidRDefault="00CD3D48" w:rsidP="00452D7C">
      <w:pPr>
        <w:pStyle w:val="6BSFP"/>
      </w:pPr>
      <w:r w:rsidRPr="00B159ED">
        <w:t>Maintain an edit and adjudication system</w:t>
      </w:r>
      <w:r w:rsidR="000B557C" w:rsidRPr="00B159ED">
        <w:t xml:space="preserve"> as </w:t>
      </w:r>
      <w:r w:rsidR="00402B2A" w:rsidRPr="00B159ED">
        <w:t>directed</w:t>
      </w:r>
      <w:r w:rsidR="000B557C" w:rsidRPr="00B159ED">
        <w:t xml:space="preserve"> by the Department;</w:t>
      </w:r>
    </w:p>
    <w:p w:rsidR="0077358C" w:rsidRPr="00B159ED" w:rsidRDefault="0077358C" w:rsidP="00452D7C">
      <w:pPr>
        <w:pStyle w:val="6BSFP"/>
      </w:pPr>
      <w:r w:rsidRPr="00B159ED">
        <w:t xml:space="preserve">Prepare, validate, and </w:t>
      </w:r>
      <w:r w:rsidR="008F199B" w:rsidRPr="00B159ED">
        <w:t>distribute</w:t>
      </w:r>
      <w:r w:rsidRPr="00B159ED">
        <w:t xml:space="preserve"> all mandated components of the DUR annual report, including but not limited to CMS requirements, summary data, cost saving tables, and annual cost of operating</w:t>
      </w:r>
      <w:r w:rsidRPr="00B159ED">
        <w:rPr>
          <w:sz w:val="22"/>
          <w:szCs w:val="22"/>
        </w:rPr>
        <w:t xml:space="preserve"> </w:t>
      </w:r>
      <w:r w:rsidR="008345F1" w:rsidRPr="00B159ED">
        <w:t>DUR</w:t>
      </w:r>
      <w:r w:rsidRPr="00B159ED">
        <w:t xml:space="preserve">. </w:t>
      </w:r>
      <w:r w:rsidR="00AF4F51" w:rsidRPr="00B159ED">
        <w:t xml:space="preserve"> </w:t>
      </w:r>
      <w:r w:rsidRPr="00B159ED">
        <w:t>Incorporate DUR in the annual report submitted to CMS at the end of each fiscal year.  Key elements which shall be included in the annual report include:</w:t>
      </w:r>
    </w:p>
    <w:p w:rsidR="00C1380E" w:rsidRPr="00B159ED" w:rsidRDefault="006C5BC9" w:rsidP="00452D7C">
      <w:pPr>
        <w:pStyle w:val="7SFP"/>
      </w:pPr>
      <w:r w:rsidRPr="00B159ED">
        <w:t>A</w:t>
      </w:r>
      <w:r w:rsidR="00CD3D48" w:rsidRPr="00B159ED">
        <w:t xml:space="preserve"> review of current and anticipated drug use</w:t>
      </w:r>
      <w:r w:rsidR="00D3151D" w:rsidRPr="00B159ED">
        <w:t>,</w:t>
      </w:r>
    </w:p>
    <w:p w:rsidR="00C1380E" w:rsidRPr="00B159ED" w:rsidRDefault="00CD3D48" w:rsidP="00452D7C">
      <w:pPr>
        <w:pStyle w:val="7SFP"/>
      </w:pPr>
      <w:r w:rsidRPr="00B159ED">
        <w:t xml:space="preserve"> </w:t>
      </w:r>
      <w:r w:rsidR="00BC659C" w:rsidRPr="00B159ED">
        <w:t>An</w:t>
      </w:r>
      <w:r w:rsidRPr="00B159ED">
        <w:t xml:space="preserve"> assessment of potential adverse </w:t>
      </w:r>
      <w:r w:rsidR="00D3151D" w:rsidRPr="00B159ED">
        <w:t xml:space="preserve">events, </w:t>
      </w:r>
    </w:p>
    <w:p w:rsidR="00C1380E" w:rsidRPr="00B159ED" w:rsidRDefault="00F61A2A" w:rsidP="00452D7C">
      <w:pPr>
        <w:pStyle w:val="7SFP"/>
      </w:pPr>
      <w:r w:rsidRPr="00B159ED">
        <w:t>S</w:t>
      </w:r>
      <w:r w:rsidR="00D3151D" w:rsidRPr="00B159ED">
        <w:t xml:space="preserve">cope of </w:t>
      </w:r>
      <w:r w:rsidR="00D3151D" w:rsidRPr="00B159ED">
        <w:rPr>
          <w:sz w:val="22"/>
          <w:szCs w:val="22"/>
        </w:rPr>
        <w:t>t</w:t>
      </w:r>
      <w:r w:rsidR="00D3151D" w:rsidRPr="00B159ED">
        <w:t xml:space="preserve">he study, </w:t>
      </w:r>
    </w:p>
    <w:p w:rsidR="00C1380E" w:rsidRPr="00B159ED" w:rsidRDefault="00B42523" w:rsidP="00452D7C">
      <w:pPr>
        <w:pStyle w:val="7SFP"/>
      </w:pPr>
      <w:r w:rsidRPr="00B159ED">
        <w:t>A</w:t>
      </w:r>
      <w:r w:rsidR="00D3151D" w:rsidRPr="00B159ED">
        <w:t>nticipated impact of DUR intervention,</w:t>
      </w:r>
      <w:r w:rsidR="00535B55" w:rsidRPr="00B159ED">
        <w:t xml:space="preserve"> </w:t>
      </w:r>
    </w:p>
    <w:p w:rsidR="00C844AE" w:rsidRPr="00B159ED" w:rsidRDefault="00F61A2A" w:rsidP="00452D7C">
      <w:pPr>
        <w:pStyle w:val="7SFP"/>
      </w:pPr>
      <w:r w:rsidRPr="00B159ED">
        <w:t>A</w:t>
      </w:r>
      <w:r w:rsidR="00CD3D48" w:rsidRPr="00B159ED">
        <w:t>ppropriate observation period</w:t>
      </w:r>
      <w:r w:rsidR="00DC52A1" w:rsidRPr="00B159ED">
        <w:t>,</w:t>
      </w:r>
    </w:p>
    <w:p w:rsidR="00C844AE" w:rsidRPr="00B159ED" w:rsidRDefault="00F61A2A" w:rsidP="00452D7C">
      <w:pPr>
        <w:pStyle w:val="7SFP"/>
      </w:pPr>
      <w:r w:rsidRPr="00B159ED">
        <w:t>E</w:t>
      </w:r>
      <w:r w:rsidR="00CD3D48" w:rsidRPr="00B159ED">
        <w:t>stimat</w:t>
      </w:r>
      <w:r w:rsidR="00D3151D" w:rsidRPr="00B159ED">
        <w:t>ed</w:t>
      </w:r>
      <w:r w:rsidR="00CD3D48" w:rsidRPr="00B159ED">
        <w:t xml:space="preserve"> cost savings of DUR and cost avoidance</w:t>
      </w:r>
      <w:r w:rsidR="00DC52A1" w:rsidRPr="00B159ED">
        <w:t>, and</w:t>
      </w:r>
    </w:p>
    <w:p w:rsidR="00C844AE" w:rsidRPr="00B159ED" w:rsidRDefault="00CD3D48" w:rsidP="00452D7C">
      <w:pPr>
        <w:pStyle w:val="7SFP"/>
      </w:pPr>
      <w:r w:rsidRPr="00B159ED">
        <w:t>Measure outcomes</w:t>
      </w:r>
      <w:r w:rsidR="006C5BC9" w:rsidRPr="00B159ED">
        <w:t>;</w:t>
      </w:r>
    </w:p>
    <w:p w:rsidR="00C844AE" w:rsidRPr="00B159ED" w:rsidRDefault="00CD3D48" w:rsidP="00452D7C">
      <w:pPr>
        <w:pStyle w:val="6BSFP"/>
      </w:pPr>
      <w:r w:rsidRPr="00B159ED">
        <w:t xml:space="preserve">Provide technical help desk services via </w:t>
      </w:r>
      <w:r w:rsidR="00402B2A" w:rsidRPr="00B159ED">
        <w:t xml:space="preserve">one </w:t>
      </w:r>
      <w:r w:rsidR="006F7042" w:rsidRPr="00B159ED">
        <w:t>toll free</w:t>
      </w:r>
      <w:r w:rsidRPr="00B159ED">
        <w:t xml:space="preserve"> telephone </w:t>
      </w:r>
      <w:r w:rsidR="00402B2A" w:rsidRPr="00B159ED">
        <w:t>number with direct access to the Pharmacy help desk</w:t>
      </w:r>
      <w:r w:rsidRPr="00B159ED">
        <w:t xml:space="preserve"> with technically qualified personnel to assist providers with coverage, </w:t>
      </w:r>
      <w:r w:rsidR="00F80773" w:rsidRPr="00B159ED">
        <w:t>payments,</w:t>
      </w:r>
      <w:r w:rsidRPr="00B159ED">
        <w:t xml:space="preserve"> and/or network problems.  PBM</w:t>
      </w:r>
      <w:r w:rsidR="007B58A4" w:rsidRPr="00B159ED">
        <w:t xml:space="preserve"> Helpdesk</w:t>
      </w:r>
      <w:r w:rsidRPr="00B159ED">
        <w:t xml:space="preserve"> technicians </w:t>
      </w:r>
      <w:r w:rsidR="00F158E9" w:rsidRPr="00B159ED">
        <w:t>shall</w:t>
      </w:r>
      <w:r w:rsidRPr="00B159ED">
        <w:t xml:space="preserve"> be dedicated solely to the </w:t>
      </w:r>
      <w:r w:rsidRPr="00E60044">
        <w:t xml:space="preserve">PBM unit at least from 8:00 a.m. to 5:00 p.m. </w:t>
      </w:r>
      <w:r w:rsidR="00AA279E" w:rsidRPr="00E60044">
        <w:t xml:space="preserve">(CT) </w:t>
      </w:r>
      <w:r w:rsidRPr="00E60044">
        <w:t>Monday through Friday.  The</w:t>
      </w:r>
      <w:r w:rsidRPr="00B159ED">
        <w:t xml:space="preserve"> PBM </w:t>
      </w:r>
      <w:r w:rsidR="00DC52A1" w:rsidRPr="00B159ED">
        <w:t xml:space="preserve">unit </w:t>
      </w:r>
      <w:r w:rsidR="00F158E9" w:rsidRPr="00B159ED">
        <w:t>shall</w:t>
      </w:r>
      <w:r w:rsidR="00DC52A1" w:rsidRPr="00B159ED">
        <w:t xml:space="preserve"> reside in Baton Rouge;</w:t>
      </w:r>
    </w:p>
    <w:p w:rsidR="00C844AE" w:rsidRPr="00B159ED" w:rsidRDefault="00CD3D48" w:rsidP="00452D7C">
      <w:pPr>
        <w:pStyle w:val="6BSFP"/>
      </w:pPr>
      <w:r w:rsidRPr="00B159ED">
        <w:t xml:space="preserve">Review criteria used for </w:t>
      </w:r>
      <w:r w:rsidR="006C5BC9" w:rsidRPr="00B159ED">
        <w:t>d</w:t>
      </w:r>
      <w:r w:rsidRPr="00B159ED">
        <w:t xml:space="preserve">rug </w:t>
      </w:r>
      <w:r w:rsidR="006C5BC9" w:rsidRPr="00B159ED">
        <w:t>u</w:t>
      </w:r>
      <w:r w:rsidRPr="00B159ED">
        <w:t xml:space="preserve">tilization </w:t>
      </w:r>
      <w:r w:rsidR="006C5BC9" w:rsidRPr="00B159ED">
        <w:t>r</w:t>
      </w:r>
      <w:r w:rsidRPr="00B159ED">
        <w:t>eview to assure consistency</w:t>
      </w:r>
      <w:r w:rsidR="00F94C7D" w:rsidRPr="00B159ED">
        <w:t xml:space="preserve"> with those of the procedure</w:t>
      </w:r>
      <w:r w:rsidR="00D75427" w:rsidRPr="00B159ED">
        <w:t>;</w:t>
      </w:r>
    </w:p>
    <w:p w:rsidR="00C844AE" w:rsidRPr="00B159ED" w:rsidRDefault="00CD3D48" w:rsidP="00452D7C">
      <w:pPr>
        <w:pStyle w:val="6BSFP"/>
      </w:pPr>
      <w:bookmarkStart w:id="525" w:name="OLE_LINK3"/>
      <w:r w:rsidRPr="00B159ED">
        <w:t>The POS/DUR/</w:t>
      </w:r>
      <w:r w:rsidR="00751BA1" w:rsidRPr="00B159ED">
        <w:t>EDI</w:t>
      </w:r>
      <w:r w:rsidRPr="00B159ED">
        <w:t xml:space="preserve"> system </w:t>
      </w:r>
      <w:r w:rsidR="00965A71" w:rsidRPr="00B159ED">
        <w:t>shall</w:t>
      </w:r>
      <w:r w:rsidRPr="00B159ED">
        <w:t xml:space="preserve"> have the ability to identify managed care providers, lock-in providers, and </w:t>
      </w:r>
      <w:r w:rsidR="00402B2A" w:rsidRPr="00B159ED">
        <w:t>P</w:t>
      </w:r>
      <w:r w:rsidR="00F61A2A" w:rsidRPr="00B159ED">
        <w:t>rimary Care Case Management (P</w:t>
      </w:r>
      <w:r w:rsidR="00402B2A" w:rsidRPr="00B159ED">
        <w:t>CCM</w:t>
      </w:r>
      <w:r w:rsidR="00F61A2A" w:rsidRPr="00B159ED">
        <w:t>)</w:t>
      </w:r>
      <w:r w:rsidR="00DC52A1" w:rsidRPr="00B159ED">
        <w:t xml:space="preserve"> select </w:t>
      </w:r>
      <w:r w:rsidR="006C5BC9" w:rsidRPr="00B159ED">
        <w:t>c</w:t>
      </w:r>
      <w:r w:rsidR="00DC52A1" w:rsidRPr="00B159ED">
        <w:t>ontractors</w:t>
      </w:r>
      <w:r w:rsidR="00402B2A" w:rsidRPr="00B159ED">
        <w:t xml:space="preserve"> and others as </w:t>
      </w:r>
      <w:r w:rsidR="007A74C5" w:rsidRPr="00B159ED">
        <w:t xml:space="preserve">identified </w:t>
      </w:r>
      <w:r w:rsidR="00402B2A" w:rsidRPr="00B159ED">
        <w:t>by the Department</w:t>
      </w:r>
      <w:r w:rsidR="00DC52A1" w:rsidRPr="00B159ED">
        <w:t>;</w:t>
      </w:r>
    </w:p>
    <w:p w:rsidR="00C844AE" w:rsidRPr="00B159ED" w:rsidRDefault="004C5464" w:rsidP="00452D7C">
      <w:pPr>
        <w:pStyle w:val="6BSFP"/>
      </w:pPr>
      <w:r w:rsidRPr="00B159ED">
        <w:t>Allow</w:t>
      </w:r>
      <w:r w:rsidR="00CD3D48" w:rsidRPr="00B159ED">
        <w:t xml:space="preserve"> web inquiry to determine coverage status of a drug and the reimbursement </w:t>
      </w:r>
      <w:r w:rsidR="00DC52A1" w:rsidRPr="00B159ED">
        <w:t>rate by NDC and date of service;</w:t>
      </w:r>
    </w:p>
    <w:p w:rsidR="00C844AE" w:rsidRPr="00B159ED" w:rsidRDefault="004C5464" w:rsidP="00452D7C">
      <w:pPr>
        <w:pStyle w:val="6BSFP"/>
      </w:pPr>
      <w:r w:rsidRPr="00B159ED">
        <w:t>Be</w:t>
      </w:r>
      <w:r w:rsidR="00CD3D48" w:rsidRPr="00B159ED">
        <w:t xml:space="preserve"> able to provide communications to drug manufacturers electronically with an audit trail of to whom it wa</w:t>
      </w:r>
      <w:r w:rsidR="00DC52A1" w:rsidRPr="00B159ED">
        <w:t>s sent, what was sent, and when</w:t>
      </w:r>
      <w:r w:rsidR="00E24E43" w:rsidRPr="00B159ED">
        <w:t xml:space="preserve"> was it sent</w:t>
      </w:r>
      <w:r w:rsidR="00DC52A1" w:rsidRPr="00B159ED">
        <w:t>;</w:t>
      </w:r>
    </w:p>
    <w:p w:rsidR="00D84E87" w:rsidRPr="00B159ED" w:rsidRDefault="004C5464" w:rsidP="00452D7C">
      <w:pPr>
        <w:pStyle w:val="6BSFP"/>
      </w:pPr>
      <w:r w:rsidRPr="00B159ED">
        <w:lastRenderedPageBreak/>
        <w:t>Be</w:t>
      </w:r>
      <w:r w:rsidR="00CD3D48" w:rsidRPr="00B159ED">
        <w:t xml:space="preserve"> responsible for the Depar</w:t>
      </w:r>
      <w:r w:rsidR="00DC52A1" w:rsidRPr="00B159ED">
        <w:t>tment’s drug rebate application</w:t>
      </w:r>
      <w:r w:rsidR="00D84E87" w:rsidRPr="00B159ED">
        <w:t xml:space="preserve"> with the following functions:</w:t>
      </w:r>
    </w:p>
    <w:p w:rsidR="00C844AE" w:rsidRPr="00B159ED" w:rsidRDefault="00AF4F51" w:rsidP="00452D7C">
      <w:pPr>
        <w:pStyle w:val="7SFP"/>
      </w:pPr>
      <w:r w:rsidRPr="00B159ED">
        <w:t>Provide t</w:t>
      </w:r>
      <w:r w:rsidR="00D84E87" w:rsidRPr="00B159ED">
        <w:t>he ability to create and mail Federal Supplemental invoices to labelers when initiated or authorized by the Department or their contractor,</w:t>
      </w:r>
    </w:p>
    <w:p w:rsidR="00D84E87" w:rsidRPr="00B159ED" w:rsidRDefault="00D84E87" w:rsidP="00452D7C">
      <w:pPr>
        <w:pStyle w:val="7SFP"/>
      </w:pPr>
      <w:r w:rsidRPr="00B159ED">
        <w:t>Provide the ability of the Department to enter the disposition of drug rebate payments into the system,</w:t>
      </w:r>
    </w:p>
    <w:p w:rsidR="00D84E87" w:rsidRPr="00B159ED" w:rsidRDefault="00AF4F51" w:rsidP="00452D7C">
      <w:pPr>
        <w:pStyle w:val="7SFP"/>
      </w:pPr>
      <w:r w:rsidRPr="00B159ED">
        <w:t>Provide t</w:t>
      </w:r>
      <w:r w:rsidR="00D84E87" w:rsidRPr="00B159ED">
        <w:t>he ability to create Claim Level Detail Reports and mailing those reports to labelers as requested/initiated by DHH staff,</w:t>
      </w:r>
    </w:p>
    <w:p w:rsidR="00D84E87" w:rsidRPr="00B159ED" w:rsidRDefault="00AF4F51" w:rsidP="00452D7C">
      <w:pPr>
        <w:pStyle w:val="7SFP"/>
      </w:pPr>
      <w:r w:rsidRPr="00B159ED">
        <w:t xml:space="preserve">Provide </w:t>
      </w:r>
      <w:r w:rsidR="00D84E87" w:rsidRPr="00B159ED">
        <w:t xml:space="preserve">the ability for the Department staff to initiate rate changes within the system, </w:t>
      </w:r>
    </w:p>
    <w:p w:rsidR="00D84E87" w:rsidRPr="00E60044" w:rsidRDefault="00D84E87" w:rsidP="00452D7C">
      <w:pPr>
        <w:pStyle w:val="7SFP"/>
      </w:pPr>
      <w:r w:rsidRPr="00E60044">
        <w:t>Produce rebate reports as defined by the Department;</w:t>
      </w:r>
      <w:r w:rsidR="00AA279E" w:rsidRPr="00E60044">
        <w:t xml:space="preserve"> and</w:t>
      </w:r>
    </w:p>
    <w:p w:rsidR="00D84E87" w:rsidRPr="00B159ED" w:rsidRDefault="00D84E87" w:rsidP="00452D7C">
      <w:pPr>
        <w:pStyle w:val="7SFP"/>
      </w:pPr>
      <w:r w:rsidRPr="00B159ED">
        <w:t>Have the capability to generate electronic or paper drug rebate invoices for amounts owed by drug manufacturers and post them on the web portal;</w:t>
      </w:r>
    </w:p>
    <w:p w:rsidR="00C844AE" w:rsidRPr="00B159ED" w:rsidRDefault="004C5464" w:rsidP="00452D7C">
      <w:pPr>
        <w:pStyle w:val="6BSFP"/>
      </w:pPr>
      <w:r w:rsidRPr="00B159ED">
        <w:t>Have</w:t>
      </w:r>
      <w:r w:rsidR="00CD3D48" w:rsidRPr="00B159ED">
        <w:t xml:space="preserve"> a web portal that shows</w:t>
      </w:r>
      <w:r w:rsidR="007E3B86" w:rsidRPr="00B159ED">
        <w:t xml:space="preserve"> a</w:t>
      </w:r>
      <w:r w:rsidR="00CD3D48" w:rsidRPr="00B159ED">
        <w:t xml:space="preserve"> listing</w:t>
      </w:r>
      <w:r w:rsidR="00DC52A1" w:rsidRPr="00B159ED">
        <w:t xml:space="preserve"> </w:t>
      </w:r>
      <w:r w:rsidR="007E3B86" w:rsidRPr="00B159ED">
        <w:t xml:space="preserve">of </w:t>
      </w:r>
      <w:r w:rsidR="00DC52A1" w:rsidRPr="00B159ED">
        <w:t>all pharmacy codes</w:t>
      </w:r>
      <w:r w:rsidR="00B042AF" w:rsidRPr="00B159ED">
        <w:t>;</w:t>
      </w:r>
    </w:p>
    <w:p w:rsidR="00C844AE" w:rsidRPr="00B159ED" w:rsidRDefault="004C5464" w:rsidP="00452D7C">
      <w:pPr>
        <w:pStyle w:val="6BSFP"/>
      </w:pPr>
      <w:r w:rsidRPr="00B159ED">
        <w:t>Have</w:t>
      </w:r>
      <w:r w:rsidR="00CD3D48" w:rsidRPr="00B159ED">
        <w:t xml:space="preserve"> the ability for on</w:t>
      </w:r>
      <w:r w:rsidR="00087ABE" w:rsidRPr="00B159ED">
        <w:t>-</w:t>
      </w:r>
      <w:r w:rsidR="00CD3D48" w:rsidRPr="00B159ED">
        <w:t>line drug file upda</w:t>
      </w:r>
      <w:r w:rsidR="00DC52A1" w:rsidRPr="00B159ED">
        <w:t>tes by specified pharmacy staff;</w:t>
      </w:r>
    </w:p>
    <w:p w:rsidR="00C844AE" w:rsidRPr="00B159ED" w:rsidRDefault="00CD3D48" w:rsidP="00452D7C">
      <w:pPr>
        <w:pStyle w:val="6BSFP"/>
      </w:pPr>
      <w:r w:rsidRPr="00B159ED">
        <w:t xml:space="preserve"> </w:t>
      </w:r>
      <w:r w:rsidR="004C5464" w:rsidRPr="00B159ED">
        <w:t>Have</w:t>
      </w:r>
      <w:r w:rsidRPr="00B159ED">
        <w:t xml:space="preserve"> the ability to generate data analysis reports as defined by the Department and invoicing </w:t>
      </w:r>
      <w:r w:rsidR="00DC52A1" w:rsidRPr="00B159ED">
        <w:t>on a quarterly and ad hoc basis;</w:t>
      </w:r>
    </w:p>
    <w:p w:rsidR="00C844AE" w:rsidRPr="00B159ED" w:rsidRDefault="00CD3D48" w:rsidP="00452D7C">
      <w:pPr>
        <w:pStyle w:val="6BSFP"/>
      </w:pPr>
      <w:r w:rsidRPr="00B159ED">
        <w:t xml:space="preserve"> </w:t>
      </w:r>
      <w:r w:rsidR="004C5464" w:rsidRPr="00B159ED">
        <w:t>Have</w:t>
      </w:r>
      <w:r w:rsidRPr="00B159ED">
        <w:t xml:space="preserve"> the ability to </w:t>
      </w:r>
      <w:r w:rsidR="00B42523" w:rsidRPr="00B159ED">
        <w:t>include COTS</w:t>
      </w:r>
      <w:r w:rsidR="00DC52A1" w:rsidRPr="00B159ED">
        <w:t xml:space="preserve"> clinical editing program</w:t>
      </w:r>
      <w:r w:rsidR="00402B2A" w:rsidRPr="00B159ED">
        <w:t>s</w:t>
      </w:r>
      <w:r w:rsidR="00DC52A1" w:rsidRPr="00B159ED">
        <w:t>;</w:t>
      </w:r>
    </w:p>
    <w:p w:rsidR="00C844AE" w:rsidRPr="00B159ED" w:rsidRDefault="004C5464" w:rsidP="00452D7C">
      <w:pPr>
        <w:pStyle w:val="6BSFP"/>
      </w:pPr>
      <w:r w:rsidRPr="00B159ED">
        <w:t>Have</w:t>
      </w:r>
      <w:r w:rsidR="00CD3D48" w:rsidRPr="00B159ED">
        <w:t xml:space="preserve"> the capability to </w:t>
      </w:r>
      <w:r w:rsidR="00CA5B8F" w:rsidRPr="00B159ED">
        <w:t>load and</w:t>
      </w:r>
      <w:r w:rsidR="00CD3D48" w:rsidRPr="00B159ED">
        <w:t xml:space="preserve"> automatically update all pharma</w:t>
      </w:r>
      <w:r w:rsidR="00DC52A1" w:rsidRPr="00B159ED">
        <w:t>cy codes when they are received;</w:t>
      </w:r>
    </w:p>
    <w:p w:rsidR="00C844AE" w:rsidRPr="00B159ED" w:rsidRDefault="004C5464" w:rsidP="00452D7C">
      <w:pPr>
        <w:pStyle w:val="6BSFP"/>
      </w:pPr>
      <w:r w:rsidRPr="00B159ED">
        <w:t>Have</w:t>
      </w:r>
      <w:r w:rsidR="00CD3D48" w:rsidRPr="00B159ED">
        <w:t xml:space="preserve"> the capability to provide a POS/DUR/</w:t>
      </w:r>
      <w:r w:rsidR="00751BA1" w:rsidRPr="00B159ED">
        <w:t>EDI</w:t>
      </w:r>
      <w:r w:rsidR="00CD3D48" w:rsidRPr="00B159ED">
        <w:t xml:space="preserve"> System that has </w:t>
      </w:r>
      <w:r w:rsidR="00E24E43" w:rsidRPr="00B159ED">
        <w:t>d</w:t>
      </w:r>
      <w:r w:rsidR="00CD3D48" w:rsidRPr="00B159ED">
        <w:t>rug coverage and dosage information</w:t>
      </w:r>
      <w:r w:rsidR="00DC52A1" w:rsidRPr="00B159ED">
        <w:t>;</w:t>
      </w:r>
    </w:p>
    <w:p w:rsidR="00C844AE" w:rsidRPr="00B159ED" w:rsidRDefault="004C5464" w:rsidP="00452D7C">
      <w:pPr>
        <w:pStyle w:val="6BSFP"/>
      </w:pPr>
      <w:r w:rsidRPr="00B159ED">
        <w:t>Have</w:t>
      </w:r>
      <w:r w:rsidR="00CD3D48" w:rsidRPr="00B159ED">
        <w:t xml:space="preserve"> the capability to provide a POS/DUR/</w:t>
      </w:r>
      <w:r w:rsidR="00751BA1" w:rsidRPr="00B159ED">
        <w:t>EDI</w:t>
      </w:r>
      <w:r w:rsidR="00CD3D48" w:rsidRPr="00B159ED">
        <w:t xml:space="preserve"> System that has </w:t>
      </w:r>
      <w:r w:rsidR="00E24E43" w:rsidRPr="00B159ED">
        <w:t>p</w:t>
      </w:r>
      <w:r w:rsidR="00CD3D48" w:rsidRPr="00B159ED">
        <w:t xml:space="preserve">harmacy </w:t>
      </w:r>
      <w:r w:rsidR="00E24E43" w:rsidRPr="00B159ED">
        <w:t>p</w:t>
      </w:r>
      <w:r w:rsidR="00CD3D48" w:rsidRPr="00B159ED">
        <w:t xml:space="preserve">rovider </w:t>
      </w:r>
      <w:r w:rsidR="00E24E43" w:rsidRPr="00B159ED">
        <w:t>v</w:t>
      </w:r>
      <w:r w:rsidR="00CD3D48" w:rsidRPr="00B159ED">
        <w:t xml:space="preserve">erification and </w:t>
      </w:r>
      <w:r w:rsidR="00E24E43" w:rsidRPr="00B159ED">
        <w:t>p</w:t>
      </w:r>
      <w:r w:rsidR="00CD3D48" w:rsidRPr="00B159ED">
        <w:t xml:space="preserve">rescribing </w:t>
      </w:r>
      <w:r w:rsidR="00E24E43" w:rsidRPr="00B159ED">
        <w:t>p</w:t>
      </w:r>
      <w:r w:rsidR="00CD3D48" w:rsidRPr="00B159ED">
        <w:t>rovider verification including provi</w:t>
      </w:r>
      <w:r w:rsidR="00DC52A1" w:rsidRPr="00B159ED">
        <w:t>der limitations such as lock-in;</w:t>
      </w:r>
    </w:p>
    <w:p w:rsidR="00C844AE" w:rsidRPr="00B159ED" w:rsidRDefault="004C5464" w:rsidP="00452D7C">
      <w:pPr>
        <w:pStyle w:val="6BSFP"/>
      </w:pPr>
      <w:r w:rsidRPr="00B159ED">
        <w:t>Have</w:t>
      </w:r>
      <w:r w:rsidR="00CD3D48" w:rsidRPr="00B159ED">
        <w:t xml:space="preserve"> the capability to provide a POS/DUR/</w:t>
      </w:r>
      <w:r w:rsidR="00751BA1" w:rsidRPr="00B159ED">
        <w:t>EDI</w:t>
      </w:r>
      <w:r w:rsidR="00CD3D48" w:rsidRPr="00B159ED">
        <w:t xml:space="preserve"> System that has </w:t>
      </w:r>
      <w:r w:rsidR="00E24E43" w:rsidRPr="00B159ED">
        <w:t>s</w:t>
      </w:r>
      <w:r w:rsidR="00CD3D48" w:rsidRPr="00B159ED">
        <w:t>pecial billing instructions (when applicable)</w:t>
      </w:r>
      <w:r w:rsidR="00DC52A1" w:rsidRPr="00B159ED">
        <w:t>;</w:t>
      </w:r>
    </w:p>
    <w:p w:rsidR="00C844AE" w:rsidRPr="00B159ED" w:rsidRDefault="004C5464" w:rsidP="00452D7C">
      <w:pPr>
        <w:pStyle w:val="6BSFP"/>
      </w:pPr>
      <w:r w:rsidRPr="00B159ED">
        <w:t>L</w:t>
      </w:r>
      <w:r w:rsidR="00CD3D48" w:rsidRPr="00B159ED">
        <w:t>imit access to this network to ONLY pharmacy provider personnel participating in the Medicaid Program and assure a totally CONFIDENTIAL handling of all pati</w:t>
      </w:r>
      <w:r w:rsidR="00DC52A1" w:rsidRPr="00B159ED">
        <w:t>ent related data - at all times;</w:t>
      </w:r>
    </w:p>
    <w:p w:rsidR="00C844AE" w:rsidRPr="00B159ED" w:rsidRDefault="004C5464" w:rsidP="00452D7C">
      <w:pPr>
        <w:pStyle w:val="6BSFP"/>
      </w:pPr>
      <w:r w:rsidRPr="00B159ED">
        <w:t>Maintain</w:t>
      </w:r>
      <w:r w:rsidR="00CD3D48" w:rsidRPr="00B159ED">
        <w:t xml:space="preserve"> an </w:t>
      </w:r>
      <w:r w:rsidR="00751BA1" w:rsidRPr="00B159ED">
        <w:t>EDI</w:t>
      </w:r>
      <w:r w:rsidR="00CD3D48" w:rsidRPr="00B159ED">
        <w:t xml:space="preserve"> network with participating pharmacies and assure availability of compatible hardware, software</w:t>
      </w:r>
      <w:r w:rsidR="00E24E43" w:rsidRPr="00B159ED">
        <w:t>,</w:t>
      </w:r>
      <w:r w:rsidR="00CD3D48" w:rsidRPr="00B159ED">
        <w:t xml:space="preserve"> and all necessary participation instructions to fully maintain </w:t>
      </w:r>
      <w:r w:rsidR="00CD3D48" w:rsidRPr="00B159ED">
        <w:lastRenderedPageBreak/>
        <w:t>this network.  Ensure adequate line</w:t>
      </w:r>
      <w:r w:rsidR="00E24E43" w:rsidRPr="00B159ED">
        <w:t>s</w:t>
      </w:r>
      <w:r w:rsidR="00CD3D48" w:rsidRPr="00B159ED">
        <w:t xml:space="preserve"> to accommodate peak processing periods.  At no time should processing of claims under which the Contractor ha</w:t>
      </w:r>
      <w:r w:rsidR="00DC52A1" w:rsidRPr="00B159ED">
        <w:t xml:space="preserve">s control exceed </w:t>
      </w:r>
      <w:r w:rsidR="00BC4B57" w:rsidRPr="00B159ED">
        <w:t>three (3)</w:t>
      </w:r>
      <w:r w:rsidR="00DC52A1" w:rsidRPr="00B159ED">
        <w:t xml:space="preserve"> seconds;</w:t>
      </w:r>
    </w:p>
    <w:p w:rsidR="00C844AE" w:rsidRPr="00B159ED" w:rsidRDefault="004C5464" w:rsidP="00452D7C">
      <w:pPr>
        <w:pStyle w:val="6BSFP"/>
      </w:pPr>
      <w:r w:rsidRPr="00B159ED">
        <w:t>Maintain</w:t>
      </w:r>
      <w:r w:rsidR="00DC52A1" w:rsidRPr="00B159ED">
        <w:t xml:space="preserve"> drug history profiles;</w:t>
      </w:r>
    </w:p>
    <w:p w:rsidR="00E24E43" w:rsidRPr="00B159ED" w:rsidRDefault="004C5464" w:rsidP="00452D7C">
      <w:pPr>
        <w:pStyle w:val="6BSFP"/>
      </w:pPr>
      <w:r w:rsidRPr="00B159ED">
        <w:t>Maintain</w:t>
      </w:r>
      <w:r w:rsidR="00CD3D48" w:rsidRPr="00B159ED">
        <w:t xml:space="preserve"> interface between </w:t>
      </w:r>
      <w:r w:rsidR="00E24E43" w:rsidRPr="00B159ED">
        <w:t xml:space="preserve">the </w:t>
      </w:r>
      <w:r w:rsidR="00C27E88" w:rsidRPr="00B159ED">
        <w:t>Contractor</w:t>
      </w:r>
      <w:r w:rsidR="00CD3D48" w:rsidRPr="00B159ED">
        <w:t>'s database and the switching companies.  Authorize and enroll telecommunications vendors who wish t</w:t>
      </w:r>
      <w:r w:rsidR="00DC52A1" w:rsidRPr="00B159ED">
        <w:t>o transmit claims for POS users</w:t>
      </w:r>
      <w:r w:rsidR="00547386" w:rsidRPr="00B159ED">
        <w:t xml:space="preserve"> based on applicable </w:t>
      </w:r>
      <w:r w:rsidR="00C8260F" w:rsidRPr="00B159ED">
        <w:t>S</w:t>
      </w:r>
      <w:r w:rsidR="00547386" w:rsidRPr="00B159ED">
        <w:t xml:space="preserve">tate and </w:t>
      </w:r>
      <w:r w:rsidR="00C8260F" w:rsidRPr="00B159ED">
        <w:t>F</w:t>
      </w:r>
      <w:r w:rsidR="00547386" w:rsidRPr="00B159ED">
        <w:t xml:space="preserve">ederal </w:t>
      </w:r>
      <w:r w:rsidR="00EB4C28" w:rsidRPr="00B159ED">
        <w:t>requirements;</w:t>
      </w:r>
      <w:r w:rsidR="008A4644" w:rsidRPr="00B159ED">
        <w:t xml:space="preserve">  </w:t>
      </w:r>
    </w:p>
    <w:p w:rsidR="00C844AE" w:rsidRPr="00B159ED" w:rsidRDefault="004C5464" w:rsidP="00452D7C">
      <w:pPr>
        <w:pStyle w:val="6BSFP"/>
      </w:pPr>
      <w:r w:rsidRPr="00B159ED">
        <w:t>O</w:t>
      </w:r>
      <w:r w:rsidR="00CD3D48" w:rsidRPr="00B159ED">
        <w:t xml:space="preserve">perate and maintain all interfaces with other </w:t>
      </w:r>
      <w:r w:rsidR="003934C1" w:rsidRPr="00B159ED">
        <w:t>Louisiana</w:t>
      </w:r>
      <w:r w:rsidR="00CD3D48" w:rsidRPr="00B159ED">
        <w:t xml:space="preserve"> MMIS subsystems</w:t>
      </w:r>
      <w:r w:rsidR="00CA5B8F" w:rsidRPr="00B159ED">
        <w:t>,</w:t>
      </w:r>
      <w:r w:rsidR="00CD3D48" w:rsidRPr="00B159ED">
        <w:t xml:space="preserve"> including the claims processing subsystem</w:t>
      </w:r>
      <w:r w:rsidR="00CA5B8F" w:rsidRPr="00B159ED">
        <w:t>,</w:t>
      </w:r>
      <w:r w:rsidR="00CD3D48" w:rsidRPr="00B159ED">
        <w:t xml:space="preserve"> required to operate a therapeutic DUR system as defined in th</w:t>
      </w:r>
      <w:r w:rsidR="00DC52A1" w:rsidRPr="00B159ED">
        <w:t>is section;</w:t>
      </w:r>
    </w:p>
    <w:p w:rsidR="00C844AE" w:rsidRPr="00B159ED" w:rsidRDefault="004C5464" w:rsidP="00452D7C">
      <w:pPr>
        <w:pStyle w:val="6BSFP"/>
      </w:pPr>
      <w:r w:rsidRPr="00B159ED">
        <w:t>Provide</w:t>
      </w:r>
      <w:r w:rsidR="00CD3D48" w:rsidRPr="00B159ED">
        <w:t xml:space="preserve"> a POS/DUR/</w:t>
      </w:r>
      <w:r w:rsidR="0038179A" w:rsidRPr="00B159ED">
        <w:t xml:space="preserve">EDI </w:t>
      </w:r>
      <w:r w:rsidR="00CD3D48" w:rsidRPr="00B159ED">
        <w:t xml:space="preserve">system which </w:t>
      </w:r>
      <w:r w:rsidR="00F158E9" w:rsidRPr="00B159ED">
        <w:t>shall</w:t>
      </w:r>
      <w:r w:rsidR="00CD3D48" w:rsidRPr="00B159ED">
        <w:t xml:space="preserve"> freely allow the Department flexibility in implementation of policies a</w:t>
      </w:r>
      <w:r w:rsidR="00DC52A1" w:rsidRPr="00B159ED">
        <w:t>nd changes to existing policies;</w:t>
      </w:r>
    </w:p>
    <w:p w:rsidR="00C844AE" w:rsidRPr="00E60044" w:rsidRDefault="004C5464" w:rsidP="00452D7C">
      <w:pPr>
        <w:pStyle w:val="6BSFP"/>
      </w:pPr>
      <w:r w:rsidRPr="00B159ED">
        <w:t>Provide</w:t>
      </w:r>
      <w:r w:rsidR="00CD3D48" w:rsidRPr="00B159ED">
        <w:t xml:space="preserve"> a POS/DUR/</w:t>
      </w:r>
      <w:r w:rsidR="00751BA1" w:rsidRPr="00B159ED">
        <w:t>EDI</w:t>
      </w:r>
      <w:r w:rsidR="00CD3D48" w:rsidRPr="00B159ED">
        <w:t xml:space="preserve"> System that </w:t>
      </w:r>
      <w:r w:rsidR="00F9699C" w:rsidRPr="00B159ED">
        <w:t>allows for</w:t>
      </w:r>
      <w:r w:rsidR="00CD3D48" w:rsidRPr="00B159ED">
        <w:t xml:space="preserve"> adjudication of all claims (process claims, compile and calculate payments) to include</w:t>
      </w:r>
      <w:r w:rsidR="00334688" w:rsidRPr="00B159ED">
        <w:t>,</w:t>
      </w:r>
      <w:r w:rsidR="00CD3D48" w:rsidRPr="00B159ED">
        <w:t xml:space="preserve"> but not limited to, POS submission, </w:t>
      </w:r>
      <w:r w:rsidR="00F475B9" w:rsidRPr="00B159ED">
        <w:t>p</w:t>
      </w:r>
      <w:r w:rsidR="00CD3D48" w:rsidRPr="00B159ED">
        <w:t>ap</w:t>
      </w:r>
      <w:r w:rsidR="00CD3D48" w:rsidRPr="00E60044">
        <w:t xml:space="preserve">er submission, </w:t>
      </w:r>
      <w:r w:rsidR="00F475B9" w:rsidRPr="00E60044">
        <w:t>b</w:t>
      </w:r>
      <w:r w:rsidR="00CD3D48" w:rsidRPr="00E60044">
        <w:t>atch process capability (</w:t>
      </w:r>
      <w:r w:rsidR="00751BA1" w:rsidRPr="00E60044">
        <w:t>EDI</w:t>
      </w:r>
      <w:r w:rsidR="00CD3D48" w:rsidRPr="00E60044">
        <w:t>), etc.</w:t>
      </w:r>
      <w:r w:rsidR="00217605" w:rsidRPr="00E60044">
        <w:t>;</w:t>
      </w:r>
    </w:p>
    <w:p w:rsidR="00C844AE" w:rsidRPr="00B159ED" w:rsidRDefault="004C5464" w:rsidP="00452D7C">
      <w:pPr>
        <w:pStyle w:val="6BSFP"/>
      </w:pPr>
      <w:r w:rsidRPr="00B159ED">
        <w:t>Provide</w:t>
      </w:r>
      <w:r w:rsidR="00CD3D48" w:rsidRPr="00B159ED">
        <w:t xml:space="preserve"> a POS/DUR/</w:t>
      </w:r>
      <w:r w:rsidR="00751BA1" w:rsidRPr="00B159ED">
        <w:t>EDI</w:t>
      </w:r>
      <w:r w:rsidR="00CD3D48" w:rsidRPr="00B159ED">
        <w:t xml:space="preserve"> System that has </w:t>
      </w:r>
      <w:r w:rsidR="00F475B9" w:rsidRPr="00B159ED">
        <w:t>e</w:t>
      </w:r>
      <w:r w:rsidR="00CD3D48" w:rsidRPr="00B159ED">
        <w:t>lectronic claims capture (ECC) as an initiati</w:t>
      </w:r>
      <w:r w:rsidR="00DC52A1" w:rsidRPr="00B159ED">
        <w:t>on of the claim payment process;</w:t>
      </w:r>
    </w:p>
    <w:p w:rsidR="00535B55" w:rsidRPr="00276AC6" w:rsidRDefault="004C5464" w:rsidP="00452D7C">
      <w:pPr>
        <w:pStyle w:val="6BSFP"/>
      </w:pPr>
      <w:r w:rsidRPr="00B159ED">
        <w:t>Provide</w:t>
      </w:r>
      <w:r w:rsidR="00CD3D48" w:rsidRPr="00B159ED">
        <w:t xml:space="preserve"> a </w:t>
      </w:r>
      <w:r w:rsidR="00CD3D48" w:rsidRPr="00276AC6">
        <w:t>POS/DUR/</w:t>
      </w:r>
      <w:r w:rsidR="00751BA1" w:rsidRPr="00276AC6">
        <w:t>EDI</w:t>
      </w:r>
      <w:r w:rsidR="00CD3D48" w:rsidRPr="00276AC6">
        <w:t xml:space="preserve"> System that has</w:t>
      </w:r>
      <w:r w:rsidR="00DA3345" w:rsidRPr="00276AC6">
        <w:t xml:space="preserve"> HIPAA compliant</w:t>
      </w:r>
      <w:r w:rsidR="00CD3D48" w:rsidRPr="00276AC6">
        <w:t xml:space="preserve"> </w:t>
      </w:r>
      <w:r w:rsidR="00F475B9" w:rsidRPr="00276AC6">
        <w:t>e</w:t>
      </w:r>
      <w:r w:rsidR="00CD3D48" w:rsidRPr="00276AC6">
        <w:t>rror/edit messages if claim is not payable</w:t>
      </w:r>
      <w:r w:rsidR="006F0056" w:rsidRPr="00276AC6">
        <w:t>;</w:t>
      </w:r>
    </w:p>
    <w:p w:rsidR="00C844AE" w:rsidRPr="00276AC6" w:rsidRDefault="00535B55" w:rsidP="00452D7C">
      <w:pPr>
        <w:pStyle w:val="6BSFP"/>
      </w:pPr>
      <w:r w:rsidRPr="00276AC6">
        <w:t>P</w:t>
      </w:r>
      <w:r w:rsidR="004C5464" w:rsidRPr="00276AC6">
        <w:t>rovide</w:t>
      </w:r>
      <w:r w:rsidR="00CD3D48" w:rsidRPr="00276AC6">
        <w:t xml:space="preserve"> a POS/DUR/</w:t>
      </w:r>
      <w:r w:rsidR="00751BA1" w:rsidRPr="00276AC6">
        <w:t>EDI</w:t>
      </w:r>
      <w:r w:rsidR="00CD3D48" w:rsidRPr="00276AC6">
        <w:t xml:space="preserve"> System that </w:t>
      </w:r>
      <w:r w:rsidR="00F475B9" w:rsidRPr="00276AC6">
        <w:t>can</w:t>
      </w:r>
      <w:r w:rsidR="00CD3D48" w:rsidRPr="00276AC6">
        <w:t xml:space="preserve"> </w:t>
      </w:r>
      <w:r w:rsidR="00F475B9" w:rsidRPr="00276AC6">
        <w:t>p</w:t>
      </w:r>
      <w:r w:rsidR="00CD3D48" w:rsidRPr="00276AC6">
        <w:t xml:space="preserve">rocess pharmacy </w:t>
      </w:r>
      <w:r w:rsidR="00CA31EF" w:rsidRPr="00276AC6">
        <w:t>claims for</w:t>
      </w:r>
      <w:r w:rsidR="00F475B9" w:rsidRPr="00276AC6">
        <w:t xml:space="preserve"> viewing </w:t>
      </w:r>
      <w:r w:rsidR="00DC52A1" w:rsidRPr="00276AC6">
        <w:t>on the web portal;</w:t>
      </w:r>
    </w:p>
    <w:p w:rsidR="00C844AE" w:rsidRPr="00276AC6" w:rsidRDefault="004C5464" w:rsidP="00452D7C">
      <w:pPr>
        <w:pStyle w:val="6BSFP"/>
      </w:pPr>
      <w:r w:rsidRPr="00276AC6">
        <w:t>Provide</w:t>
      </w:r>
      <w:r w:rsidR="00CD3D48" w:rsidRPr="00276AC6">
        <w:t xml:space="preserve"> a POS/DUR/</w:t>
      </w:r>
      <w:r w:rsidR="00751BA1" w:rsidRPr="00276AC6">
        <w:t>EDI</w:t>
      </w:r>
      <w:r w:rsidR="00CD3D48" w:rsidRPr="00276AC6">
        <w:t xml:space="preserve"> System that has </w:t>
      </w:r>
      <w:r w:rsidR="00F475B9" w:rsidRPr="00276AC6">
        <w:t>e</w:t>
      </w:r>
      <w:r w:rsidR="00DB4B14" w:rsidRPr="00276AC6">
        <w:t>nrollee</w:t>
      </w:r>
      <w:r w:rsidR="00CD3D48" w:rsidRPr="00276AC6">
        <w:t xml:space="preserve"> </w:t>
      </w:r>
      <w:r w:rsidR="00F475B9" w:rsidRPr="00276AC6">
        <w:t>e</w:t>
      </w:r>
      <w:r w:rsidR="00CD3D48" w:rsidRPr="00276AC6">
        <w:t xml:space="preserve">ligibility </w:t>
      </w:r>
      <w:r w:rsidR="00F475B9" w:rsidRPr="00276AC6">
        <w:t>v</w:t>
      </w:r>
      <w:r w:rsidR="00CD3D48" w:rsidRPr="00276AC6">
        <w:t>erification including but not limited to "lock</w:t>
      </w:r>
      <w:r w:rsidR="00B00891" w:rsidRPr="00276AC6">
        <w:t>-</w:t>
      </w:r>
      <w:r w:rsidR="00CD3D48" w:rsidRPr="00276AC6">
        <w:t>in" information</w:t>
      </w:r>
      <w:r w:rsidR="00DC52A1" w:rsidRPr="00276AC6">
        <w:t>;</w:t>
      </w:r>
    </w:p>
    <w:p w:rsidR="00C844AE" w:rsidRPr="00276AC6" w:rsidRDefault="004C5464" w:rsidP="00452D7C">
      <w:pPr>
        <w:pStyle w:val="6BSFP"/>
      </w:pPr>
      <w:r w:rsidRPr="00276AC6">
        <w:t>Provide</w:t>
      </w:r>
      <w:r w:rsidR="00CD3D48" w:rsidRPr="00276AC6">
        <w:t xml:space="preserve"> adjustments and reversals capabilities with allowance f</w:t>
      </w:r>
      <w:r w:rsidR="00DC52A1" w:rsidRPr="00276AC6">
        <w:t xml:space="preserve">or adjustments </w:t>
      </w:r>
      <w:r w:rsidR="00334688" w:rsidRPr="00276AC6">
        <w:t>and reversals</w:t>
      </w:r>
      <w:r w:rsidR="00DC52A1" w:rsidRPr="00276AC6">
        <w:t xml:space="preserve"> for paper claims;</w:t>
      </w:r>
    </w:p>
    <w:p w:rsidR="00C844AE" w:rsidRPr="00276AC6" w:rsidRDefault="004C5464" w:rsidP="00452D7C">
      <w:pPr>
        <w:pStyle w:val="6BSFP"/>
      </w:pPr>
      <w:r w:rsidRPr="00276AC6">
        <w:t>Provide</w:t>
      </w:r>
      <w:r w:rsidR="00CD3D48" w:rsidRPr="00276AC6">
        <w:t xml:space="preserve"> </w:t>
      </w:r>
      <w:r w:rsidR="00F96724" w:rsidRPr="00276AC6">
        <w:t xml:space="preserve">secure </w:t>
      </w:r>
      <w:r w:rsidR="00CD3D48" w:rsidRPr="00276AC6">
        <w:t xml:space="preserve">on-line access to </w:t>
      </w:r>
      <w:r w:rsidR="00334688" w:rsidRPr="00276AC6">
        <w:t>the</w:t>
      </w:r>
      <w:r w:rsidR="00CD3D48" w:rsidRPr="00276AC6">
        <w:t xml:space="preserve"> POS/DU</w:t>
      </w:r>
      <w:r w:rsidR="00DC52A1" w:rsidRPr="00276AC6">
        <w:t xml:space="preserve">R </w:t>
      </w:r>
      <w:r w:rsidR="00751BA1" w:rsidRPr="00276AC6">
        <w:t>database</w:t>
      </w:r>
      <w:r w:rsidR="00DC52A1" w:rsidRPr="00276AC6">
        <w:t>;</w:t>
      </w:r>
    </w:p>
    <w:p w:rsidR="00C844AE" w:rsidRPr="00B159ED" w:rsidRDefault="004C5464" w:rsidP="00452D7C">
      <w:pPr>
        <w:pStyle w:val="6BSFP"/>
      </w:pPr>
      <w:r w:rsidRPr="00276AC6">
        <w:t>Provide</w:t>
      </w:r>
      <w:r w:rsidR="00CD3D48" w:rsidRPr="00276AC6">
        <w:t xml:space="preserve"> participating pharmacists valid, timely billing instructions as a part of an instructional manual on how to participate in Louisiana's P</w:t>
      </w:r>
      <w:r w:rsidR="00DC52A1" w:rsidRPr="00276AC6">
        <w:t>OS/DUR/</w:t>
      </w:r>
      <w:r w:rsidR="00751BA1" w:rsidRPr="00276AC6">
        <w:t>EDI</w:t>
      </w:r>
      <w:r w:rsidR="00DC52A1" w:rsidRPr="00276AC6">
        <w:t xml:space="preserve"> program</w:t>
      </w:r>
      <w:r w:rsidR="00DC52A1" w:rsidRPr="00B159ED">
        <w:t>;</w:t>
      </w:r>
    </w:p>
    <w:p w:rsidR="00C844AE" w:rsidRPr="00B159ED" w:rsidRDefault="004C5464" w:rsidP="00452D7C">
      <w:pPr>
        <w:pStyle w:val="6BSFP"/>
      </w:pPr>
      <w:r w:rsidRPr="00B159ED">
        <w:t>Provide</w:t>
      </w:r>
      <w:r w:rsidR="00CD3D48" w:rsidRPr="00B159ED">
        <w:t xml:space="preserve"> resubmission</w:t>
      </w:r>
      <w:r w:rsidR="00F475B9" w:rsidRPr="00B159ED">
        <w:t xml:space="preserve"> </w:t>
      </w:r>
      <w:r w:rsidR="00CD3D48" w:rsidRPr="00B159ED">
        <w:t>and reversal capabilities with al</w:t>
      </w:r>
      <w:r w:rsidR="00DC52A1" w:rsidRPr="00B159ED">
        <w:t>lowance for "on-line" reversals;</w:t>
      </w:r>
    </w:p>
    <w:p w:rsidR="00C844AE" w:rsidRPr="00B159ED" w:rsidRDefault="004C5464" w:rsidP="00452D7C">
      <w:pPr>
        <w:pStyle w:val="6BSFP"/>
      </w:pPr>
      <w:r w:rsidRPr="00B159ED">
        <w:t>Provide</w:t>
      </w:r>
      <w:r w:rsidR="00CD3D48" w:rsidRPr="00B159ED">
        <w:t xml:space="preserve"> therapeutic exception criteria for different drug e</w:t>
      </w:r>
      <w:r w:rsidR="00DC52A1" w:rsidRPr="00B159ED">
        <w:t>ntities and therapeutic classes;</w:t>
      </w:r>
    </w:p>
    <w:p w:rsidR="00C844AE" w:rsidRPr="00B159ED" w:rsidRDefault="00334688" w:rsidP="00452D7C">
      <w:pPr>
        <w:pStyle w:val="6BSFP"/>
      </w:pPr>
      <w:r w:rsidRPr="00B159ED">
        <w:lastRenderedPageBreak/>
        <w:t>P</w:t>
      </w:r>
      <w:r w:rsidR="00CD3D48" w:rsidRPr="00B159ED">
        <w:t xml:space="preserve">erform </w:t>
      </w:r>
      <w:r w:rsidR="001C63A3" w:rsidRPr="00B159ED">
        <w:t>enrollee</w:t>
      </w:r>
      <w:r w:rsidR="00CD3D48" w:rsidRPr="00B159ED">
        <w:t xml:space="preserve"> "lock-in" functions as described in the Louisiana Drug Utilization Review Committee Procedures and Operations DUR</w:t>
      </w:r>
      <w:r w:rsidR="004C5464" w:rsidRPr="00B159ED">
        <w:t xml:space="preserve"> manual</w:t>
      </w:r>
      <w:r w:rsidR="00CD3D48" w:rsidRPr="00B159ED">
        <w:t xml:space="preserve"> in the Procurement Library.  Provide recommendations to the Department regarding drug utilization "</w:t>
      </w:r>
      <w:r w:rsidR="00F475B9" w:rsidRPr="00B159ED">
        <w:t>lock-in</w:t>
      </w:r>
      <w:r w:rsidR="00CA31EF" w:rsidRPr="00B159ED">
        <w:t>”;</w:t>
      </w:r>
    </w:p>
    <w:p w:rsidR="00C844AE" w:rsidRPr="00B159ED" w:rsidRDefault="005939CB" w:rsidP="00452D7C">
      <w:pPr>
        <w:pStyle w:val="6BSFP"/>
      </w:pPr>
      <w:r w:rsidRPr="00B159ED">
        <w:t xml:space="preserve">Utilize drug and diagnosis codes consistent with those of the </w:t>
      </w:r>
      <w:r w:rsidR="00F475B9" w:rsidRPr="00B159ED">
        <w:t>p</w:t>
      </w:r>
      <w:r w:rsidRPr="00B159ED">
        <w:t>rocedure and if the drug falls outside of the automated prior authorization, the claim shall send an alert to the Department or their designee to make a disposition on the claim in the system.  The system shall keep track and provide reports on all claims that have to be manually reviewed;</w:t>
      </w:r>
      <w:r w:rsidR="00DC52A1" w:rsidRPr="00B159ED">
        <w:t xml:space="preserve">  </w:t>
      </w:r>
    </w:p>
    <w:p w:rsidR="00BC6C7F" w:rsidRPr="00B159ED" w:rsidRDefault="004C5464" w:rsidP="00452D7C">
      <w:pPr>
        <w:pStyle w:val="6BSFP"/>
      </w:pPr>
      <w:r w:rsidRPr="00B159ED">
        <w:t>Maintain</w:t>
      </w:r>
      <w:r w:rsidR="00CD3D48" w:rsidRPr="00B159ED">
        <w:t xml:space="preserve"> an </w:t>
      </w:r>
      <w:r w:rsidR="00F96724" w:rsidRPr="00B159ED">
        <w:t>Electronic Data Interchange (EDI)</w:t>
      </w:r>
      <w:r w:rsidR="00DC52A1" w:rsidRPr="00B159ED">
        <w:t xml:space="preserve"> system.</w:t>
      </w:r>
      <w:r w:rsidR="00CF16F0" w:rsidRPr="00B159ED">
        <w:t xml:space="preserve">  System </w:t>
      </w:r>
      <w:r w:rsidR="00965A71" w:rsidRPr="00B159ED">
        <w:t>shall</w:t>
      </w:r>
      <w:r w:rsidR="00CF16F0" w:rsidRPr="00B159ED">
        <w:t xml:space="preserve"> be capable of paying pharmacies for administration of vaccines or medications in the event of pandemic, natural, or man-made disasters or declared emergencies</w:t>
      </w:r>
      <w:r w:rsidR="00BC6C7F" w:rsidRPr="00B159ED">
        <w:t>;</w:t>
      </w:r>
    </w:p>
    <w:p w:rsidR="00C7159D" w:rsidRPr="00B159ED" w:rsidRDefault="00AF4F51" w:rsidP="00452D7C">
      <w:pPr>
        <w:pStyle w:val="6BSFP"/>
      </w:pPr>
      <w:r w:rsidRPr="00B159ED">
        <w:t>Incorporate the D</w:t>
      </w:r>
      <w:r w:rsidR="00A02513" w:rsidRPr="00B159ED">
        <w:t xml:space="preserve">epartment approved </w:t>
      </w:r>
      <w:r w:rsidR="00992911" w:rsidRPr="00B159ED">
        <w:t xml:space="preserve">PDL </w:t>
      </w:r>
      <w:r w:rsidR="00A02513" w:rsidRPr="00B159ED">
        <w:t xml:space="preserve">into the </w:t>
      </w:r>
      <w:r w:rsidR="00992911" w:rsidRPr="00B159ED">
        <w:t>payment methodologies</w:t>
      </w:r>
      <w:r w:rsidR="00032D92" w:rsidRPr="00B159ED">
        <w:t>.</w:t>
      </w:r>
    </w:p>
    <w:p w:rsidR="00C844AE" w:rsidRPr="00B159ED" w:rsidRDefault="00CD3D48" w:rsidP="00452D7C">
      <w:pPr>
        <w:pStyle w:val="4ASFP"/>
      </w:pPr>
      <w:bookmarkStart w:id="526" w:name="_Toc236209839"/>
      <w:bookmarkEnd w:id="524"/>
      <w:bookmarkEnd w:id="525"/>
      <w:r w:rsidRPr="00B159ED">
        <w:t>Decision Support System and Data Warehouse</w:t>
      </w:r>
      <w:bookmarkEnd w:id="526"/>
    </w:p>
    <w:p w:rsidR="00CD3D48" w:rsidRPr="00B159ED" w:rsidRDefault="00CD3D48" w:rsidP="00694862">
      <w:pPr>
        <w:spacing w:before="160" w:after="120"/>
        <w:jc w:val="both"/>
      </w:pPr>
      <w:r w:rsidRPr="00B159ED">
        <w:t xml:space="preserve">Decision Support System and Data Warehouse </w:t>
      </w:r>
      <w:r w:rsidR="00AA056D" w:rsidRPr="00B159ED">
        <w:t xml:space="preserve">(DSS/DW) </w:t>
      </w:r>
      <w:r w:rsidRPr="00B159ED">
        <w:t>Overview</w:t>
      </w:r>
    </w:p>
    <w:p w:rsidR="00CD3D48" w:rsidRPr="00B159ED" w:rsidRDefault="00CD3D48" w:rsidP="00694862">
      <w:pPr>
        <w:spacing w:before="160" w:after="120"/>
        <w:jc w:val="both"/>
        <w:rPr>
          <w:rFonts w:cs="Times New Roman"/>
          <w:szCs w:val="24"/>
        </w:rPr>
      </w:pPr>
      <w:r w:rsidRPr="00B159ED">
        <w:t xml:space="preserve">The </w:t>
      </w:r>
      <w:r w:rsidR="00C27E88" w:rsidRPr="00B159ED">
        <w:t>Contractor</w:t>
      </w:r>
      <w:r w:rsidRPr="00B159ED">
        <w:t xml:space="preserve"> shall ensure the ability to access all claims processing data </w:t>
      </w:r>
      <w:r w:rsidR="008A4644" w:rsidRPr="00B159ED">
        <w:t xml:space="preserve">and approved interfaces </w:t>
      </w:r>
      <w:r w:rsidRPr="00B159ED">
        <w:t xml:space="preserve">through a data warehouse environment with reporting capabilities and report design options available to the </w:t>
      </w:r>
      <w:r w:rsidR="00C27E88" w:rsidRPr="00B159ED">
        <w:t>Contractor</w:t>
      </w:r>
      <w:r w:rsidRPr="00B159ED">
        <w:t xml:space="preserve"> and the Department's users.  </w:t>
      </w:r>
      <w:r w:rsidR="00F475B9" w:rsidRPr="00B159ED">
        <w:t>This i</w:t>
      </w:r>
      <w:r w:rsidRPr="00B159ED">
        <w:t xml:space="preserve">ncludes, but is not limited to, </w:t>
      </w:r>
      <w:r w:rsidR="00F475B9" w:rsidRPr="00B159ED">
        <w:t xml:space="preserve">the </w:t>
      </w:r>
      <w:r w:rsidRPr="00B159ED">
        <w:t xml:space="preserve">capability to interface with and balance reports from other functional areas.  The </w:t>
      </w:r>
      <w:r w:rsidR="00C27E88" w:rsidRPr="00B159ED">
        <w:t>Contractor</w:t>
      </w:r>
      <w:r w:rsidRPr="00B159ED">
        <w:t xml:space="preserve"> shall review all MMIS reports currently being produced to apply quality assurance and quality control measures, thereby ensuring the integrity and accuracy of data and, where possible, eliminate report redundancy</w:t>
      </w:r>
      <w:r w:rsidRPr="00B159ED">
        <w:rPr>
          <w:rFonts w:cs="Times New Roman"/>
          <w:szCs w:val="24"/>
        </w:rPr>
        <w:t>.</w:t>
      </w:r>
      <w:r w:rsidR="00DA6D8B" w:rsidRPr="00B159ED">
        <w:rPr>
          <w:rFonts w:cs="Times New Roman"/>
          <w:szCs w:val="24"/>
        </w:rPr>
        <w:t xml:space="preserve">  For the proposal, the Contractor shall include a draft of the data attribute list of the proposed DSS/DW solution.</w:t>
      </w:r>
    </w:p>
    <w:p w:rsidR="00CD3D48" w:rsidRPr="00B159ED" w:rsidRDefault="00CD3D48" w:rsidP="00694862">
      <w:pPr>
        <w:spacing w:before="160" w:after="120"/>
        <w:jc w:val="both"/>
      </w:pPr>
      <w:r w:rsidRPr="00B159ED">
        <w:t>Management and Administrative Reporting Overview</w:t>
      </w:r>
    </w:p>
    <w:p w:rsidR="00CD3D48" w:rsidRPr="00B159ED" w:rsidRDefault="00CD3D48" w:rsidP="00694862">
      <w:pPr>
        <w:spacing w:before="160" w:after="120"/>
        <w:jc w:val="both"/>
      </w:pPr>
      <w:r w:rsidRPr="00B159ED">
        <w:t>Management and Administrative Reporting</w:t>
      </w:r>
      <w:r w:rsidR="00B00891" w:rsidRPr="00B159ED">
        <w:t xml:space="preserve"> System</w:t>
      </w:r>
      <w:r w:rsidRPr="00B159ED">
        <w:t xml:space="preserve"> (</w:t>
      </w:r>
      <w:r w:rsidR="00B00891" w:rsidRPr="00B159ED">
        <w:t>MARS</w:t>
      </w:r>
      <w:r w:rsidRPr="00B159ED">
        <w:t xml:space="preserve">) is a </w:t>
      </w:r>
      <w:r w:rsidR="007A1B51" w:rsidRPr="00B159ED">
        <w:t>Federal</w:t>
      </w:r>
      <w:r w:rsidRPr="00B159ED">
        <w:t xml:space="preserve"> requirement for a CMS certified MMIS.  The replacement MMIS shall provide the functionality required by </w:t>
      </w:r>
      <w:r w:rsidR="00B00891" w:rsidRPr="00B159ED">
        <w:t>MARS</w:t>
      </w:r>
      <w:r w:rsidRPr="00B159ED">
        <w:t xml:space="preserve">.  </w:t>
      </w:r>
    </w:p>
    <w:p w:rsidR="00CD3D48" w:rsidRPr="00B159ED" w:rsidRDefault="00CD3D48" w:rsidP="00694862">
      <w:pPr>
        <w:spacing w:before="160" w:after="120"/>
        <w:jc w:val="both"/>
      </w:pPr>
      <w:r w:rsidRPr="00B159ED">
        <w:t>Standard and Ad Hoc Reporting Overview</w:t>
      </w:r>
    </w:p>
    <w:p w:rsidR="00E86B36" w:rsidRPr="00B159ED" w:rsidRDefault="00CD3D48" w:rsidP="00694862">
      <w:pPr>
        <w:spacing w:before="160" w:after="120"/>
        <w:jc w:val="both"/>
      </w:pPr>
      <w:r w:rsidRPr="00B159ED">
        <w:t xml:space="preserve">The Department requires standard and ad hoc reporting </w:t>
      </w:r>
      <w:r w:rsidR="008B1D64" w:rsidRPr="00B159ED">
        <w:t xml:space="preserve">functionality using the </w:t>
      </w:r>
      <w:r w:rsidR="00AA056D" w:rsidRPr="00B159ED">
        <w:t>DSS/DW</w:t>
      </w:r>
      <w:r w:rsidR="008B1D64" w:rsidRPr="00B159ED">
        <w:t xml:space="preserve"> and operational MMIS.  The </w:t>
      </w:r>
      <w:r w:rsidR="00AA056D" w:rsidRPr="00B159ED">
        <w:t xml:space="preserve">DSS/DW </w:t>
      </w:r>
      <w:r w:rsidR="008B1D64" w:rsidRPr="00B159ED">
        <w:t>should be the primary source of data for both standard and ad hoc reporting to the extent possible</w:t>
      </w:r>
      <w:r w:rsidR="00B42523" w:rsidRPr="00B159ED">
        <w:t xml:space="preserve">.  </w:t>
      </w:r>
    </w:p>
    <w:p w:rsidR="00DE1F56" w:rsidRPr="00B159ED" w:rsidRDefault="00DE1F56" w:rsidP="00452D7C">
      <w:pPr>
        <w:pStyle w:val="5ASFP"/>
      </w:pPr>
      <w:r w:rsidRPr="00B159ED">
        <w:t>Department Responsibilities</w:t>
      </w:r>
    </w:p>
    <w:p w:rsidR="00CD3D48" w:rsidRPr="00B159ED" w:rsidRDefault="00CD3D48" w:rsidP="009B63B1">
      <w:pPr>
        <w:keepNext/>
        <w:spacing w:before="160" w:after="120"/>
        <w:jc w:val="both"/>
      </w:pPr>
      <w:r w:rsidRPr="00B159ED">
        <w:t>The Department shall:</w:t>
      </w:r>
    </w:p>
    <w:p w:rsidR="00C1380E" w:rsidRPr="00B159ED" w:rsidRDefault="00CD3D48" w:rsidP="00452D7C">
      <w:pPr>
        <w:pStyle w:val="6BSFP"/>
      </w:pPr>
      <w:r w:rsidRPr="00B159ED">
        <w:t xml:space="preserve">Provide the </w:t>
      </w:r>
      <w:r w:rsidR="00C27E88" w:rsidRPr="00B159ED">
        <w:t>Contractor</w:t>
      </w:r>
      <w:r w:rsidRPr="00B159ED">
        <w:t xml:space="preserve"> with the appropriate business rules for the </w:t>
      </w:r>
      <w:r w:rsidR="00900523" w:rsidRPr="00B159ED">
        <w:t>D</w:t>
      </w:r>
      <w:r w:rsidRPr="00B159ED">
        <w:t xml:space="preserve">ecision </w:t>
      </w:r>
      <w:r w:rsidR="00900523" w:rsidRPr="00B159ED">
        <w:t>S</w:t>
      </w:r>
      <w:r w:rsidRPr="00B159ED">
        <w:t xml:space="preserve">upport </w:t>
      </w:r>
      <w:r w:rsidR="00900523" w:rsidRPr="00B159ED">
        <w:t>S</w:t>
      </w:r>
      <w:r w:rsidRPr="00B159ED">
        <w:t>ystem</w:t>
      </w:r>
      <w:r w:rsidR="004C5464" w:rsidRPr="00B159ED">
        <w:t>;</w:t>
      </w:r>
    </w:p>
    <w:p w:rsidR="00C1380E" w:rsidRPr="00B159ED" w:rsidRDefault="00CD3D48" w:rsidP="00452D7C">
      <w:pPr>
        <w:pStyle w:val="6B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004C5464" w:rsidRPr="00B159ED">
        <w:t xml:space="preserve"> performance is identified;</w:t>
      </w:r>
    </w:p>
    <w:p w:rsidR="00C1380E" w:rsidRPr="00B159ED" w:rsidRDefault="00CD3D48" w:rsidP="00452D7C">
      <w:pPr>
        <w:pStyle w:val="6BSFP"/>
      </w:pPr>
      <w:r w:rsidRPr="00B159ED">
        <w:t xml:space="preserve">Provide the </w:t>
      </w:r>
      <w:r w:rsidR="00C27E88" w:rsidRPr="00B159ED">
        <w:t>Contractor</w:t>
      </w:r>
      <w:r w:rsidRPr="00B159ED">
        <w:t xml:space="preserve"> with the appropriate business rules for </w:t>
      </w:r>
      <w:r w:rsidR="00B00891" w:rsidRPr="00B159ED">
        <w:t>MARS</w:t>
      </w:r>
      <w:r w:rsidR="004C5464" w:rsidRPr="00B159ED">
        <w:t>; and</w:t>
      </w:r>
    </w:p>
    <w:p w:rsidR="00C1380E" w:rsidRPr="00B159ED" w:rsidRDefault="00CD3D48" w:rsidP="00452D7C">
      <w:pPr>
        <w:pStyle w:val="6BSFP"/>
      </w:pPr>
      <w:r w:rsidRPr="00B159ED">
        <w:lastRenderedPageBreak/>
        <w:t xml:space="preserve">Provide the </w:t>
      </w:r>
      <w:r w:rsidR="00C27E88" w:rsidRPr="00B159ED">
        <w:t>Contractor</w:t>
      </w:r>
      <w:r w:rsidRPr="00B159ED">
        <w:t xml:space="preserve"> with the appropriate business rules for standard and ad hoc reporting</w:t>
      </w:r>
      <w:r w:rsidR="004C5464" w:rsidRPr="00B159ED">
        <w:t>.</w:t>
      </w:r>
    </w:p>
    <w:p w:rsidR="00C1380E" w:rsidRPr="00B159ED" w:rsidRDefault="00CD3D48" w:rsidP="00452D7C">
      <w:pPr>
        <w:pStyle w:val="5ASFP"/>
      </w:pPr>
      <w:r w:rsidRPr="00B159ED">
        <w:t>Contractor Responsibilities</w:t>
      </w:r>
    </w:p>
    <w:p w:rsidR="00CD3D48" w:rsidRPr="00B159ED" w:rsidRDefault="00CD3D48" w:rsidP="00694862">
      <w:pPr>
        <w:spacing w:before="160" w:after="120"/>
        <w:jc w:val="both"/>
      </w:pPr>
      <w:r w:rsidRPr="00B159ED">
        <w:t xml:space="preserve">The </w:t>
      </w:r>
      <w:r w:rsidR="00C27E88" w:rsidRPr="00B159ED">
        <w:t>Contractor</w:t>
      </w:r>
      <w:r w:rsidRPr="00B159ED">
        <w:t xml:space="preserve"> shall:</w:t>
      </w:r>
    </w:p>
    <w:p w:rsidR="00C1380E" w:rsidRPr="00B159ED" w:rsidRDefault="00CD3D48" w:rsidP="00452D7C">
      <w:pPr>
        <w:pStyle w:val="6BSFP"/>
      </w:pPr>
      <w:r w:rsidRPr="00B159ED">
        <w:t>Develop, implement</w:t>
      </w:r>
      <w:r w:rsidR="00F475B9" w:rsidRPr="00B159ED">
        <w:t>,</w:t>
      </w:r>
      <w:r w:rsidRPr="00B159ED">
        <w:t xml:space="preserve"> and operate </w:t>
      </w:r>
      <w:r w:rsidR="00AA056D" w:rsidRPr="00B159ED">
        <w:t>a DSS/DW</w:t>
      </w:r>
      <w:r w:rsidRPr="00B159ED">
        <w:t xml:space="preserve"> according to </w:t>
      </w:r>
      <w:r w:rsidR="008E210D" w:rsidRPr="00B159ED">
        <w:t>Department</w:t>
      </w:r>
      <w:r w:rsidRPr="00B159ED">
        <w:t xml:space="preserve"> business rules</w:t>
      </w:r>
      <w:r w:rsidR="00334688" w:rsidRPr="00B159ED">
        <w:t xml:space="preserve"> and </w:t>
      </w:r>
      <w:r w:rsidR="007A1B51" w:rsidRPr="00B159ED">
        <w:t>Federal</w:t>
      </w:r>
      <w:r w:rsidR="00334688" w:rsidRPr="00B159ED">
        <w:t xml:space="preserve"> guidelines/regulations</w:t>
      </w:r>
      <w:r w:rsidR="004C5464" w:rsidRPr="00B159ED">
        <w:t>;</w:t>
      </w:r>
    </w:p>
    <w:p w:rsidR="00C1380E" w:rsidRPr="00B159ED" w:rsidRDefault="00CD3D48" w:rsidP="00452D7C">
      <w:pPr>
        <w:pStyle w:val="6BSFP"/>
      </w:pPr>
      <w:r w:rsidRPr="00B159ED">
        <w:t>Develop, implement</w:t>
      </w:r>
      <w:r w:rsidR="00F475B9" w:rsidRPr="00B159ED">
        <w:t>,</w:t>
      </w:r>
      <w:r w:rsidRPr="00B159ED">
        <w:t xml:space="preserve"> and operate a </w:t>
      </w:r>
      <w:r w:rsidR="00B00891" w:rsidRPr="00B159ED">
        <w:t>MARS</w:t>
      </w:r>
      <w:r w:rsidRPr="00B159ED">
        <w:t xml:space="preserve"> subsystem according to D</w:t>
      </w:r>
      <w:r w:rsidR="008E210D" w:rsidRPr="00B159ED">
        <w:t>epartment</w:t>
      </w:r>
      <w:r w:rsidRPr="00B159ED">
        <w:t xml:space="preserve"> business rules</w:t>
      </w:r>
      <w:r w:rsidR="00334688" w:rsidRPr="00B159ED">
        <w:t xml:space="preserve"> and </w:t>
      </w:r>
      <w:r w:rsidR="007A1B51" w:rsidRPr="00B159ED">
        <w:t>Federal</w:t>
      </w:r>
      <w:r w:rsidR="00334688" w:rsidRPr="00B159ED">
        <w:t xml:space="preserve"> guidelines/regulations</w:t>
      </w:r>
      <w:r w:rsidR="004C5464" w:rsidRPr="00B159ED">
        <w:t>;</w:t>
      </w:r>
    </w:p>
    <w:p w:rsidR="00C1380E" w:rsidRPr="00B159ED" w:rsidRDefault="00A74EE3" w:rsidP="00452D7C">
      <w:pPr>
        <w:pStyle w:val="6BSFP"/>
      </w:pPr>
      <w:r w:rsidRPr="00B159ED">
        <w:t>N</w:t>
      </w:r>
      <w:r w:rsidR="00F86A12" w:rsidRPr="00B159ED">
        <w:t xml:space="preserve">otify the Department within one hour of finding a problem with the </w:t>
      </w:r>
      <w:r w:rsidR="00AA056D" w:rsidRPr="00B159ED">
        <w:t>DSS/</w:t>
      </w:r>
      <w:r w:rsidR="009600E2" w:rsidRPr="00B159ED">
        <w:t xml:space="preserve">DW </w:t>
      </w:r>
      <w:r w:rsidR="00F86A12" w:rsidRPr="00B159ED">
        <w:t>load;</w:t>
      </w:r>
    </w:p>
    <w:p w:rsidR="00C1380E" w:rsidRPr="00B159ED" w:rsidRDefault="00A74EE3" w:rsidP="00452D7C">
      <w:pPr>
        <w:pStyle w:val="6BSFP"/>
      </w:pPr>
      <w:r w:rsidRPr="00B159ED">
        <w:t>M</w:t>
      </w:r>
      <w:r w:rsidR="00F86A12" w:rsidRPr="00B159ED">
        <w:t xml:space="preserve">ake sure that the </w:t>
      </w:r>
      <w:r w:rsidR="009600E2" w:rsidRPr="00B159ED">
        <w:t>DSS/DW</w:t>
      </w:r>
      <w:r w:rsidR="00F86A12" w:rsidRPr="00B159ED">
        <w:t xml:space="preserve"> runs </w:t>
      </w:r>
      <w:r w:rsidR="009600E2" w:rsidRPr="00B159ED">
        <w:t xml:space="preserve">twenty-four </w:t>
      </w:r>
      <w:r w:rsidR="00BC4B57" w:rsidRPr="00B159ED">
        <w:t xml:space="preserve">(24) </w:t>
      </w:r>
      <w:r w:rsidR="009600E2" w:rsidRPr="00B159ED">
        <w:t>hours a day, seven (7) days a week</w:t>
      </w:r>
      <w:r w:rsidR="00F86A12" w:rsidRPr="00B159ED">
        <w:t xml:space="preserve"> with only scheduled maintenance pre</w:t>
      </w:r>
      <w:r w:rsidR="009600E2" w:rsidRPr="00B159ED">
        <w:t>-</w:t>
      </w:r>
      <w:r w:rsidR="00F86A12" w:rsidRPr="00B159ED">
        <w:t>approved by the Department.  The proposal s</w:t>
      </w:r>
      <w:r w:rsidR="00337F76" w:rsidRPr="00B159ED">
        <w:t>hall</w:t>
      </w:r>
      <w:r w:rsidR="00F86A12" w:rsidRPr="00B159ED">
        <w:t xml:space="preserve"> include an example </w:t>
      </w:r>
      <w:r w:rsidR="00CA31EF" w:rsidRPr="00B159ED">
        <w:t>of the</w:t>
      </w:r>
      <w:r w:rsidR="009600E2" w:rsidRPr="00B159ED">
        <w:t xml:space="preserve"> </w:t>
      </w:r>
      <w:r w:rsidR="00AA056D" w:rsidRPr="00B159ED">
        <w:t xml:space="preserve">DSS/DW </w:t>
      </w:r>
      <w:r w:rsidR="00F86A12" w:rsidRPr="00B159ED">
        <w:t>maintenance schedule;</w:t>
      </w:r>
    </w:p>
    <w:p w:rsidR="00C1380E" w:rsidRPr="00B159ED" w:rsidRDefault="00A74EE3" w:rsidP="00452D7C">
      <w:pPr>
        <w:pStyle w:val="6BSFP"/>
      </w:pPr>
      <w:r w:rsidRPr="00B159ED">
        <w:t>S</w:t>
      </w:r>
      <w:r w:rsidR="00F86A12" w:rsidRPr="00B159ED">
        <w:t>upply all license and hardware to support the use of the</w:t>
      </w:r>
      <w:r w:rsidR="00AA056D" w:rsidRPr="00B159ED">
        <w:t xml:space="preserve"> DSS/DW </w:t>
      </w:r>
      <w:r w:rsidR="00F86A12" w:rsidRPr="00B159ED">
        <w:t>according to the Department’s defined number of employees and/or stakeholders;</w:t>
      </w:r>
    </w:p>
    <w:p w:rsidR="00C1380E" w:rsidRPr="00B159ED" w:rsidRDefault="00CD3D48" w:rsidP="00452D7C">
      <w:pPr>
        <w:pStyle w:val="6BSFP"/>
      </w:pPr>
      <w:r w:rsidRPr="00B159ED">
        <w:t>Develop, implement</w:t>
      </w:r>
      <w:r w:rsidR="009600E2" w:rsidRPr="00B159ED">
        <w:t>,</w:t>
      </w:r>
      <w:r w:rsidRPr="00B159ED">
        <w:t xml:space="preserve"> and operate a standard and ad hoc reporting process according to D</w:t>
      </w:r>
      <w:r w:rsidR="008E210D" w:rsidRPr="00B159ED">
        <w:t>epartment</w:t>
      </w:r>
      <w:r w:rsidRPr="00B159ED">
        <w:t xml:space="preserve"> business rules</w:t>
      </w:r>
      <w:r w:rsidR="0046637A" w:rsidRPr="00B159ED">
        <w:t>;</w:t>
      </w:r>
    </w:p>
    <w:p w:rsidR="00C1380E" w:rsidRPr="00B159ED" w:rsidRDefault="00CD3D48" w:rsidP="00452D7C">
      <w:pPr>
        <w:pStyle w:val="6BSFP"/>
      </w:pPr>
      <w:r w:rsidRPr="00B159ED">
        <w:t xml:space="preserve">Provide sufficient staff with the appropriate </w:t>
      </w:r>
      <w:r w:rsidR="002F4AB7" w:rsidRPr="00B159ED">
        <w:t>skill sets</w:t>
      </w:r>
      <w:r w:rsidRPr="00B159ED">
        <w:t xml:space="preserve"> to meet the </w:t>
      </w:r>
      <w:r w:rsidR="002F4AB7" w:rsidRPr="00B159ED">
        <w:t>requirements of this SFP</w:t>
      </w:r>
      <w:r w:rsidRPr="00B159ED">
        <w:t xml:space="preserve"> throughout the term of the </w:t>
      </w:r>
      <w:r w:rsidR="00A87819" w:rsidRPr="00B159ED">
        <w:t>C</w:t>
      </w:r>
      <w:r w:rsidRPr="00B159ED">
        <w:t>ontract</w:t>
      </w:r>
      <w:r w:rsidR="0046637A" w:rsidRPr="00B159ED">
        <w:t xml:space="preserve">; </w:t>
      </w:r>
    </w:p>
    <w:p w:rsidR="0046637A" w:rsidRPr="00B159ED" w:rsidRDefault="0046637A" w:rsidP="00452D7C">
      <w:pPr>
        <w:pStyle w:val="6BSFP"/>
      </w:pPr>
      <w:r w:rsidRPr="00B159ED">
        <w:t xml:space="preserve">Use algorithms to identify pre-defined rules used to create target population data, produce attachments, and mine the associated data </w:t>
      </w:r>
      <w:r w:rsidR="00032D92" w:rsidRPr="00B159ED">
        <w:t xml:space="preserve">for </w:t>
      </w:r>
      <w:r w:rsidR="00517A5A" w:rsidRPr="00B159ED">
        <w:t>utilization</w:t>
      </w:r>
      <w:r w:rsidR="00032D92" w:rsidRPr="00B159ED">
        <w:t xml:space="preserve"> i</w:t>
      </w:r>
      <w:r w:rsidRPr="00B159ED">
        <w:t>n disease/care management and pay for performance initiatives;</w:t>
      </w:r>
    </w:p>
    <w:p w:rsidR="0046637A" w:rsidRPr="00B159ED" w:rsidRDefault="0046637A" w:rsidP="00452D7C">
      <w:pPr>
        <w:pStyle w:val="6BSFP"/>
      </w:pPr>
      <w:r w:rsidRPr="00B159ED">
        <w:t>Support running queries at scheduled intervals or on request/ad hoc bas</w:t>
      </w:r>
      <w:r w:rsidR="00032D92" w:rsidRPr="00B159ED">
        <w:t>i</w:t>
      </w:r>
      <w:r w:rsidRPr="00B159ED">
        <w:t>s;</w:t>
      </w:r>
    </w:p>
    <w:p w:rsidR="0046637A" w:rsidRPr="00B159ED" w:rsidRDefault="0046637A" w:rsidP="00452D7C">
      <w:pPr>
        <w:pStyle w:val="6BSFP"/>
      </w:pPr>
      <w:r w:rsidRPr="00B159ED">
        <w:t>Allow the user to create, modify, and run the rules and algorithms with limited technical support;</w:t>
      </w:r>
      <w:r w:rsidR="008C019E" w:rsidRPr="00B159ED">
        <w:t xml:space="preserve"> </w:t>
      </w:r>
    </w:p>
    <w:p w:rsidR="00A63C5D" w:rsidRPr="00B159ED" w:rsidRDefault="008C019E" w:rsidP="00452D7C">
      <w:pPr>
        <w:pStyle w:val="6BSFP"/>
      </w:pPr>
      <w:r w:rsidRPr="00B159ED">
        <w:t>Pro</w:t>
      </w:r>
      <w:r w:rsidR="00CA5305" w:rsidRPr="00B159ED">
        <w:t>vide</w:t>
      </w:r>
      <w:r w:rsidRPr="00B159ED">
        <w:t xml:space="preserve"> the Department with a minimum of 25 </w:t>
      </w:r>
      <w:r w:rsidR="008F199B" w:rsidRPr="00B159ED">
        <w:t>user</w:t>
      </w:r>
      <w:r w:rsidRPr="00B159ED">
        <w:t xml:space="preserve"> licenses for querying and mining the data in the DSS/DW.  The Contractor shall also procure all licenses for the Contractor’s staff.  The Contractor should also provide pricing and guidance on the Department increasing their licenses as the Department user</w:t>
      </w:r>
      <w:r w:rsidR="00CA5305" w:rsidRPr="00B159ED">
        <w:t>s</w:t>
      </w:r>
      <w:r w:rsidRPr="00B159ED">
        <w:t xml:space="preserve"> become more efficient with the DSS/DW</w:t>
      </w:r>
      <w:r w:rsidR="00A63C5D" w:rsidRPr="00B159ED">
        <w:t xml:space="preserve">; </w:t>
      </w:r>
    </w:p>
    <w:p w:rsidR="00A63C5D" w:rsidRPr="00B159ED" w:rsidRDefault="00A63C5D" w:rsidP="00452D7C">
      <w:pPr>
        <w:pStyle w:val="6BSFP"/>
      </w:pPr>
      <w:r w:rsidRPr="00B159ED">
        <w:t xml:space="preserve">Provide one (1) healthcare analyst to be located at the Department’s office.  The </w:t>
      </w:r>
      <w:r w:rsidR="00CA5305" w:rsidRPr="00B159ED">
        <w:t>responsibility of this staff is</w:t>
      </w:r>
      <w:r w:rsidRPr="00B159ED">
        <w:t xml:space="preserve"> to provide technical and healthcare reporting </w:t>
      </w:r>
      <w:r w:rsidR="00032D92" w:rsidRPr="00B159ED">
        <w:t xml:space="preserve">and </w:t>
      </w:r>
      <w:r w:rsidRPr="00B159ED">
        <w:t>analytical support to the Department.  The Department will provide space for this individual, but th</w:t>
      </w:r>
      <w:r w:rsidR="00CA5305" w:rsidRPr="00B159ED">
        <w:t xml:space="preserve">e </w:t>
      </w:r>
      <w:r w:rsidRPr="00B159ED">
        <w:t xml:space="preserve">Contractor must provide all </w:t>
      </w:r>
      <w:r w:rsidR="00906EFA" w:rsidRPr="00B159ED">
        <w:t xml:space="preserve">supplies and </w:t>
      </w:r>
      <w:r w:rsidRPr="00B159ED">
        <w:t xml:space="preserve">computer equipment necessary to complete the responsibilities.  </w:t>
      </w:r>
      <w:r w:rsidR="00906EFA" w:rsidRPr="00B159ED">
        <w:t xml:space="preserve">The software must be the same or compatible with the Department. </w:t>
      </w:r>
      <w:r w:rsidR="000944F9" w:rsidRPr="00B159ED">
        <w:t xml:space="preserve"> </w:t>
      </w:r>
      <w:r w:rsidRPr="00B159ED">
        <w:t>Th</w:t>
      </w:r>
      <w:r w:rsidR="00235208" w:rsidRPr="00B159ED">
        <w:t xml:space="preserve">e </w:t>
      </w:r>
      <w:r w:rsidR="00235208" w:rsidRPr="00B159ED">
        <w:lastRenderedPageBreak/>
        <w:t xml:space="preserve">Department will assign the work to be performed by this </w:t>
      </w:r>
      <w:r w:rsidRPr="00B159ED">
        <w:t>staff</w:t>
      </w:r>
      <w:r w:rsidR="00235208" w:rsidRPr="00B159ED">
        <w:t>.  The Contractor</w:t>
      </w:r>
      <w:r w:rsidRPr="00B159ED">
        <w:t xml:space="preserve"> may not assign other maintenance or modification task assignment</w:t>
      </w:r>
      <w:r w:rsidR="00CA5305" w:rsidRPr="00B159ED">
        <w:t>s</w:t>
      </w:r>
      <w:r w:rsidRPr="00B159ED">
        <w:t xml:space="preserve"> unless otherwise directed by the Department.  If for any reason the staff requested in this requirement</w:t>
      </w:r>
      <w:r w:rsidR="00CA5305" w:rsidRPr="00B159ED">
        <w:t xml:space="preserve"> </w:t>
      </w:r>
      <w:r w:rsidRPr="00B159ED">
        <w:t>cease</w:t>
      </w:r>
      <w:r w:rsidR="00235208" w:rsidRPr="00B159ED">
        <w:t>s</w:t>
      </w:r>
      <w:r w:rsidRPr="00B159ED">
        <w:t xml:space="preserve"> to be fully utilized, the </w:t>
      </w:r>
      <w:r w:rsidR="00235208" w:rsidRPr="00B159ED">
        <w:t>Contract Monitor</w:t>
      </w:r>
      <w:r w:rsidRPr="00B159ED">
        <w:t xml:space="preserve"> shall notify the </w:t>
      </w:r>
      <w:r w:rsidR="00235208" w:rsidRPr="00B159ED">
        <w:t>Contractor</w:t>
      </w:r>
      <w:r w:rsidR="006E222E" w:rsidRPr="00B159ED">
        <w:t xml:space="preserve"> </w:t>
      </w:r>
      <w:r w:rsidRPr="00B159ED">
        <w:t>and request re-assignment; and</w:t>
      </w:r>
    </w:p>
    <w:p w:rsidR="008C019E" w:rsidRPr="00B159ED" w:rsidRDefault="00A63C5D" w:rsidP="00452D7C">
      <w:pPr>
        <w:pStyle w:val="6BSFP"/>
      </w:pPr>
      <w:r w:rsidRPr="00B159ED">
        <w:t>Provide three (3) programmers/analysts to be located at the Department’s office.  These staff shall provide data analysis to meet the information needs of the Department.  The Department will provide space for these individuals, but the Contractor must provide all</w:t>
      </w:r>
      <w:r w:rsidR="00906EFA" w:rsidRPr="00B159ED">
        <w:t xml:space="preserve"> supplies and </w:t>
      </w:r>
      <w:r w:rsidRPr="00B159ED">
        <w:t>computer equipment necessary to complete the responsibilities.</w:t>
      </w:r>
      <w:r w:rsidR="00906EFA" w:rsidRPr="00B159ED">
        <w:t xml:space="preserve">  The software must be the same or compatible with the Department.  </w:t>
      </w:r>
      <w:r w:rsidR="00235208" w:rsidRPr="00B159ED">
        <w:t xml:space="preserve">The Department will assign the work to be performed by this staff.  The Contractor </w:t>
      </w:r>
      <w:r w:rsidRPr="00B159ED">
        <w:t>may not assign other maintenance or modification task assignment</w:t>
      </w:r>
      <w:r w:rsidR="00CA5305" w:rsidRPr="00B159ED">
        <w:t>s</w:t>
      </w:r>
      <w:r w:rsidRPr="00B159ED">
        <w:t xml:space="preserve"> unless otherwise directed by the Department</w:t>
      </w:r>
      <w:r w:rsidRPr="00E60044">
        <w:t>.  If</w:t>
      </w:r>
      <w:r w:rsidRPr="00B159ED">
        <w:t xml:space="preserve"> for any reason the staff requested in this requirement cease to be fully utilized, the C</w:t>
      </w:r>
      <w:r w:rsidR="00D97A89" w:rsidRPr="00B159ED">
        <w:t>ontract Monitor</w:t>
      </w:r>
      <w:r w:rsidRPr="00B159ED">
        <w:t xml:space="preserve"> shall notify the Contract</w:t>
      </w:r>
      <w:r w:rsidR="00D97A89" w:rsidRPr="00B159ED">
        <w:t>or</w:t>
      </w:r>
      <w:r w:rsidRPr="00B159ED">
        <w:t xml:space="preserve"> and request re-assignment.</w:t>
      </w:r>
    </w:p>
    <w:p w:rsidR="00C1380E" w:rsidRPr="00B159ED" w:rsidRDefault="00DE1F56" w:rsidP="00452D7C">
      <w:pPr>
        <w:pStyle w:val="5ASFP"/>
      </w:pPr>
      <w:r w:rsidRPr="00B159ED">
        <w:t>System Requirements</w:t>
      </w:r>
    </w:p>
    <w:p w:rsidR="00DE1F56" w:rsidRPr="00B159ED" w:rsidRDefault="00DB4B14" w:rsidP="00694862">
      <w:pPr>
        <w:spacing w:before="160" w:after="120"/>
        <w:jc w:val="both"/>
      </w:pPr>
      <w:r w:rsidRPr="00B159ED">
        <w:t xml:space="preserve">The </w:t>
      </w:r>
      <w:r w:rsidR="009600E2" w:rsidRPr="00B159ED">
        <w:t xml:space="preserve">DSS/DW </w:t>
      </w:r>
      <w:r w:rsidR="00762272" w:rsidRPr="00B159ED">
        <w:t>System</w:t>
      </w:r>
      <w:r w:rsidR="00CD3D48" w:rsidRPr="00B159ED">
        <w:t xml:space="preserve"> shall</w:t>
      </w:r>
      <w:r w:rsidRPr="00B159ED">
        <w:t>:</w:t>
      </w:r>
    </w:p>
    <w:p w:rsidR="00C1380E" w:rsidRPr="00B159ED" w:rsidRDefault="00442ED7" w:rsidP="00452D7C">
      <w:pPr>
        <w:pStyle w:val="6BSFP"/>
      </w:pPr>
      <w:r w:rsidRPr="00B159ED">
        <w:t xml:space="preserve"> Be</w:t>
      </w:r>
      <w:r w:rsidR="00E975A0" w:rsidRPr="00B159ED">
        <w:t xml:space="preserve"> one of the most advanced systems in the Medicaid market and be kept up to date with the latest Department approved version</w:t>
      </w:r>
      <w:r w:rsidR="009533B6" w:rsidRPr="00B159ED">
        <w:t>s</w:t>
      </w:r>
      <w:r w:rsidR="00E975A0" w:rsidRPr="00B159ED">
        <w:t xml:space="preserve"> of</w:t>
      </w:r>
      <w:r w:rsidR="009533B6" w:rsidRPr="00B159ED">
        <w:t xml:space="preserve"> proprietary</w:t>
      </w:r>
      <w:r w:rsidR="00E975A0" w:rsidRPr="00B159ED">
        <w:t xml:space="preserve"> software</w:t>
      </w:r>
      <w:r w:rsidR="009533B6" w:rsidRPr="00B159ED">
        <w:t xml:space="preserve"> or COTS applications</w:t>
      </w:r>
      <w:r w:rsidR="00E975A0" w:rsidRPr="00B159ED">
        <w:t>.  The Contractor shall notify the Department and produce recommendations and an implementation plan once per quarter of all</w:t>
      </w:r>
      <w:r w:rsidR="009533B6" w:rsidRPr="00B159ED">
        <w:t xml:space="preserve"> upgrades</w:t>
      </w:r>
      <w:r w:rsidR="00E975A0" w:rsidRPr="00B159ED">
        <w:t xml:space="preserve"> available for</w:t>
      </w:r>
      <w:r w:rsidR="009533B6" w:rsidRPr="00B159ED">
        <w:t xml:space="preserve"> the DSS/DW associated applications.</w:t>
      </w:r>
      <w:r w:rsidR="00E975A0" w:rsidRPr="00B159ED">
        <w:t xml:space="preserve"> </w:t>
      </w:r>
      <w:r w:rsidR="00CA5305" w:rsidRPr="00B159ED">
        <w:t xml:space="preserve"> </w:t>
      </w:r>
      <w:r w:rsidRPr="00B159ED">
        <w:t xml:space="preserve">The Department, </w:t>
      </w:r>
      <w:r w:rsidR="0077358C" w:rsidRPr="00B159ED">
        <w:t>with input fro</w:t>
      </w:r>
      <w:r w:rsidR="009533B6" w:rsidRPr="00B159ED">
        <w:t xml:space="preserve">m the Contractor, will approve </w:t>
      </w:r>
      <w:r w:rsidR="0077358C" w:rsidRPr="00B159ED">
        <w:t>the updates to be implemented and the timelines for those implementations</w:t>
      </w:r>
      <w:r w:rsidR="009533B6" w:rsidRPr="00B159ED">
        <w:t xml:space="preserve">.  All upgrades must have Department approval prior to their implementation; </w:t>
      </w:r>
    </w:p>
    <w:p w:rsidR="00C1380E" w:rsidRPr="00B159ED" w:rsidRDefault="00334688" w:rsidP="00452D7C">
      <w:pPr>
        <w:pStyle w:val="6BSFP"/>
      </w:pPr>
      <w:r w:rsidRPr="00B159ED">
        <w:t>M</w:t>
      </w:r>
      <w:r w:rsidR="00CD3D48" w:rsidRPr="00B159ED">
        <w:t>aintain all data</w:t>
      </w:r>
      <w:r w:rsidR="00DA6D8B" w:rsidRPr="00B159ED">
        <w:t xml:space="preserve">, deemed necessary by the Department </w:t>
      </w:r>
      <w:r w:rsidR="009600E2" w:rsidRPr="00B159ED">
        <w:t>from the MMIS and other systems;</w:t>
      </w:r>
      <w:r w:rsidR="00CD3D48" w:rsidRPr="00B159ED">
        <w:t xml:space="preserve"> </w:t>
      </w:r>
    </w:p>
    <w:p w:rsidR="00C1380E" w:rsidRPr="00B159ED" w:rsidRDefault="004C5464" w:rsidP="00452D7C">
      <w:pPr>
        <w:pStyle w:val="6BSFP"/>
      </w:pPr>
      <w:r w:rsidRPr="00B159ED">
        <w:t>Have</w:t>
      </w:r>
      <w:r w:rsidR="00CD3D48" w:rsidRPr="00B159ED">
        <w:t xml:space="preserve"> standard reports built into the DSS</w:t>
      </w:r>
      <w:r w:rsidR="009600E2" w:rsidRPr="00B159ED">
        <w:t>/DW</w:t>
      </w:r>
      <w:r w:rsidR="005B0832" w:rsidRPr="00B159ED">
        <w:t xml:space="preserve"> with the capability to</w:t>
      </w:r>
      <w:r w:rsidR="00CD3D48" w:rsidRPr="00B159ED">
        <w:t xml:space="preserve"> be</w:t>
      </w:r>
      <w:r w:rsidRPr="00B159ED">
        <w:t xml:space="preserve"> able to be refreshed on demand;</w:t>
      </w:r>
    </w:p>
    <w:p w:rsidR="00C1380E" w:rsidRPr="00B159ED" w:rsidRDefault="004C5464" w:rsidP="00452D7C">
      <w:pPr>
        <w:pStyle w:val="6BSFP"/>
      </w:pPr>
      <w:r w:rsidRPr="00B159ED">
        <w:t>Have</w:t>
      </w:r>
      <w:r w:rsidR="00CD3D48" w:rsidRPr="00B159ED">
        <w:t xml:space="preserve"> a</w:t>
      </w:r>
      <w:r w:rsidR="008A4644" w:rsidRPr="00B159ED">
        <w:t xml:space="preserve">n electronic </w:t>
      </w:r>
      <w:r w:rsidR="00CD3D48" w:rsidRPr="00B159ED">
        <w:t>tracking</w:t>
      </w:r>
      <w:r w:rsidR="008A4644" w:rsidRPr="00B159ED">
        <w:t xml:space="preserve"> and multi</w:t>
      </w:r>
      <w:r w:rsidR="005B0832" w:rsidRPr="00B159ED">
        <w:t>-</w:t>
      </w:r>
      <w:r w:rsidR="008A4644" w:rsidRPr="00B159ED">
        <w:t xml:space="preserve">level </w:t>
      </w:r>
      <w:r w:rsidR="005B415A" w:rsidRPr="00B159ED">
        <w:t>written approval</w:t>
      </w:r>
      <w:r w:rsidR="00CD3D48" w:rsidRPr="00B159ED">
        <w:t xml:space="preserve"> system </w:t>
      </w:r>
      <w:r w:rsidR="00CA31EF" w:rsidRPr="00B159ED">
        <w:t>for change</w:t>
      </w:r>
      <w:r w:rsidR="00CD3D48" w:rsidRPr="00B159ED">
        <w:t xml:space="preserve"> request</w:t>
      </w:r>
      <w:r w:rsidR="005B0832" w:rsidRPr="00B159ED">
        <w:t>s</w:t>
      </w:r>
      <w:r w:rsidRPr="00B159ED">
        <w:t xml:space="preserve"> (currently know</w:t>
      </w:r>
      <w:r w:rsidR="005B0832" w:rsidRPr="00B159ED">
        <w:t>n</w:t>
      </w:r>
      <w:r w:rsidRPr="00B159ED">
        <w:t xml:space="preserve"> as LIFT &amp; </w:t>
      </w:r>
      <w:r w:rsidR="00A74EE3" w:rsidRPr="00B159ED">
        <w:t xml:space="preserve">System Project </w:t>
      </w:r>
      <w:r w:rsidR="007A74C5" w:rsidRPr="00B159ED">
        <w:t>Tracking (</w:t>
      </w:r>
      <w:r w:rsidRPr="00B159ED">
        <w:t>SPT</w:t>
      </w:r>
      <w:r w:rsidR="00A74EE3" w:rsidRPr="00B159ED">
        <w:t>)</w:t>
      </w:r>
      <w:r w:rsidRPr="00B159ED">
        <w:t>);</w:t>
      </w:r>
    </w:p>
    <w:p w:rsidR="00C1380E" w:rsidRPr="00B159ED" w:rsidRDefault="004C5464" w:rsidP="00452D7C">
      <w:pPr>
        <w:pStyle w:val="6BSFP"/>
      </w:pPr>
      <w:r w:rsidRPr="00B159ED">
        <w:t>Store</w:t>
      </w:r>
      <w:r w:rsidR="00CD3D48" w:rsidRPr="00B159ED">
        <w:t xml:space="preserve"> </w:t>
      </w:r>
      <w:r w:rsidR="00C13CB9" w:rsidRPr="00B159ED">
        <w:t xml:space="preserve">electronically </w:t>
      </w:r>
      <w:r w:rsidR="00CD3D48" w:rsidRPr="00B159ED">
        <w:t xml:space="preserve">all change request </w:t>
      </w:r>
      <w:r w:rsidR="00CA31EF" w:rsidRPr="00B159ED">
        <w:t>information for</w:t>
      </w:r>
      <w:r w:rsidR="00CD3D48" w:rsidRPr="00B159ED">
        <w:t xml:space="preserve"> reporting</w:t>
      </w:r>
      <w:r w:rsidR="00C13CB9" w:rsidRPr="00B159ED">
        <w:t>, searching,</w:t>
      </w:r>
      <w:r w:rsidR="00CD3D48" w:rsidRPr="00B159ED">
        <w:t xml:space="preserve"> and analysis as defin</w:t>
      </w:r>
      <w:r w:rsidRPr="00B159ED">
        <w:t>ed by the Department;</w:t>
      </w:r>
    </w:p>
    <w:p w:rsidR="00C1380E" w:rsidRPr="00B159ED" w:rsidRDefault="004C5464" w:rsidP="00452D7C">
      <w:pPr>
        <w:pStyle w:val="6BSFP"/>
      </w:pPr>
      <w:r w:rsidRPr="00B159ED">
        <w:t>Produce</w:t>
      </w:r>
      <w:r w:rsidR="00CD3D48" w:rsidRPr="00B159ED">
        <w:t xml:space="preserve"> </w:t>
      </w:r>
      <w:r w:rsidRPr="00B159ED">
        <w:t>all MARS reports out of the DSS</w:t>
      </w:r>
      <w:r w:rsidR="00AE4C3E" w:rsidRPr="00B159ED">
        <w:t>/DW</w:t>
      </w:r>
      <w:r w:rsidRPr="00B159ED">
        <w:t>;</w:t>
      </w:r>
    </w:p>
    <w:p w:rsidR="00C1380E" w:rsidRPr="00B159ED" w:rsidRDefault="004C5464" w:rsidP="00452D7C">
      <w:pPr>
        <w:pStyle w:val="6BSFP"/>
      </w:pPr>
      <w:r w:rsidRPr="00B159ED">
        <w:t>Be</w:t>
      </w:r>
      <w:r w:rsidR="00CD3D48" w:rsidRPr="00B159ED">
        <w:t xml:space="preserve"> able to run MARS reports on demand </w:t>
      </w:r>
      <w:r w:rsidR="00900523" w:rsidRPr="00B159ED">
        <w:t xml:space="preserve">according </w:t>
      </w:r>
      <w:r w:rsidR="001443D4" w:rsidRPr="00B159ED">
        <w:t>to the</w:t>
      </w:r>
      <w:r w:rsidRPr="00B159ED">
        <w:t xml:space="preserve"> Department specifications;</w:t>
      </w:r>
    </w:p>
    <w:p w:rsidR="00C1380E" w:rsidRPr="00B159ED" w:rsidRDefault="00334688" w:rsidP="00452D7C">
      <w:pPr>
        <w:pStyle w:val="6BSFP"/>
      </w:pPr>
      <w:r w:rsidRPr="00B159ED">
        <w:t>A</w:t>
      </w:r>
      <w:r w:rsidR="00CD3D48" w:rsidRPr="00B159ED">
        <w:t xml:space="preserve">llow </w:t>
      </w:r>
      <w:r w:rsidR="005B0832" w:rsidRPr="00B159ED">
        <w:t xml:space="preserve">drill down capabilities for </w:t>
      </w:r>
      <w:r w:rsidR="00CA31EF" w:rsidRPr="00B159ED">
        <w:t>all data</w:t>
      </w:r>
      <w:r w:rsidR="00CD3D48" w:rsidRPr="00B159ED">
        <w:t xml:space="preserve"> on all reports to the individual claim data.  This includes, but is not limited to, SURS, M</w:t>
      </w:r>
      <w:r w:rsidR="004C5464" w:rsidRPr="00B159ED">
        <w:t>ARS and other financial reports;</w:t>
      </w:r>
    </w:p>
    <w:p w:rsidR="00C1380E" w:rsidRPr="00B159ED" w:rsidRDefault="00334688" w:rsidP="00452D7C">
      <w:pPr>
        <w:pStyle w:val="6BSFP"/>
      </w:pPr>
      <w:r w:rsidRPr="00B159ED">
        <w:lastRenderedPageBreak/>
        <w:t>Have a</w:t>
      </w:r>
      <w:r w:rsidR="00CD3D48" w:rsidRPr="00B159ED">
        <w:t xml:space="preserve"> data dictionary </w:t>
      </w:r>
      <w:r w:rsidR="005B0832" w:rsidRPr="00B159ED">
        <w:t>that</w:t>
      </w:r>
      <w:r w:rsidR="001D029A" w:rsidRPr="00B159ED">
        <w:t xml:space="preserve"> shall be </w:t>
      </w:r>
      <w:r w:rsidR="00CD3D48" w:rsidRPr="00B159ED">
        <w:t>kept</w:t>
      </w:r>
      <w:r w:rsidR="00337F76" w:rsidRPr="00B159ED">
        <w:t xml:space="preserve"> continuously</w:t>
      </w:r>
      <w:r w:rsidR="00CD3D48" w:rsidRPr="00B159ED">
        <w:t xml:space="preserve"> up</w:t>
      </w:r>
      <w:r w:rsidR="00337F76" w:rsidRPr="00B159ED">
        <w:t>-</w:t>
      </w:r>
      <w:r w:rsidR="00CD3D48" w:rsidRPr="00B159ED">
        <w:t>to</w:t>
      </w:r>
      <w:r w:rsidR="00337F76" w:rsidRPr="00B159ED">
        <w:t>-</w:t>
      </w:r>
      <w:r w:rsidR="00CD3D48" w:rsidRPr="00B159ED">
        <w:t xml:space="preserve">date.  All changes </w:t>
      </w:r>
      <w:r w:rsidRPr="00B159ED">
        <w:t>shall</w:t>
      </w:r>
      <w:r w:rsidR="004C5464" w:rsidRPr="00B159ED">
        <w:t xml:space="preserve"> be</w:t>
      </w:r>
      <w:r w:rsidR="00CD3D48" w:rsidRPr="00B159ED">
        <w:t xml:space="preserve"> updated in the dictionary within </w:t>
      </w:r>
      <w:r w:rsidR="00BC4B57" w:rsidRPr="00B159ED">
        <w:t>five (</w:t>
      </w:r>
      <w:r w:rsidR="00A74EE3" w:rsidRPr="00B159ED">
        <w:t>5</w:t>
      </w:r>
      <w:r w:rsidR="00BC4B57" w:rsidRPr="00B159ED">
        <w:t>)</w:t>
      </w:r>
      <w:r w:rsidR="00A74EE3" w:rsidRPr="00B159ED">
        <w:t xml:space="preserve"> </w:t>
      </w:r>
      <w:r w:rsidR="00F4484B" w:rsidRPr="00B159ED">
        <w:t>days</w:t>
      </w:r>
      <w:r w:rsidR="00A74EE3" w:rsidRPr="00B159ED">
        <w:t xml:space="preserve"> </w:t>
      </w:r>
      <w:r w:rsidR="00CD3D48" w:rsidRPr="00B159ED">
        <w:t>of mod</w:t>
      </w:r>
      <w:r w:rsidR="004C5464" w:rsidRPr="00B159ED">
        <w:t>ification or addition of fields;</w:t>
      </w:r>
    </w:p>
    <w:p w:rsidR="00C844AE" w:rsidRPr="00B159ED" w:rsidRDefault="001C75C1" w:rsidP="00452D7C">
      <w:pPr>
        <w:pStyle w:val="6BSFP"/>
      </w:pPr>
      <w:r w:rsidRPr="00B159ED">
        <w:t>A</w:t>
      </w:r>
      <w:r w:rsidR="00CD3D48" w:rsidRPr="00B159ED">
        <w:t xml:space="preserve">llow previews of reports (only a partial report) to run to allow the user to decide if the </w:t>
      </w:r>
      <w:r w:rsidR="004C5464" w:rsidRPr="00B159ED">
        <w:t xml:space="preserve">data is what </w:t>
      </w:r>
      <w:r w:rsidR="001D029A" w:rsidRPr="00B159ED">
        <w:t xml:space="preserve">is </w:t>
      </w:r>
      <w:r w:rsidR="004C5464" w:rsidRPr="00B159ED">
        <w:t>need</w:t>
      </w:r>
      <w:r w:rsidR="001D029A" w:rsidRPr="00B159ED">
        <w:t>ed</w:t>
      </w:r>
      <w:r w:rsidR="004C5464" w:rsidRPr="00B159ED">
        <w:t xml:space="preserve"> and want</w:t>
      </w:r>
      <w:r w:rsidR="001D029A" w:rsidRPr="00B159ED">
        <w:t>ed</w:t>
      </w:r>
      <w:r w:rsidR="004C5464" w:rsidRPr="00B159ED">
        <w:t>;</w:t>
      </w:r>
    </w:p>
    <w:p w:rsidR="00C844AE" w:rsidRPr="00B159ED" w:rsidRDefault="00CD3D48" w:rsidP="00452D7C">
      <w:pPr>
        <w:pStyle w:val="6BSFP"/>
      </w:pPr>
      <w:r w:rsidRPr="00B159ED">
        <w:t xml:space="preserve"> </w:t>
      </w:r>
      <w:r w:rsidR="004C5464" w:rsidRPr="00B159ED">
        <w:t>Produce</w:t>
      </w:r>
      <w:r w:rsidRPr="00B159ED">
        <w:t xml:space="preserve"> reports, which list information in formats specified by the Department </w:t>
      </w:r>
      <w:r w:rsidR="001D029A" w:rsidRPr="00B159ED">
        <w:t>with</w:t>
      </w:r>
      <w:r w:rsidR="004C5464" w:rsidRPr="00B159ED">
        <w:t xml:space="preserve"> sort capability;</w:t>
      </w:r>
    </w:p>
    <w:p w:rsidR="00C844AE" w:rsidRPr="00B159ED" w:rsidRDefault="004C5464" w:rsidP="00452D7C">
      <w:pPr>
        <w:pStyle w:val="6BSFP"/>
      </w:pPr>
      <w:r w:rsidRPr="00B159ED">
        <w:t>Load</w:t>
      </w:r>
      <w:r w:rsidR="00CD3D48" w:rsidRPr="00B159ED">
        <w:t xml:space="preserve"> and append information into the </w:t>
      </w:r>
      <w:r w:rsidR="00AA056D" w:rsidRPr="00B159ED">
        <w:t>DSS/DW</w:t>
      </w:r>
      <w:r w:rsidR="00CD3D48" w:rsidRPr="00B159ED">
        <w:t xml:space="preserve"> at a frequency agreed to with the Department.  </w:t>
      </w:r>
      <w:r w:rsidR="001D029A" w:rsidRPr="00B159ED">
        <w:t>T</w:t>
      </w:r>
      <w:r w:rsidRPr="00B159ED">
        <w:t>he Departments preference</w:t>
      </w:r>
      <w:r w:rsidR="001D029A" w:rsidRPr="00B159ED">
        <w:t xml:space="preserve"> is real-time</w:t>
      </w:r>
      <w:r w:rsidRPr="00B159ED">
        <w:t>;</w:t>
      </w:r>
    </w:p>
    <w:p w:rsidR="00C844AE" w:rsidRPr="00B159ED" w:rsidRDefault="004C5464" w:rsidP="00452D7C">
      <w:pPr>
        <w:pStyle w:val="6BSFP"/>
      </w:pPr>
      <w:r w:rsidRPr="00B159ED">
        <w:t>Send</w:t>
      </w:r>
      <w:r w:rsidR="00CD3D48" w:rsidRPr="00B159ED">
        <w:t xml:space="preserve"> alert</w:t>
      </w:r>
      <w:r w:rsidRPr="00B159ED">
        <w:t xml:space="preserve">s out when </w:t>
      </w:r>
      <w:r w:rsidR="001D029A" w:rsidRPr="00B159ED">
        <w:t xml:space="preserve">the </w:t>
      </w:r>
      <w:r w:rsidRPr="00B159ED">
        <w:t>DSS</w:t>
      </w:r>
      <w:r w:rsidR="00AA056D" w:rsidRPr="00B159ED">
        <w:t>/DW</w:t>
      </w:r>
      <w:r w:rsidRPr="00B159ED">
        <w:t xml:space="preserve"> load is complete;</w:t>
      </w:r>
    </w:p>
    <w:p w:rsidR="00C844AE" w:rsidRPr="00B159ED" w:rsidRDefault="001C75C1" w:rsidP="00452D7C">
      <w:pPr>
        <w:pStyle w:val="6BSFP"/>
      </w:pPr>
      <w:r w:rsidRPr="00B159ED">
        <w:t>H</w:t>
      </w:r>
      <w:r w:rsidR="00CD3D48" w:rsidRPr="00B159ED">
        <w:t>ave on-line help functions, including mouse over as well as a data dictionary.  The field names shall be as descriptive as possible with clear def</w:t>
      </w:r>
      <w:r w:rsidR="004C5464" w:rsidRPr="00B159ED">
        <w:t>initions in the data dictionary;</w:t>
      </w:r>
    </w:p>
    <w:p w:rsidR="00C844AE" w:rsidRPr="00B159ED" w:rsidRDefault="001C75C1" w:rsidP="00452D7C">
      <w:pPr>
        <w:pStyle w:val="6BSFP"/>
      </w:pPr>
      <w:r w:rsidRPr="00B159ED">
        <w:t>B</w:t>
      </w:r>
      <w:r w:rsidR="00CD3D48" w:rsidRPr="00B159ED">
        <w:t>e streamlined and require a minimal amoun</w:t>
      </w:r>
      <w:r w:rsidR="004C5464" w:rsidRPr="00B159ED">
        <w:t>t of time for updates and loads;</w:t>
      </w:r>
    </w:p>
    <w:p w:rsidR="00C844AE" w:rsidRPr="00B159ED" w:rsidRDefault="001C75C1" w:rsidP="00452D7C">
      <w:pPr>
        <w:pStyle w:val="6BSFP"/>
      </w:pPr>
      <w:r w:rsidRPr="00B159ED">
        <w:t>P</w:t>
      </w:r>
      <w:r w:rsidR="00CD3D48" w:rsidRPr="00B159ED">
        <w:t xml:space="preserve">rovide data retention </w:t>
      </w:r>
      <w:r w:rsidR="004218C1" w:rsidRPr="00B159ED">
        <w:t xml:space="preserve">of all data unless the Department gives prior written approval.  </w:t>
      </w:r>
      <w:r w:rsidR="00CD3D48" w:rsidRPr="00B159ED">
        <w:t>Th</w:t>
      </w:r>
      <w:r w:rsidR="004218C1" w:rsidRPr="00B159ED">
        <w:t>e</w:t>
      </w:r>
      <w:r w:rsidR="00CD3D48" w:rsidRPr="00B159ED">
        <w:t xml:space="preserve"> dat</w:t>
      </w:r>
      <w:r w:rsidR="00337F76" w:rsidRPr="00B159ED">
        <w:t>a</w:t>
      </w:r>
      <w:r w:rsidR="00CD3D48" w:rsidRPr="00B159ED">
        <w:t xml:space="preserve"> </w:t>
      </w:r>
      <w:r w:rsidR="004218C1" w:rsidRPr="00B159ED">
        <w:t xml:space="preserve">in the DSS/DW </w:t>
      </w:r>
      <w:r w:rsidR="00CD3D48" w:rsidRPr="00B159ED">
        <w:t xml:space="preserve">shall include but is not limited to </w:t>
      </w:r>
      <w:r w:rsidR="004218C1" w:rsidRPr="00B159ED">
        <w:t xml:space="preserve">all data currently stored or archived in the </w:t>
      </w:r>
      <w:r w:rsidR="004C5464" w:rsidRPr="00B159ED">
        <w:t>Louisiana data warehouse;</w:t>
      </w:r>
    </w:p>
    <w:p w:rsidR="00C844AE" w:rsidRPr="00B159ED" w:rsidRDefault="001C75C1" w:rsidP="00452D7C">
      <w:pPr>
        <w:pStyle w:val="6BSFP"/>
      </w:pPr>
      <w:r w:rsidRPr="00B159ED">
        <w:t>M</w:t>
      </w:r>
      <w:r w:rsidR="00CD3D48" w:rsidRPr="00B159ED">
        <w:t xml:space="preserve">aintain accurate and current data for producing all </w:t>
      </w:r>
      <w:r w:rsidR="00C8260F" w:rsidRPr="00B159ED">
        <w:t>F</w:t>
      </w:r>
      <w:r w:rsidR="001D029A" w:rsidRPr="00B159ED">
        <w:t xml:space="preserve">ederal and </w:t>
      </w:r>
      <w:r w:rsidR="00C8260F" w:rsidRPr="00B159ED">
        <w:t>S</w:t>
      </w:r>
      <w:r w:rsidR="001D029A" w:rsidRPr="00B159ED">
        <w:t xml:space="preserve">tate mandated </w:t>
      </w:r>
      <w:r w:rsidR="00CD3D48" w:rsidRPr="00B159ED">
        <w:t>reports</w:t>
      </w:r>
      <w:r w:rsidR="004C5464" w:rsidRPr="00B159ED">
        <w:t>;</w:t>
      </w:r>
    </w:p>
    <w:p w:rsidR="00C844AE" w:rsidRPr="00B159ED" w:rsidRDefault="00CD3D48" w:rsidP="00452D7C">
      <w:pPr>
        <w:pStyle w:val="6BSFP"/>
      </w:pPr>
      <w:r w:rsidRPr="00B159ED">
        <w:t>Support a Geographic information System (GIS) tool</w:t>
      </w:r>
      <w:r w:rsidR="001D029A" w:rsidRPr="00B159ED">
        <w:t xml:space="preserve"> or</w:t>
      </w:r>
      <w:r w:rsidRPr="00B159ED">
        <w:t xml:space="preserve"> product compatible with the</w:t>
      </w:r>
      <w:r w:rsidR="00AA056D" w:rsidRPr="00B159ED">
        <w:t xml:space="preserve"> DSS/DW </w:t>
      </w:r>
      <w:r w:rsidRPr="00B159ED">
        <w:t>reporting tool to allow the Department to break down i</w:t>
      </w:r>
      <w:r w:rsidR="004C5464" w:rsidRPr="00B159ED">
        <w:t>nformation into specified areas;</w:t>
      </w:r>
    </w:p>
    <w:p w:rsidR="00C844AE" w:rsidRPr="00B159ED" w:rsidRDefault="001C75C1" w:rsidP="00452D7C">
      <w:pPr>
        <w:pStyle w:val="6BSFP"/>
      </w:pPr>
      <w:r w:rsidRPr="00B159ED">
        <w:t>M</w:t>
      </w:r>
      <w:r w:rsidR="00CD3D48" w:rsidRPr="00B159ED">
        <w:t>aintain the data and produce the report for all the Department’s pre-defined</w:t>
      </w:r>
      <w:r w:rsidR="004C5464" w:rsidRPr="00B159ED">
        <w:t xml:space="preserve"> management reports and ad hoc</w:t>
      </w:r>
      <w:r w:rsidR="00491A3A" w:rsidRPr="00B159ED">
        <w:t xml:space="preserve"> reports</w:t>
      </w:r>
      <w:r w:rsidR="004C5464" w:rsidRPr="00B159ED">
        <w:t>;</w:t>
      </w:r>
    </w:p>
    <w:p w:rsidR="00C844AE" w:rsidRPr="00B159ED" w:rsidRDefault="001C75C1" w:rsidP="00452D7C">
      <w:pPr>
        <w:pStyle w:val="6BSFP"/>
      </w:pPr>
      <w:r w:rsidRPr="00B159ED">
        <w:t>A</w:t>
      </w:r>
      <w:r w:rsidR="00CD3D48" w:rsidRPr="00B159ED">
        <w:t>llow for sort cri</w:t>
      </w:r>
      <w:r w:rsidR="004C5464" w:rsidRPr="00B159ED">
        <w:t>teria defined by the Department</w:t>
      </w:r>
      <w:r w:rsidR="00C13CB9" w:rsidRPr="00B159ED">
        <w:t xml:space="preserve"> and by any f</w:t>
      </w:r>
      <w:r w:rsidR="00E53EDD" w:rsidRPr="00B159ED">
        <w:t>ield</w:t>
      </w:r>
      <w:r w:rsidR="00C13CB9" w:rsidRPr="00B159ED">
        <w:t xml:space="preserve"> in </w:t>
      </w:r>
      <w:r w:rsidR="00E53EDD" w:rsidRPr="00B159ED">
        <w:t>any</w:t>
      </w:r>
      <w:r w:rsidR="0038179A" w:rsidRPr="00B159ED">
        <w:t xml:space="preserve"> </w:t>
      </w:r>
      <w:r w:rsidR="00C13CB9" w:rsidRPr="00B159ED">
        <w:t>order</w:t>
      </w:r>
      <w:r w:rsidR="001D029A" w:rsidRPr="00B159ED">
        <w:t>;</w:t>
      </w:r>
    </w:p>
    <w:p w:rsidR="00C844AE" w:rsidRPr="00B159ED" w:rsidRDefault="00CD3D48" w:rsidP="00452D7C">
      <w:pPr>
        <w:pStyle w:val="6BSFP"/>
      </w:pPr>
      <w:r w:rsidRPr="00B159ED">
        <w:t>Support drag</w:t>
      </w:r>
      <w:r w:rsidR="004C5464" w:rsidRPr="00B159ED">
        <w:t xml:space="preserve"> and drop query/report creation;</w:t>
      </w:r>
    </w:p>
    <w:p w:rsidR="00C844AE" w:rsidRPr="00B159ED" w:rsidRDefault="00762272" w:rsidP="00452D7C">
      <w:pPr>
        <w:pStyle w:val="6BSFP"/>
      </w:pPr>
      <w:r w:rsidRPr="00B159ED">
        <w:t>Provide</w:t>
      </w:r>
      <w:r w:rsidR="00CD3D48" w:rsidRPr="00B159ED">
        <w:t xml:space="preserve"> an estimate of</w:t>
      </w:r>
      <w:r w:rsidR="0038179A" w:rsidRPr="00B159ED">
        <w:t xml:space="preserve"> the system run time required to generate the </w:t>
      </w:r>
      <w:r w:rsidR="00CD3D48" w:rsidRPr="00B159ED">
        <w:t xml:space="preserve">report prior to execution and </w:t>
      </w:r>
      <w:r w:rsidRPr="00B159ED">
        <w:t xml:space="preserve">compare to </w:t>
      </w:r>
      <w:r w:rsidR="00CD3D48" w:rsidRPr="00B159ED">
        <w:t>time lim</w:t>
      </w:r>
      <w:r w:rsidR="004C5464" w:rsidRPr="00B159ED">
        <w:t>it</w:t>
      </w:r>
      <w:r w:rsidR="00025B5D" w:rsidRPr="00B159ED">
        <w:t>s</w:t>
      </w:r>
      <w:r w:rsidR="004C5464" w:rsidRPr="00B159ED">
        <w:t xml:space="preserve"> identified by the Department</w:t>
      </w:r>
      <w:r w:rsidRPr="00B159ED">
        <w:t xml:space="preserve">.  If </w:t>
      </w:r>
      <w:r w:rsidR="0038179A" w:rsidRPr="00B159ED">
        <w:t xml:space="preserve">estimated run time </w:t>
      </w:r>
      <w:r w:rsidRPr="00B159ED">
        <w:t xml:space="preserve">is under </w:t>
      </w:r>
      <w:r w:rsidR="0038179A" w:rsidRPr="00B159ED">
        <w:t xml:space="preserve">the </w:t>
      </w:r>
      <w:r w:rsidRPr="00B159ED">
        <w:t>time limit, send alerts to the Department staff on generation of the report.  If report is over the time limit, send alert to appropriate Department staff to see if they wish to override</w:t>
      </w:r>
      <w:r w:rsidR="00025B5D" w:rsidRPr="00B159ED">
        <w:t xml:space="preserve"> the time</w:t>
      </w:r>
      <w:r w:rsidRPr="00B159ED">
        <w:t xml:space="preserve"> limit</w:t>
      </w:r>
      <w:r w:rsidR="004C5464" w:rsidRPr="00B159ED">
        <w:t>;</w:t>
      </w:r>
    </w:p>
    <w:p w:rsidR="00C844AE" w:rsidRPr="00B159ED" w:rsidRDefault="001C75C1" w:rsidP="00452D7C">
      <w:pPr>
        <w:pStyle w:val="6BSFP"/>
      </w:pPr>
      <w:r w:rsidRPr="00B159ED">
        <w:t>P</w:t>
      </w:r>
      <w:r w:rsidR="00CD3D48" w:rsidRPr="00B159ED">
        <w:t>rovide the authority for designated staff of the Department to abort repor</w:t>
      </w:r>
      <w:r w:rsidR="004C5464" w:rsidRPr="00B159ED">
        <w:t>ts no matter the reports origin;</w:t>
      </w:r>
    </w:p>
    <w:p w:rsidR="00C844AE" w:rsidRPr="00B159ED" w:rsidRDefault="00762272" w:rsidP="00452D7C">
      <w:pPr>
        <w:pStyle w:val="6BSFP"/>
      </w:pPr>
      <w:r w:rsidRPr="00B159ED">
        <w:lastRenderedPageBreak/>
        <w:t>F</w:t>
      </w:r>
      <w:r w:rsidR="00CD3D48" w:rsidRPr="00B159ED">
        <w:t>or specified reports, have a description and data format that can be viewed prior to selection of the report or asking for the report to be ru</w:t>
      </w:r>
      <w:r w:rsidR="004C5464" w:rsidRPr="00B159ED">
        <w:t>n;</w:t>
      </w:r>
    </w:p>
    <w:p w:rsidR="00C844AE" w:rsidRPr="00B159ED" w:rsidRDefault="004C5464" w:rsidP="00452D7C">
      <w:pPr>
        <w:pStyle w:val="6BSFP"/>
      </w:pPr>
      <w:r w:rsidRPr="00B159ED">
        <w:t>Have</w:t>
      </w:r>
      <w:r w:rsidR="00CD3D48" w:rsidRPr="00B159ED">
        <w:t xml:space="preserve"> the capability of automatically gathering clai</w:t>
      </w:r>
      <w:r w:rsidRPr="00B159ED">
        <w:t>ms summary data for settlements;</w:t>
      </w:r>
    </w:p>
    <w:p w:rsidR="00C844AE" w:rsidRPr="00B159ED" w:rsidRDefault="004C5464" w:rsidP="00452D7C">
      <w:pPr>
        <w:pStyle w:val="6BSFP"/>
      </w:pPr>
      <w:r w:rsidRPr="00B159ED">
        <w:t>Incorporate/load</w:t>
      </w:r>
      <w:r w:rsidR="00CD3D48" w:rsidRPr="00B159ED">
        <w:t xml:space="preserve"> cost re</w:t>
      </w:r>
      <w:r w:rsidRPr="00B159ED">
        <w:t xml:space="preserve">ports in the </w:t>
      </w:r>
      <w:r w:rsidR="00AA056D" w:rsidRPr="00B159ED">
        <w:t>DSS/</w:t>
      </w:r>
      <w:r w:rsidRPr="00B159ED">
        <w:t>D</w:t>
      </w:r>
      <w:r w:rsidR="00AA056D" w:rsidRPr="00B159ED">
        <w:t>W</w:t>
      </w:r>
      <w:r w:rsidRPr="00B159ED">
        <w:t>; and</w:t>
      </w:r>
    </w:p>
    <w:p w:rsidR="00C844AE" w:rsidRPr="00B159ED" w:rsidRDefault="004C5464" w:rsidP="00452D7C">
      <w:pPr>
        <w:pStyle w:val="6BSFP"/>
      </w:pPr>
      <w:r w:rsidRPr="00B159ED">
        <w:t>Be</w:t>
      </w:r>
      <w:r w:rsidR="00CD3D48" w:rsidRPr="00B159ED">
        <w:t xml:space="preserve"> able to create specified universes and vi</w:t>
      </w:r>
      <w:r w:rsidR="0027135B" w:rsidRPr="00B159ED">
        <w:t xml:space="preserve">ews of data as requested by the </w:t>
      </w:r>
      <w:r w:rsidR="00CD3D48" w:rsidRPr="00B159ED">
        <w:t>Department</w:t>
      </w:r>
      <w:r w:rsidRPr="00B159ED">
        <w:t>.</w:t>
      </w:r>
    </w:p>
    <w:p w:rsidR="00C844AE" w:rsidRPr="00B159ED" w:rsidRDefault="00CD3D48" w:rsidP="00452D7C">
      <w:pPr>
        <w:pStyle w:val="4ASFP"/>
      </w:pPr>
      <w:bookmarkStart w:id="527" w:name="_Toc236209840"/>
      <w:r w:rsidRPr="00B159ED">
        <w:t>Program Integrity (PI)/Surveillance and Utilization Reviews (SUR)</w:t>
      </w:r>
      <w:bookmarkEnd w:id="527"/>
      <w:r w:rsidR="00FC3700" w:rsidRPr="00B159ED">
        <w:t xml:space="preserve">/ Management and Administrative </w:t>
      </w:r>
      <w:r w:rsidRPr="00B159ED">
        <w:t xml:space="preserve"> </w:t>
      </w:r>
    </w:p>
    <w:p w:rsidR="00CD3D48" w:rsidRPr="00276AC6" w:rsidRDefault="00CD3D48" w:rsidP="00694862">
      <w:pPr>
        <w:spacing w:before="160" w:after="120"/>
        <w:jc w:val="both"/>
      </w:pPr>
      <w:r w:rsidRPr="00B159ED">
        <w:t xml:space="preserve">Surveillance and Utilization Reviews (SUR) is a </w:t>
      </w:r>
      <w:r w:rsidR="007A1B51" w:rsidRPr="00B159ED">
        <w:t>Federal</w:t>
      </w:r>
      <w:r w:rsidRPr="00B159ED">
        <w:t xml:space="preserve"> requirement for a CMS certified MMIS.  The replacement MMIS shall provide the functionality required by SUR.  Program Integrity is also a </w:t>
      </w:r>
      <w:r w:rsidR="007A1B51" w:rsidRPr="00B159ED">
        <w:t>Federal</w:t>
      </w:r>
      <w:r w:rsidRPr="00B159ED">
        <w:t xml:space="preserve"> requirement for certification.  </w:t>
      </w:r>
      <w:r w:rsidR="00025B5D" w:rsidRPr="00B159ED">
        <w:t xml:space="preserve">The Program Integrity section assures expenditures for Medicaid services are appropriate and identifies fraud and abuse in the system.  </w:t>
      </w:r>
      <w:r w:rsidRPr="00B159ED">
        <w:t xml:space="preserve">Data mining </w:t>
      </w:r>
      <w:r w:rsidRPr="00276AC6">
        <w:t xml:space="preserve">using the data in the </w:t>
      </w:r>
      <w:r w:rsidR="00AA056D" w:rsidRPr="00276AC6">
        <w:t>DSS/DW</w:t>
      </w:r>
      <w:r w:rsidRPr="00276AC6">
        <w:t xml:space="preserve"> shall be provided according to the requirements below</w:t>
      </w:r>
      <w:r w:rsidR="001C43D9" w:rsidRPr="00276AC6">
        <w:t xml:space="preserve">.  </w:t>
      </w:r>
      <w:r w:rsidRPr="00276AC6">
        <w:t xml:space="preserve">The </w:t>
      </w:r>
      <w:r w:rsidR="00025B5D" w:rsidRPr="00276AC6">
        <w:t>Contractor</w:t>
      </w:r>
      <w:r w:rsidRPr="00276AC6">
        <w:t xml:space="preserve"> </w:t>
      </w:r>
      <w:r w:rsidR="00965A71" w:rsidRPr="00276AC6">
        <w:t>shall</w:t>
      </w:r>
      <w:r w:rsidRPr="00276AC6">
        <w:t xml:space="preserve"> support PI </w:t>
      </w:r>
      <w:r w:rsidR="005312EF" w:rsidRPr="00276AC6">
        <w:t>with s</w:t>
      </w:r>
      <w:r w:rsidRPr="00276AC6">
        <w:t>taff who:</w:t>
      </w:r>
    </w:p>
    <w:p w:rsidR="00CD3D48" w:rsidRPr="00276AC6" w:rsidRDefault="00CD3D48" w:rsidP="00B250BB">
      <w:pPr>
        <w:numPr>
          <w:ilvl w:val="0"/>
          <w:numId w:val="27"/>
        </w:numPr>
        <w:spacing w:before="60" w:after="60"/>
        <w:jc w:val="both"/>
      </w:pPr>
      <w:r w:rsidRPr="00276AC6">
        <w:t>Mine forensic data using</w:t>
      </w:r>
      <w:r w:rsidR="00913496" w:rsidRPr="00276AC6">
        <w:t xml:space="preserve"> the </w:t>
      </w:r>
      <w:r w:rsidRPr="00276AC6">
        <w:t>J</w:t>
      </w:r>
      <w:r w:rsidR="00636E59" w:rsidRPr="00276AC6">
        <w:t xml:space="preserve">ava </w:t>
      </w:r>
      <w:r w:rsidRPr="00276AC6">
        <w:t>S</w:t>
      </w:r>
      <w:r w:rsidR="00636E59" w:rsidRPr="00276AC6">
        <w:t>urveillance and Utilization Review Subsystem (J-S</w:t>
      </w:r>
      <w:r w:rsidRPr="00276AC6">
        <w:t>URS</w:t>
      </w:r>
      <w:r w:rsidR="00AD4A88" w:rsidRPr="00276AC6">
        <w:t xml:space="preserve"> or J-SURS like</w:t>
      </w:r>
      <w:r w:rsidR="00636E59" w:rsidRPr="00276AC6">
        <w:t>)</w:t>
      </w:r>
      <w:r w:rsidR="00913496" w:rsidRPr="00276AC6">
        <w:t xml:space="preserve"> product</w:t>
      </w:r>
      <w:r w:rsidRPr="00276AC6">
        <w:t xml:space="preserve"> and other tools</w:t>
      </w:r>
      <w:r w:rsidR="00CA5305" w:rsidRPr="00276AC6">
        <w:t xml:space="preserve">.  </w:t>
      </w:r>
      <w:r w:rsidR="00913496" w:rsidRPr="00276AC6">
        <w:t xml:space="preserve">The </w:t>
      </w:r>
      <w:r w:rsidR="002C7DEE" w:rsidRPr="00276AC6">
        <w:t>J-SURS produc</w:t>
      </w:r>
      <w:r w:rsidR="00032D92" w:rsidRPr="00276AC6">
        <w:t>t</w:t>
      </w:r>
      <w:r w:rsidR="002C7DEE" w:rsidRPr="00276AC6">
        <w:t xml:space="preserve"> </w:t>
      </w:r>
      <w:r w:rsidR="00DF4BF1" w:rsidRPr="00276AC6">
        <w:t xml:space="preserve">is </w:t>
      </w:r>
      <w:r w:rsidR="002C7DEE" w:rsidRPr="00276AC6">
        <w:t>cu</w:t>
      </w:r>
      <w:r w:rsidR="00DF4BF1" w:rsidRPr="00276AC6">
        <w:t>rrently</w:t>
      </w:r>
      <w:r w:rsidR="002C7DEE" w:rsidRPr="00276AC6">
        <w:t xml:space="preserve"> being used by the Department</w:t>
      </w:r>
      <w:r w:rsidR="00350EF8" w:rsidRPr="00276AC6">
        <w:t>.</w:t>
      </w:r>
      <w:r w:rsidR="002C7DEE" w:rsidRPr="00276AC6">
        <w:t xml:space="preserve"> </w:t>
      </w:r>
      <w:r w:rsidR="00350EF8" w:rsidRPr="00276AC6">
        <w:t xml:space="preserve"> </w:t>
      </w:r>
      <w:r w:rsidR="002C7DEE" w:rsidRPr="00276AC6">
        <w:t xml:space="preserve">The </w:t>
      </w:r>
      <w:r w:rsidR="00913496" w:rsidRPr="00276AC6">
        <w:t xml:space="preserve">Contractor will be responsible for </w:t>
      </w:r>
      <w:r w:rsidR="002C7DEE" w:rsidRPr="00276AC6">
        <w:t>re-procuring</w:t>
      </w:r>
      <w:r w:rsidR="00913496" w:rsidRPr="00276AC6">
        <w:t xml:space="preserve"> licenses for J-SURS</w:t>
      </w:r>
      <w:r w:rsidR="00350EF8" w:rsidRPr="00276AC6">
        <w:t xml:space="preserve"> should that product be used</w:t>
      </w:r>
      <w:r w:rsidR="000733BB" w:rsidRPr="00276AC6">
        <w:t>;</w:t>
      </w:r>
      <w:r w:rsidRPr="00276AC6">
        <w:t xml:space="preserve"> </w:t>
      </w:r>
    </w:p>
    <w:p w:rsidR="00CD3D48" w:rsidRPr="00276AC6" w:rsidRDefault="00CD3D48" w:rsidP="00B250BB">
      <w:pPr>
        <w:numPr>
          <w:ilvl w:val="0"/>
          <w:numId w:val="27"/>
        </w:numPr>
        <w:spacing w:before="60" w:after="60"/>
        <w:jc w:val="both"/>
      </w:pPr>
      <w:r w:rsidRPr="00276AC6">
        <w:t>Perform complaint investigations</w:t>
      </w:r>
      <w:r w:rsidR="000733BB" w:rsidRPr="00276AC6">
        <w:t>;</w:t>
      </w:r>
    </w:p>
    <w:p w:rsidR="00CD3D48" w:rsidRPr="00276AC6" w:rsidRDefault="00CD3D48" w:rsidP="00B250BB">
      <w:pPr>
        <w:numPr>
          <w:ilvl w:val="0"/>
          <w:numId w:val="27"/>
        </w:numPr>
        <w:spacing w:before="60" w:after="60"/>
        <w:jc w:val="both"/>
      </w:pPr>
      <w:r w:rsidRPr="00276AC6">
        <w:t>Perform forensic claims investigation</w:t>
      </w:r>
      <w:r w:rsidR="000733BB" w:rsidRPr="00276AC6">
        <w:t>;</w:t>
      </w:r>
    </w:p>
    <w:p w:rsidR="006C3683" w:rsidRPr="00B159ED" w:rsidRDefault="006C3683" w:rsidP="00B250BB">
      <w:pPr>
        <w:pStyle w:val="ListParagraph"/>
        <w:numPr>
          <w:ilvl w:val="0"/>
          <w:numId w:val="27"/>
        </w:numPr>
        <w:autoSpaceDE w:val="0"/>
        <w:autoSpaceDN w:val="0"/>
        <w:adjustRightInd w:val="0"/>
        <w:spacing w:before="60" w:after="60"/>
      </w:pPr>
      <w:r w:rsidRPr="00B159ED">
        <w:t xml:space="preserve">Attend and participate in </w:t>
      </w:r>
      <w:r w:rsidR="00C11E66" w:rsidRPr="00B159ED">
        <w:t xml:space="preserve">administrative </w:t>
      </w:r>
      <w:r w:rsidRPr="00B159ED">
        <w:t>appeals hearings;</w:t>
      </w:r>
      <w:r w:rsidR="00B4416D" w:rsidRPr="00B159ED">
        <w:rPr>
          <w:rFonts w:ascii="Symbol" w:hAnsi="Symbol" w:cs="Symbol"/>
          <w:color w:val="004080"/>
          <w:sz w:val="22"/>
        </w:rPr>
        <w:t></w:t>
      </w:r>
      <w:r w:rsidR="00B4416D" w:rsidRPr="00B159ED">
        <w:rPr>
          <w:rFonts w:ascii="Symbol" w:hAnsi="Symbol" w:cs="Symbol"/>
          <w:color w:val="004080"/>
          <w:sz w:val="22"/>
        </w:rPr>
        <w:t></w:t>
      </w:r>
      <w:r w:rsidR="00B4416D" w:rsidRPr="00B159ED">
        <w:rPr>
          <w:rFonts w:ascii="Symbol" w:hAnsi="Symbol" w:cs="Symbol"/>
          <w:color w:val="004080"/>
          <w:sz w:val="22"/>
        </w:rPr>
        <w:t></w:t>
      </w:r>
    </w:p>
    <w:p w:rsidR="00CD3D48" w:rsidRPr="00437332" w:rsidRDefault="00CD3D48" w:rsidP="00B250BB">
      <w:pPr>
        <w:numPr>
          <w:ilvl w:val="0"/>
          <w:numId w:val="27"/>
        </w:numPr>
        <w:spacing w:before="60" w:after="60"/>
        <w:jc w:val="both"/>
        <w:rPr>
          <w:rFonts w:cs="Times New Roman"/>
          <w:szCs w:val="24"/>
        </w:rPr>
      </w:pPr>
      <w:r w:rsidRPr="00B159ED">
        <w:rPr>
          <w:rFonts w:cs="Times New Roman"/>
          <w:szCs w:val="24"/>
        </w:rPr>
        <w:t xml:space="preserve">Conduct </w:t>
      </w:r>
      <w:r w:rsidR="00B4416D" w:rsidRPr="00B159ED">
        <w:rPr>
          <w:rFonts w:cs="Times New Roman"/>
          <w:szCs w:val="24"/>
        </w:rPr>
        <w:t>P</w:t>
      </w:r>
      <w:r w:rsidRPr="00B159ED">
        <w:rPr>
          <w:rFonts w:cs="Times New Roman"/>
          <w:szCs w:val="24"/>
        </w:rPr>
        <w:t xml:space="preserve">ayment </w:t>
      </w:r>
      <w:r w:rsidR="00B4416D" w:rsidRPr="00B159ED">
        <w:rPr>
          <w:rFonts w:cs="Times New Roman"/>
          <w:szCs w:val="24"/>
        </w:rPr>
        <w:t>E</w:t>
      </w:r>
      <w:r w:rsidRPr="00B159ED">
        <w:rPr>
          <w:rFonts w:cs="Times New Roman"/>
          <w:szCs w:val="24"/>
        </w:rPr>
        <w:t xml:space="preserve">rror </w:t>
      </w:r>
      <w:r w:rsidR="00B4416D" w:rsidRPr="00B159ED">
        <w:rPr>
          <w:rFonts w:cs="Times New Roman"/>
          <w:szCs w:val="24"/>
        </w:rPr>
        <w:t>R</w:t>
      </w:r>
      <w:r w:rsidRPr="00B159ED">
        <w:rPr>
          <w:rFonts w:cs="Times New Roman"/>
          <w:szCs w:val="24"/>
        </w:rPr>
        <w:t xml:space="preserve">ate </w:t>
      </w:r>
      <w:r w:rsidR="00B4416D" w:rsidRPr="00B159ED">
        <w:rPr>
          <w:rFonts w:cs="Times New Roman"/>
          <w:szCs w:val="24"/>
        </w:rPr>
        <w:t>M</w:t>
      </w:r>
      <w:r w:rsidRPr="00B159ED">
        <w:rPr>
          <w:rFonts w:cs="Times New Roman"/>
          <w:szCs w:val="24"/>
        </w:rPr>
        <w:t xml:space="preserve">easurement </w:t>
      </w:r>
      <w:r w:rsidR="00B4416D" w:rsidRPr="00B159ED">
        <w:rPr>
          <w:rFonts w:cs="Times New Roman"/>
          <w:szCs w:val="24"/>
        </w:rPr>
        <w:t>(PERM)</w:t>
      </w:r>
      <w:r w:rsidRPr="00B159ED">
        <w:rPr>
          <w:rFonts w:cs="Times New Roman"/>
          <w:szCs w:val="24"/>
        </w:rPr>
        <w:t xml:space="preserve"> eligibility reviews, </w:t>
      </w:r>
      <w:r w:rsidR="00B4416D" w:rsidRPr="00437332">
        <w:rPr>
          <w:rFonts w:cs="Times New Roman"/>
          <w:bCs/>
          <w:szCs w:val="24"/>
        </w:rPr>
        <w:t>and assist</w:t>
      </w:r>
      <w:r w:rsidR="00483BEC" w:rsidRPr="00437332">
        <w:rPr>
          <w:rFonts w:cs="Times New Roman"/>
          <w:bCs/>
          <w:szCs w:val="24"/>
        </w:rPr>
        <w:t>ing</w:t>
      </w:r>
      <w:r w:rsidR="00B4416D" w:rsidRPr="00437332">
        <w:rPr>
          <w:rFonts w:cs="Times New Roman"/>
          <w:bCs/>
          <w:szCs w:val="24"/>
        </w:rPr>
        <w:t xml:space="preserve"> CMS contractors with </w:t>
      </w:r>
      <w:r w:rsidRPr="00437332">
        <w:rPr>
          <w:rFonts w:cs="Times New Roman"/>
          <w:szCs w:val="24"/>
        </w:rPr>
        <w:t>claim</w:t>
      </w:r>
      <w:r w:rsidR="00B4416D" w:rsidRPr="00437332">
        <w:rPr>
          <w:rFonts w:cs="Times New Roman"/>
          <w:szCs w:val="24"/>
        </w:rPr>
        <w:t>s data</w:t>
      </w:r>
      <w:r w:rsidRPr="00437332">
        <w:rPr>
          <w:rFonts w:cs="Times New Roman"/>
          <w:szCs w:val="24"/>
        </w:rPr>
        <w:t xml:space="preserve"> and medical reviews</w:t>
      </w:r>
      <w:r w:rsidR="000733BB" w:rsidRPr="00437332">
        <w:rPr>
          <w:rFonts w:cs="Times New Roman"/>
          <w:szCs w:val="24"/>
        </w:rPr>
        <w:t>;</w:t>
      </w:r>
      <w:r w:rsidR="0089305E" w:rsidRPr="00437332">
        <w:rPr>
          <w:rFonts w:cs="Times New Roman"/>
          <w:bCs/>
          <w:szCs w:val="24"/>
        </w:rPr>
        <w:t xml:space="preserve"> creating universes of claims quarterly; providing relevant program policies, rules, regulations and provider information;</w:t>
      </w:r>
    </w:p>
    <w:p w:rsidR="00C11E66" w:rsidRPr="00B159ED" w:rsidRDefault="00483BEC" w:rsidP="00B250BB">
      <w:pPr>
        <w:numPr>
          <w:ilvl w:val="0"/>
          <w:numId w:val="27"/>
        </w:numPr>
        <w:spacing w:before="60" w:after="60"/>
        <w:jc w:val="both"/>
      </w:pPr>
      <w:r w:rsidRPr="00B159ED">
        <w:t>Pr</w:t>
      </w:r>
      <w:r w:rsidR="000944F9" w:rsidRPr="00B159ED">
        <w:t xml:space="preserve">oduce reports and analyze information captured within the </w:t>
      </w:r>
      <w:r w:rsidR="00BD3546" w:rsidRPr="00B159ED">
        <w:t xml:space="preserve">Visit </w:t>
      </w:r>
      <w:r w:rsidR="00032D92" w:rsidRPr="00B159ED">
        <w:t xml:space="preserve">Verification </w:t>
      </w:r>
      <w:r w:rsidR="006E222E" w:rsidRPr="00B159ED">
        <w:t>a</w:t>
      </w:r>
      <w:r w:rsidR="00032D92" w:rsidRPr="00B159ED">
        <w:t xml:space="preserve">nd Management </w:t>
      </w:r>
      <w:r w:rsidR="00BD3546" w:rsidRPr="00B159ED">
        <w:t>tool;</w:t>
      </w:r>
      <w:r w:rsidR="0089305E" w:rsidRPr="00B159ED">
        <w:t xml:space="preserve"> </w:t>
      </w:r>
    </w:p>
    <w:p w:rsidR="00C11E66" w:rsidRPr="00B159ED" w:rsidRDefault="00C11E66" w:rsidP="00B250BB">
      <w:pPr>
        <w:numPr>
          <w:ilvl w:val="0"/>
          <w:numId w:val="27"/>
        </w:numPr>
        <w:spacing w:before="60" w:after="60"/>
        <w:jc w:val="both"/>
      </w:pPr>
      <w:r w:rsidRPr="00B159ED">
        <w:t xml:space="preserve">Attend and participate in informal hearings and state and federal court proceedings; and </w:t>
      </w:r>
    </w:p>
    <w:p w:rsidR="00CD3D48" w:rsidRPr="00B159ED" w:rsidRDefault="00CD3D48" w:rsidP="00B250BB">
      <w:pPr>
        <w:numPr>
          <w:ilvl w:val="0"/>
          <w:numId w:val="27"/>
        </w:numPr>
        <w:spacing w:before="60" w:after="60"/>
        <w:jc w:val="both"/>
      </w:pPr>
      <w:r w:rsidRPr="00B159ED">
        <w:t>Resolve errors or disagreements resulting from reviews</w:t>
      </w:r>
      <w:r w:rsidR="000733BB" w:rsidRPr="00B159ED">
        <w:t>.</w:t>
      </w:r>
    </w:p>
    <w:p w:rsidR="007D1B4C" w:rsidRPr="00B159ED" w:rsidRDefault="00CD3D48" w:rsidP="00694862">
      <w:pPr>
        <w:spacing w:before="160" w:after="120"/>
        <w:jc w:val="both"/>
      </w:pPr>
      <w:r w:rsidRPr="00B159ED">
        <w:t>An initiative to use preventive tools to eliminate provider fraud before it can occur is very important to the Department.  In order to accomplish this proactive intervention, the Depart</w:t>
      </w:r>
      <w:r w:rsidR="00DE16D0" w:rsidRPr="00B159ED">
        <w:t xml:space="preserve">ment requires </w:t>
      </w:r>
      <w:r w:rsidR="008022B1" w:rsidRPr="00B159ED">
        <w:t xml:space="preserve">visit verification </w:t>
      </w:r>
      <w:r w:rsidR="00D15E03" w:rsidRPr="00B159ED">
        <w:t xml:space="preserve">and management </w:t>
      </w:r>
      <w:r w:rsidRPr="00B159ED">
        <w:t xml:space="preserve">functionality.  </w:t>
      </w:r>
      <w:r w:rsidR="00B42523" w:rsidRPr="00B159ED">
        <w:t xml:space="preserve">This is functionality that allows </w:t>
      </w:r>
      <w:r w:rsidR="00F82805" w:rsidRPr="00B159ED">
        <w:t>for</w:t>
      </w:r>
      <w:r w:rsidR="00B42523" w:rsidRPr="00B159ED">
        <w:t xml:space="preserve"> providers to report their begin and end times, services provided</w:t>
      </w:r>
      <w:r w:rsidR="00025B5D" w:rsidRPr="00B159ED">
        <w:t>,</w:t>
      </w:r>
      <w:r w:rsidR="00B42523" w:rsidRPr="00B159ED">
        <w:t xml:space="preserve"> and location</w:t>
      </w:r>
      <w:r w:rsidR="00C80806" w:rsidRPr="00B159ED">
        <w:t xml:space="preserve"> (home based as well as identified facility visits)</w:t>
      </w:r>
      <w:r w:rsidR="00B42523" w:rsidRPr="00B159ED">
        <w:t xml:space="preserve"> electronically in such a way that a </w:t>
      </w:r>
      <w:r w:rsidR="00AB2197" w:rsidRPr="00B159ED">
        <w:t>HIPAA</w:t>
      </w:r>
      <w:r w:rsidR="00B42523" w:rsidRPr="00B159ED">
        <w:t xml:space="preserve"> compliant claims transaction may be generated.  </w:t>
      </w:r>
      <w:r w:rsidRPr="00B159ED">
        <w:t xml:space="preserve">There are many COTS products that can provide the functionality for the </w:t>
      </w:r>
      <w:r w:rsidR="008022B1" w:rsidRPr="00B159ED">
        <w:t>visit verification</w:t>
      </w:r>
      <w:r w:rsidR="00D15E03" w:rsidRPr="00B159ED">
        <w:t xml:space="preserve"> and </w:t>
      </w:r>
      <w:r w:rsidR="00B42523" w:rsidRPr="00B159ED">
        <w:t>management.</w:t>
      </w:r>
      <w:r w:rsidRPr="00B159ED">
        <w:t xml:space="preserve">  The Department </w:t>
      </w:r>
      <w:r w:rsidR="00F158E9" w:rsidRPr="00B159ED">
        <w:t>shall</w:t>
      </w:r>
      <w:r w:rsidRPr="00B159ED">
        <w:t xml:space="preserve"> </w:t>
      </w:r>
      <w:r w:rsidR="00DE16D0" w:rsidRPr="00B159ED">
        <w:t xml:space="preserve">initially </w:t>
      </w:r>
      <w:r w:rsidRPr="00B159ED">
        <w:t>implement this program with provider types that provide</w:t>
      </w:r>
      <w:r w:rsidR="00F569E7" w:rsidRPr="00B159ED">
        <w:t xml:space="preserve"> </w:t>
      </w:r>
      <w:r w:rsidRPr="00B159ED">
        <w:t>personal care and waiver services</w:t>
      </w:r>
      <w:r w:rsidR="00DE16D0" w:rsidRPr="00B159ED">
        <w:t xml:space="preserve"> and may be expanded to other provider types after implementation</w:t>
      </w:r>
      <w:r w:rsidRPr="00B159ED">
        <w:t xml:space="preserve">.  </w:t>
      </w:r>
    </w:p>
    <w:p w:rsidR="00C1380E" w:rsidRPr="00B159ED" w:rsidRDefault="00CD3D48" w:rsidP="00452D7C">
      <w:pPr>
        <w:pStyle w:val="5ASFP"/>
      </w:pPr>
      <w:r w:rsidRPr="00B159ED">
        <w:lastRenderedPageBreak/>
        <w:t>Department Responsibilities</w:t>
      </w:r>
    </w:p>
    <w:p w:rsidR="00CD3D48" w:rsidRPr="00B159ED" w:rsidRDefault="00CD3D48" w:rsidP="00694862">
      <w:pPr>
        <w:spacing w:before="160" w:after="120"/>
        <w:jc w:val="both"/>
      </w:pPr>
      <w:r w:rsidRPr="00B159ED">
        <w:t>The Department shall:</w:t>
      </w:r>
    </w:p>
    <w:p w:rsidR="00C1380E" w:rsidRPr="00B159ED" w:rsidRDefault="00CD3D48" w:rsidP="00452D7C">
      <w:pPr>
        <w:pStyle w:val="6BSFP"/>
      </w:pPr>
      <w:r w:rsidRPr="00B159ED">
        <w:t xml:space="preserve">Provide the </w:t>
      </w:r>
      <w:r w:rsidR="00C27E88" w:rsidRPr="00B159ED">
        <w:t>Contractor</w:t>
      </w:r>
      <w:r w:rsidRPr="00B159ED">
        <w:t xml:space="preserve"> with the appropriate business rules for SUR and PI</w:t>
      </w:r>
      <w:r w:rsidR="000733BB" w:rsidRPr="00B159ED">
        <w:t>;</w:t>
      </w:r>
    </w:p>
    <w:p w:rsidR="00C1380E" w:rsidRPr="00B159ED" w:rsidRDefault="00CD3D48" w:rsidP="00452D7C">
      <w:pPr>
        <w:pStyle w:val="6B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000733BB" w:rsidRPr="00B159ED">
        <w:t xml:space="preserve"> performance is identified; and</w:t>
      </w:r>
    </w:p>
    <w:p w:rsidR="00C1380E" w:rsidRPr="00B159ED" w:rsidRDefault="00CD3D48" w:rsidP="00452D7C">
      <w:pPr>
        <w:pStyle w:val="6BSFP"/>
      </w:pPr>
      <w:r w:rsidRPr="00B159ED">
        <w:t xml:space="preserve">Provide </w:t>
      </w:r>
      <w:r w:rsidR="00A5052A" w:rsidRPr="00B159ED">
        <w:t>day-to-day</w:t>
      </w:r>
      <w:r w:rsidRPr="00B159ED">
        <w:t xml:space="preserve"> oversight of the SUR and PI activities. </w:t>
      </w:r>
    </w:p>
    <w:p w:rsidR="00C1380E" w:rsidRPr="00B159ED" w:rsidRDefault="00CD3D48" w:rsidP="00452D7C">
      <w:pPr>
        <w:pStyle w:val="5ASFP"/>
      </w:pPr>
      <w:r w:rsidRPr="00B159ED">
        <w:t>Contractor Responsibilities</w:t>
      </w:r>
    </w:p>
    <w:p w:rsidR="00CD3D48" w:rsidRPr="00B159ED" w:rsidRDefault="00CD3D48" w:rsidP="00694862">
      <w:pPr>
        <w:spacing w:before="160" w:after="120"/>
        <w:jc w:val="both"/>
      </w:pPr>
      <w:r w:rsidRPr="00B159ED">
        <w:t xml:space="preserve">The </w:t>
      </w:r>
      <w:r w:rsidR="00C27E88" w:rsidRPr="00B159ED">
        <w:t>Contractor</w:t>
      </w:r>
      <w:r w:rsidRPr="00B159ED">
        <w:t xml:space="preserve"> shall:</w:t>
      </w:r>
    </w:p>
    <w:p w:rsidR="00C1380E" w:rsidRPr="00B159ED" w:rsidRDefault="00CD3D48" w:rsidP="00452D7C">
      <w:pPr>
        <w:pStyle w:val="6BSFP"/>
      </w:pPr>
      <w:r w:rsidRPr="00B159ED">
        <w:t>Develop, implement</w:t>
      </w:r>
      <w:r w:rsidR="00025B5D" w:rsidRPr="00B159ED">
        <w:t>,</w:t>
      </w:r>
      <w:r w:rsidRPr="00B159ED">
        <w:t xml:space="preserve"> and operate a SUR subsystem and PI program according to D</w:t>
      </w:r>
      <w:r w:rsidR="008E210D" w:rsidRPr="00B159ED">
        <w:t>epartment</w:t>
      </w:r>
      <w:r w:rsidRPr="00B159ED">
        <w:t xml:space="preserve"> business rules</w:t>
      </w:r>
      <w:r w:rsidR="000733BB" w:rsidRPr="00B159ED">
        <w:t>;</w:t>
      </w:r>
    </w:p>
    <w:p w:rsidR="00C1380E" w:rsidRPr="00B159ED" w:rsidRDefault="00CD3D48" w:rsidP="00452D7C">
      <w:pPr>
        <w:pStyle w:val="6BSFP"/>
      </w:pPr>
      <w:r w:rsidRPr="00B159ED">
        <w:t xml:space="preserve">Provide sufficient staff with the appropriate skill sets to meet the </w:t>
      </w:r>
      <w:r w:rsidR="002F4AB7" w:rsidRPr="00B159ED">
        <w:t>requirements of this SFP</w:t>
      </w:r>
      <w:r w:rsidR="00A87819" w:rsidRPr="00B159ED">
        <w:t xml:space="preserve"> throughout the term of the C</w:t>
      </w:r>
      <w:r w:rsidRPr="00B159ED">
        <w:t>ontract</w:t>
      </w:r>
      <w:r w:rsidR="000733BB" w:rsidRPr="00B159ED">
        <w:t>;</w:t>
      </w:r>
    </w:p>
    <w:p w:rsidR="00CD1B96" w:rsidRPr="00B159ED" w:rsidRDefault="00CD1B96" w:rsidP="00452D7C">
      <w:pPr>
        <w:pStyle w:val="6BSFP"/>
      </w:pPr>
      <w:r w:rsidRPr="00B159ED">
        <w:t xml:space="preserve">Provide appropriate staff to </w:t>
      </w:r>
      <w:r w:rsidR="002B413D" w:rsidRPr="00B159ED">
        <w:t>perform onsite visits for copying of records at a variety of</w:t>
      </w:r>
      <w:r w:rsidRPr="00B159ED">
        <w:t xml:space="preserve"> </w:t>
      </w:r>
      <w:r w:rsidR="002B413D" w:rsidRPr="00B159ED">
        <w:t xml:space="preserve">service </w:t>
      </w:r>
      <w:r w:rsidRPr="00B159ED">
        <w:t>locations, such as provider offices, parish offices, etc</w:t>
      </w:r>
      <w:r w:rsidR="00025B5D" w:rsidRPr="00B159ED">
        <w:t>.</w:t>
      </w:r>
      <w:r w:rsidR="002B413D" w:rsidRPr="00B159ED">
        <w:t>;</w:t>
      </w:r>
    </w:p>
    <w:p w:rsidR="00AD0283" w:rsidRPr="00AB0A35" w:rsidRDefault="00815D31" w:rsidP="00452D7C">
      <w:pPr>
        <w:pStyle w:val="6BSFP"/>
      </w:pPr>
      <w:r w:rsidRPr="00B159ED">
        <w:t>P</w:t>
      </w:r>
      <w:r w:rsidR="00F86A12" w:rsidRPr="00B159ED">
        <w:t xml:space="preserve">rovide </w:t>
      </w:r>
      <w:r w:rsidR="00D43781" w:rsidRPr="00B159ED">
        <w:t xml:space="preserve">sufficient </w:t>
      </w:r>
      <w:r w:rsidR="00CD3D48" w:rsidRPr="00B159ED">
        <w:t xml:space="preserve">SURS </w:t>
      </w:r>
      <w:r w:rsidR="00025B5D" w:rsidRPr="00B159ED">
        <w:t>d</w:t>
      </w:r>
      <w:r w:rsidR="00CD3D48" w:rsidRPr="00B159ED">
        <w:t xml:space="preserve">ata </w:t>
      </w:r>
      <w:r w:rsidR="00025B5D" w:rsidRPr="00B159ED">
        <w:t>m</w:t>
      </w:r>
      <w:r w:rsidR="00CD3D48" w:rsidRPr="00B159ED">
        <w:t xml:space="preserve">ining </w:t>
      </w:r>
      <w:r w:rsidR="004C4872" w:rsidRPr="00B159ED">
        <w:t>a</w:t>
      </w:r>
      <w:r w:rsidR="00CD3D48" w:rsidRPr="00B159ED">
        <w:t>nalysts to support SURS/</w:t>
      </w:r>
      <w:r w:rsidR="00B407ED" w:rsidRPr="00B159ED">
        <w:rPr>
          <w:sz w:val="22"/>
        </w:rPr>
        <w:t xml:space="preserve"> </w:t>
      </w:r>
      <w:r w:rsidR="00B407ED" w:rsidRPr="00B159ED">
        <w:t>Fraud Abuse Detection System</w:t>
      </w:r>
      <w:r w:rsidR="00B407ED" w:rsidRPr="00B159ED">
        <w:rPr>
          <w:sz w:val="22"/>
        </w:rPr>
        <w:t xml:space="preserve"> (</w:t>
      </w:r>
      <w:r w:rsidR="00CD3D48" w:rsidRPr="00B159ED">
        <w:t>FADS</w:t>
      </w:r>
      <w:r w:rsidR="00B407ED" w:rsidRPr="00B159ED">
        <w:t>)</w:t>
      </w:r>
      <w:r w:rsidR="00CD3D48" w:rsidRPr="00B159ED">
        <w:t xml:space="preserve"> activity.  These </w:t>
      </w:r>
      <w:r w:rsidR="00D43781" w:rsidRPr="00B159ED">
        <w:t>staff</w:t>
      </w:r>
      <w:r w:rsidR="00CD3D48" w:rsidRPr="00B159ED">
        <w:t xml:space="preserve"> shall have at least three (3) years of SURS/FADS experience and be proficient in the tools </w:t>
      </w:r>
      <w:r w:rsidR="00D43781" w:rsidRPr="00B159ED">
        <w:t>proposed by the Contractor</w:t>
      </w:r>
      <w:r w:rsidR="00CD3D48" w:rsidRPr="00B159ED">
        <w:t>.  They shall support the Department’s SURS/FADS functions, producing reports, assisting in the development of studies and tra</w:t>
      </w:r>
      <w:r w:rsidR="00CD3D48" w:rsidRPr="00AB0A35">
        <w:t>ining the Department’s staff on the SUR/FADS tools</w:t>
      </w:r>
      <w:r w:rsidR="00217605" w:rsidRPr="00AB0A35">
        <w:t>;</w:t>
      </w:r>
      <w:r w:rsidR="00CD3D48" w:rsidRPr="00AB0A35">
        <w:t xml:space="preserve">  </w:t>
      </w:r>
    </w:p>
    <w:p w:rsidR="00C1380E" w:rsidRPr="00B159ED" w:rsidRDefault="00815D31" w:rsidP="00452D7C">
      <w:pPr>
        <w:pStyle w:val="6BSFP"/>
      </w:pPr>
      <w:r w:rsidRPr="00B159ED">
        <w:t>P</w:t>
      </w:r>
      <w:r w:rsidR="00CD3D48" w:rsidRPr="00B159ED">
        <w:t xml:space="preserve">rovide </w:t>
      </w:r>
      <w:r w:rsidR="004C4872" w:rsidRPr="00B159ED">
        <w:t>p</w:t>
      </w:r>
      <w:r w:rsidR="00CD3D48" w:rsidRPr="00B159ED">
        <w:t xml:space="preserve">rogrammer </w:t>
      </w:r>
      <w:r w:rsidR="004C4872" w:rsidRPr="00B159ED">
        <w:t>a</w:t>
      </w:r>
      <w:r w:rsidR="00CD3D48" w:rsidRPr="00B159ED">
        <w:t xml:space="preserve">nalysts or </w:t>
      </w:r>
      <w:r w:rsidR="004C4872" w:rsidRPr="00B159ED">
        <w:t>s</w:t>
      </w:r>
      <w:r w:rsidR="00CD3D48" w:rsidRPr="00B159ED">
        <w:t xml:space="preserve">ystem </w:t>
      </w:r>
      <w:r w:rsidR="004C4872" w:rsidRPr="00B159ED">
        <w:t>e</w:t>
      </w:r>
      <w:r w:rsidR="00CD3D48" w:rsidRPr="00B159ED">
        <w:t>ngineers to maintain the DSS/DW</w:t>
      </w:r>
      <w:r w:rsidR="004C4872" w:rsidRPr="00B159ED">
        <w:t xml:space="preserve"> and</w:t>
      </w:r>
      <w:r w:rsidR="00CD3D48" w:rsidRPr="00B159ED">
        <w:t xml:space="preserve"> </w:t>
      </w:r>
      <w:r w:rsidR="00CD3D48" w:rsidRPr="00B159ED">
        <w:rPr>
          <w:sz w:val="22"/>
        </w:rPr>
        <w:t>S</w:t>
      </w:r>
      <w:r w:rsidR="00CD3D48" w:rsidRPr="00B159ED">
        <w:t xml:space="preserve">URS/FADS </w:t>
      </w:r>
      <w:r w:rsidR="004C4872" w:rsidRPr="00B159ED">
        <w:t>to</w:t>
      </w:r>
      <w:r w:rsidR="00CD3D48" w:rsidRPr="00B159ED">
        <w:t xml:space="preserve"> analyze, code,</w:t>
      </w:r>
      <w:r w:rsidR="00C27078" w:rsidRPr="00B159ED">
        <w:t xml:space="preserve"> </w:t>
      </w:r>
      <w:r w:rsidR="00D43781" w:rsidRPr="00B159ED">
        <w:t>test,</w:t>
      </w:r>
      <w:r w:rsidR="00CD3D48" w:rsidRPr="00B159ED">
        <w:t xml:space="preserve"> debug, and implement </w:t>
      </w:r>
      <w:r w:rsidR="00D43781" w:rsidRPr="00B159ED">
        <w:t>Department approved change requests</w:t>
      </w:r>
      <w:r w:rsidR="00CD3D48" w:rsidRPr="00B159ED">
        <w:t>.  This staff may not be assigned other maintenance or modification task assignment, unless otherwise d</w:t>
      </w:r>
      <w:r w:rsidR="000733BB" w:rsidRPr="00B159ED">
        <w:t>irected by the Department</w:t>
      </w:r>
      <w:r w:rsidR="00F91E77" w:rsidRPr="00B159ED">
        <w:t xml:space="preserve">. </w:t>
      </w:r>
      <w:r w:rsidR="004629B7" w:rsidRPr="00B159ED">
        <w:t xml:space="preserve"> </w:t>
      </w:r>
      <w:r w:rsidR="00A50766" w:rsidRPr="00B159ED">
        <w:t>If for any reason the staff requested in this requirement cease to be fully utilized, t</w:t>
      </w:r>
      <w:r w:rsidR="00F91E77" w:rsidRPr="00B159ED">
        <w:t xml:space="preserve">he </w:t>
      </w:r>
      <w:r w:rsidRPr="00B159ED">
        <w:t>C</w:t>
      </w:r>
      <w:r w:rsidR="00F91E77" w:rsidRPr="00B159ED">
        <w:t xml:space="preserve">ontractor </w:t>
      </w:r>
      <w:r w:rsidR="00F158E9" w:rsidRPr="00B159ED">
        <w:t>shall</w:t>
      </w:r>
      <w:r w:rsidR="00A87819" w:rsidRPr="00B159ED">
        <w:t xml:space="preserve"> notify the C</w:t>
      </w:r>
      <w:r w:rsidR="00F91E77" w:rsidRPr="00B159ED">
        <w:t>ontract monitor and request re-assign</w:t>
      </w:r>
      <w:r w:rsidRPr="00B159ED">
        <w:t>ment</w:t>
      </w:r>
      <w:r w:rsidR="00F91E77" w:rsidRPr="00B159ED">
        <w:t xml:space="preserve"> immediately</w:t>
      </w:r>
      <w:r w:rsidR="000733BB" w:rsidRPr="00B159ED">
        <w:t>;</w:t>
      </w:r>
    </w:p>
    <w:p w:rsidR="00C1380E" w:rsidRPr="00B159ED" w:rsidRDefault="00F86A12" w:rsidP="00452D7C">
      <w:pPr>
        <w:pStyle w:val="6BSFP"/>
      </w:pPr>
      <w:r w:rsidRPr="00B159ED">
        <w:t>C</w:t>
      </w:r>
      <w:r w:rsidR="00CD3D48" w:rsidRPr="00B159ED">
        <w:t xml:space="preserve">ontract with persons residing in Louisiana to provide </w:t>
      </w:r>
      <w:r w:rsidR="004C4872" w:rsidRPr="00B159ED">
        <w:t>consultant</w:t>
      </w:r>
      <w:r w:rsidR="00CD3D48" w:rsidRPr="00B159ED">
        <w:t xml:space="preserve"> services.  These medical professionals </w:t>
      </w:r>
      <w:r w:rsidR="00965A71" w:rsidRPr="00B159ED">
        <w:t>shall</w:t>
      </w:r>
      <w:r w:rsidR="00CD3D48" w:rsidRPr="00B159ED">
        <w:t xml:space="preserve"> be currently licensed to practice in the </w:t>
      </w:r>
      <w:r w:rsidR="00C8260F" w:rsidRPr="00B159ED">
        <w:t>State</w:t>
      </w:r>
      <w:r w:rsidR="00CD3D48" w:rsidRPr="00B159ED">
        <w:t xml:space="preserve"> of Louisiana and meet the requirements identified in Section </w:t>
      </w:r>
      <w:r w:rsidR="00E1287A" w:rsidRPr="00B159ED">
        <w:t>2.1.4.</w:t>
      </w:r>
      <w:r w:rsidR="00CD3D48" w:rsidRPr="00B159ED">
        <w:t xml:space="preserve">  The consultants currently utilized by </w:t>
      </w:r>
      <w:r w:rsidR="008E210D" w:rsidRPr="00B159ED">
        <w:t>the Department</w:t>
      </w:r>
      <w:r w:rsidR="00CD3D48" w:rsidRPr="00B159ED">
        <w:t xml:space="preserve"> are: </w:t>
      </w:r>
    </w:p>
    <w:p w:rsidR="00C1380E" w:rsidRPr="00B159ED" w:rsidRDefault="00CD3D48" w:rsidP="00452D7C">
      <w:pPr>
        <w:pStyle w:val="7SFP"/>
      </w:pPr>
      <w:r w:rsidRPr="00B159ED">
        <w:t>Internal Medicine</w:t>
      </w:r>
      <w:r w:rsidR="009D4B6B" w:rsidRPr="00B159ED">
        <w:t>,</w:t>
      </w:r>
    </w:p>
    <w:p w:rsidR="00C1380E" w:rsidRPr="00B159ED" w:rsidRDefault="00CD3D48" w:rsidP="00452D7C">
      <w:pPr>
        <w:pStyle w:val="7SFP"/>
      </w:pPr>
      <w:r w:rsidRPr="00B159ED">
        <w:t>Psychiatry</w:t>
      </w:r>
      <w:r w:rsidR="000733BB" w:rsidRPr="00B159ED">
        <w:t>,</w:t>
      </w:r>
    </w:p>
    <w:p w:rsidR="00C1380E" w:rsidRPr="00B159ED" w:rsidRDefault="00CD3D48" w:rsidP="00452D7C">
      <w:pPr>
        <w:pStyle w:val="7SFP"/>
      </w:pPr>
      <w:r w:rsidRPr="00B159ED">
        <w:t>Pediatrics-Cardiology</w:t>
      </w:r>
      <w:r w:rsidR="000733BB" w:rsidRPr="00B159ED">
        <w:t>,</w:t>
      </w:r>
    </w:p>
    <w:p w:rsidR="00C1380E" w:rsidRPr="00B159ED" w:rsidRDefault="00CD3D48" w:rsidP="00452D7C">
      <w:pPr>
        <w:pStyle w:val="7SFP"/>
      </w:pPr>
      <w:r w:rsidRPr="00B159ED">
        <w:t>Ophthalmology</w:t>
      </w:r>
      <w:r w:rsidR="000733BB" w:rsidRPr="00B159ED">
        <w:t>,</w:t>
      </w:r>
    </w:p>
    <w:p w:rsidR="00C1380E" w:rsidRPr="00B159ED" w:rsidRDefault="00CD3D48" w:rsidP="00452D7C">
      <w:pPr>
        <w:pStyle w:val="7SFP"/>
      </w:pPr>
      <w:r w:rsidRPr="00B159ED">
        <w:lastRenderedPageBreak/>
        <w:t>Dentistry</w:t>
      </w:r>
      <w:r w:rsidR="000733BB" w:rsidRPr="00B159ED">
        <w:t>,</w:t>
      </w:r>
    </w:p>
    <w:p w:rsidR="00C1380E" w:rsidRPr="00B159ED" w:rsidRDefault="00CD3D48" w:rsidP="00452D7C">
      <w:pPr>
        <w:pStyle w:val="7SFP"/>
      </w:pPr>
      <w:r w:rsidRPr="00B159ED">
        <w:t>Family Practice</w:t>
      </w:r>
      <w:r w:rsidR="000733BB" w:rsidRPr="00B159ED">
        <w:t>,</w:t>
      </w:r>
      <w:r w:rsidR="00F91E77" w:rsidRPr="00B159ED">
        <w:t xml:space="preserve"> </w:t>
      </w:r>
    </w:p>
    <w:p w:rsidR="00C1380E" w:rsidRPr="00B159ED" w:rsidRDefault="00315032" w:rsidP="00452D7C">
      <w:pPr>
        <w:pStyle w:val="7SFP"/>
      </w:pPr>
      <w:r w:rsidRPr="00B159ED">
        <w:t xml:space="preserve">Obstetrics and </w:t>
      </w:r>
      <w:r w:rsidR="001669BA" w:rsidRPr="00B159ED">
        <w:t>Gyn</w:t>
      </w:r>
      <w:r w:rsidRPr="00B159ED">
        <w:t>ecology</w:t>
      </w:r>
      <w:r w:rsidR="0037198A" w:rsidRPr="00B159ED">
        <w:t>,</w:t>
      </w:r>
    </w:p>
    <w:p w:rsidR="00C1380E" w:rsidRPr="00B159ED" w:rsidRDefault="00FB1BC9" w:rsidP="00452D7C">
      <w:pPr>
        <w:pStyle w:val="7SFP"/>
      </w:pPr>
      <w:r w:rsidRPr="00B159ED">
        <w:t>Physical Therapist</w:t>
      </w:r>
      <w:r w:rsidR="0037198A" w:rsidRPr="00B159ED">
        <w:t>,</w:t>
      </w:r>
      <w:r w:rsidR="00D835A9" w:rsidRPr="00B159ED">
        <w:t xml:space="preserve"> and </w:t>
      </w:r>
    </w:p>
    <w:p w:rsidR="00C844AE" w:rsidRPr="00B159ED" w:rsidRDefault="00CD3D48" w:rsidP="00452D7C">
      <w:pPr>
        <w:pStyle w:val="7SFP"/>
      </w:pPr>
      <w:r w:rsidRPr="00B159ED">
        <w:t>Optometry</w:t>
      </w:r>
      <w:r w:rsidR="00D835A9" w:rsidRPr="00B159ED">
        <w:t>;</w:t>
      </w:r>
    </w:p>
    <w:p w:rsidR="00BD3546" w:rsidRPr="00B159ED" w:rsidRDefault="00CD3D48" w:rsidP="00452D7C">
      <w:pPr>
        <w:pStyle w:val="6BSFP"/>
      </w:pPr>
      <w:r w:rsidRPr="00B159ED">
        <w:t>This list of specialists</w:t>
      </w:r>
      <w:r w:rsidR="00747B91" w:rsidRPr="00B159ED">
        <w:t xml:space="preserve"> in Section 2.1.2.8.2.6</w:t>
      </w:r>
      <w:r w:rsidRPr="00B159ED">
        <w:t xml:space="preserve"> is the minimum necessary.  </w:t>
      </w:r>
      <w:r w:rsidR="008E210D" w:rsidRPr="00B159ED">
        <w:t>The Department</w:t>
      </w:r>
      <w:r w:rsidRPr="00B159ED">
        <w:t xml:space="preserve"> </w:t>
      </w:r>
      <w:r w:rsidR="00965A71" w:rsidRPr="00B159ED">
        <w:t>shall</w:t>
      </w:r>
      <w:r w:rsidRPr="00B159ED">
        <w:t xml:space="preserve"> have access to ot</w:t>
      </w:r>
      <w:r w:rsidR="00DB4B14" w:rsidRPr="00B159ED">
        <w:t>her specialists as need arises</w:t>
      </w:r>
      <w:r w:rsidR="00F118A5" w:rsidRPr="00B159ED">
        <w:t xml:space="preserve"> </w:t>
      </w:r>
      <w:r w:rsidR="00C27078" w:rsidRPr="00B159ED">
        <w:t>for such tasks as assisting in the development of clinical policy or provid</w:t>
      </w:r>
      <w:r w:rsidR="00A45848" w:rsidRPr="00B159ED">
        <w:t>ing</w:t>
      </w:r>
      <w:r w:rsidR="00C27078" w:rsidRPr="00B159ED">
        <w:t xml:space="preserve"> opinions on the medical necessity for </w:t>
      </w:r>
      <w:r w:rsidR="00316BA9" w:rsidRPr="00B159ED">
        <w:t>SA</w:t>
      </w:r>
      <w:r w:rsidR="00C27078" w:rsidRPr="00B159ED">
        <w:t>s</w:t>
      </w:r>
      <w:r w:rsidR="004C4872" w:rsidRPr="00B159ED">
        <w:t xml:space="preserve">; </w:t>
      </w:r>
      <w:r w:rsidR="00BD3546" w:rsidRPr="00B159ED">
        <w:t xml:space="preserve"> </w:t>
      </w:r>
    </w:p>
    <w:p w:rsidR="00C844AE" w:rsidRPr="00B159ED" w:rsidRDefault="00BD3546" w:rsidP="00452D7C">
      <w:pPr>
        <w:pStyle w:val="6BSFP"/>
      </w:pPr>
      <w:r w:rsidRPr="00B159ED">
        <w:t xml:space="preserve"> Provide staff to support a Visit Verification and Management tool; </w:t>
      </w:r>
    </w:p>
    <w:p w:rsidR="001B08D7" w:rsidRPr="00B159ED" w:rsidRDefault="005312EF" w:rsidP="00452D7C">
      <w:pPr>
        <w:pStyle w:val="6BSFP"/>
      </w:pPr>
      <w:r w:rsidRPr="00B159ED">
        <w:t xml:space="preserve">Provide </w:t>
      </w:r>
      <w:r w:rsidR="00580434" w:rsidRPr="00B159ED">
        <w:t>or develop and implement</w:t>
      </w:r>
      <w:r w:rsidR="00747B91" w:rsidRPr="00B159ED">
        <w:t xml:space="preserve"> a </w:t>
      </w:r>
      <w:r w:rsidRPr="00B159ED">
        <w:t>Visit Verification and Management tool</w:t>
      </w:r>
      <w:r w:rsidR="00747B91" w:rsidRPr="00B159ED">
        <w:t xml:space="preserve"> and services</w:t>
      </w:r>
      <w:r w:rsidR="001B08D7" w:rsidRPr="00B159ED">
        <w:t>;</w:t>
      </w:r>
    </w:p>
    <w:p w:rsidR="008F410D" w:rsidRPr="00B159ED" w:rsidRDefault="008F410D" w:rsidP="00452D7C">
      <w:pPr>
        <w:pStyle w:val="6BSFP"/>
      </w:pPr>
      <w:r w:rsidRPr="00B159ED">
        <w:t>Provide the staff and be able to perform claims investigation;</w:t>
      </w:r>
    </w:p>
    <w:p w:rsidR="00061C19" w:rsidRPr="00B159ED" w:rsidRDefault="001053C2" w:rsidP="00452D7C">
      <w:pPr>
        <w:pStyle w:val="6BSFP"/>
      </w:pPr>
      <w:r w:rsidRPr="00B159ED">
        <w:t>P</w:t>
      </w:r>
      <w:r w:rsidR="00061C19" w:rsidRPr="00B159ED">
        <w:t>rovide the staff and be able to perform complaint investigations;</w:t>
      </w:r>
    </w:p>
    <w:p w:rsidR="00061C19" w:rsidRPr="00B159ED" w:rsidRDefault="001053C2" w:rsidP="00452D7C">
      <w:pPr>
        <w:pStyle w:val="6BSFP"/>
      </w:pPr>
      <w:r w:rsidRPr="00B159ED">
        <w:t>P</w:t>
      </w:r>
      <w:r w:rsidR="00061C19" w:rsidRPr="00B159ED">
        <w:t>rovide the staff and be able to perform forensic claims investigation;</w:t>
      </w:r>
    </w:p>
    <w:p w:rsidR="00061C19" w:rsidRPr="00B159ED" w:rsidRDefault="001053C2" w:rsidP="00452D7C">
      <w:pPr>
        <w:pStyle w:val="6BSFP"/>
      </w:pPr>
      <w:r w:rsidRPr="00B159ED">
        <w:t>P</w:t>
      </w:r>
      <w:r w:rsidR="00061C19" w:rsidRPr="00B159ED">
        <w:t xml:space="preserve">rovide the staff and be able to attend and participate in appeals </w:t>
      </w:r>
      <w:r w:rsidR="00C11E66" w:rsidRPr="00B159ED">
        <w:t xml:space="preserve">(administrative and informal) </w:t>
      </w:r>
      <w:r w:rsidR="00061C19" w:rsidRPr="00B159ED">
        <w:t>hearings</w:t>
      </w:r>
      <w:r w:rsidR="00C11E66" w:rsidRPr="00B159ED">
        <w:t xml:space="preserve"> and court (state and federal) proceedings</w:t>
      </w:r>
      <w:r w:rsidR="00061C19" w:rsidRPr="00B159ED">
        <w:t>;</w:t>
      </w:r>
    </w:p>
    <w:p w:rsidR="00061C19" w:rsidRPr="00B159ED" w:rsidRDefault="003D5B7C" w:rsidP="00452D7C">
      <w:pPr>
        <w:pStyle w:val="6BSFP"/>
      </w:pPr>
      <w:r w:rsidRPr="00B159ED">
        <w:t xml:space="preserve"> </w:t>
      </w:r>
      <w:r w:rsidR="00061C19" w:rsidRPr="00B159ED">
        <w:t>Conduct payment error rate measurement including eligibility reviews, claim processing, and medical reviews;</w:t>
      </w:r>
    </w:p>
    <w:p w:rsidR="00061C19" w:rsidRPr="00B159ED" w:rsidRDefault="00061C19" w:rsidP="00452D7C">
      <w:pPr>
        <w:pStyle w:val="6BSFP"/>
      </w:pPr>
      <w:r w:rsidRPr="00B159ED">
        <w:t xml:space="preserve">Conduct eligibility reviews; </w:t>
      </w:r>
      <w:r w:rsidR="00C11E66" w:rsidRPr="00B159ED">
        <w:t xml:space="preserve"> </w:t>
      </w:r>
    </w:p>
    <w:p w:rsidR="00061C19" w:rsidRPr="00B159ED" w:rsidRDefault="00061C19" w:rsidP="00452D7C">
      <w:pPr>
        <w:pStyle w:val="6BSFP"/>
      </w:pPr>
      <w:r w:rsidRPr="00B159ED">
        <w:t>Resolve errors or disagreements resulting from reviews;</w:t>
      </w:r>
    </w:p>
    <w:p w:rsidR="003D5B7C" w:rsidRPr="00B159ED" w:rsidRDefault="003D5B7C" w:rsidP="00452D7C">
      <w:pPr>
        <w:pStyle w:val="6BSFP"/>
      </w:pPr>
      <w:r w:rsidRPr="00B159ED">
        <w:t>Meet with the Department PI staff as determined by the Department;</w:t>
      </w:r>
    </w:p>
    <w:p w:rsidR="003D5B7C" w:rsidRPr="00B159ED" w:rsidRDefault="003D5B7C" w:rsidP="00452D7C">
      <w:pPr>
        <w:pStyle w:val="6BSFP"/>
      </w:pPr>
      <w:r w:rsidRPr="00B159ED">
        <w:t>Designate space for one (1) Department PI staff and provide office</w:t>
      </w:r>
      <w:r w:rsidR="00533F88" w:rsidRPr="00B159ED">
        <w:t xml:space="preserve"> space</w:t>
      </w:r>
      <w:r w:rsidRPr="00B159ED">
        <w:t xml:space="preserve">, computer, </w:t>
      </w:r>
      <w:r w:rsidR="00533F88" w:rsidRPr="00B159ED">
        <w:t>phone and office supplies;</w:t>
      </w:r>
    </w:p>
    <w:p w:rsidR="003D5B7C" w:rsidRPr="00B159ED" w:rsidRDefault="003D5B7C" w:rsidP="00452D7C">
      <w:pPr>
        <w:pStyle w:val="6BSFP"/>
      </w:pPr>
      <w:r w:rsidRPr="00B159ED">
        <w:t>Provide a PI audit staff that is eight-five percent (85%</w:t>
      </w:r>
      <w:r w:rsidR="0032090C" w:rsidRPr="00B159ED">
        <w:t>)</w:t>
      </w:r>
      <w:r w:rsidRPr="00B159ED">
        <w:t xml:space="preserve"> medical.  This staff shall not be assigned to other projects unless prior approval is given by the Department;</w:t>
      </w:r>
    </w:p>
    <w:p w:rsidR="003D5B7C" w:rsidRPr="00B159ED" w:rsidRDefault="003D5B7C" w:rsidP="00452D7C">
      <w:pPr>
        <w:pStyle w:val="6BSFP"/>
      </w:pPr>
      <w:r w:rsidRPr="00B159ED">
        <w:t>Conduct on-site visits for thirty percent (30%) of cases;</w:t>
      </w:r>
    </w:p>
    <w:p w:rsidR="003D5B7C" w:rsidRPr="00B159ED" w:rsidRDefault="003D5B7C" w:rsidP="00452D7C">
      <w:pPr>
        <w:pStyle w:val="6BSFP"/>
      </w:pPr>
      <w:r w:rsidRPr="00B159ED">
        <w:t xml:space="preserve">Not </w:t>
      </w:r>
      <w:r w:rsidR="00747B91" w:rsidRPr="00B159ED">
        <w:t xml:space="preserve">to </w:t>
      </w:r>
      <w:r w:rsidRPr="00B159ED">
        <w:t>exceed fifty percent (50%) of the total of required cases to be opened with</w:t>
      </w:r>
      <w:r w:rsidR="00D035EE" w:rsidRPr="00B159ED">
        <w:t xml:space="preserve"> “</w:t>
      </w:r>
      <w:r w:rsidRPr="00B159ED">
        <w:t>Limited” in scope cases</w:t>
      </w:r>
      <w:r w:rsidR="00D035EE" w:rsidRPr="00B159ED">
        <w:t xml:space="preserve">. </w:t>
      </w:r>
      <w:r w:rsidRPr="00B159ED">
        <w:t xml:space="preserve"> “Limited” is defined as a focused review of a specific issue or problem area</w:t>
      </w:r>
      <w:r w:rsidR="0032090C" w:rsidRPr="00B159ED">
        <w:t>;</w:t>
      </w:r>
    </w:p>
    <w:p w:rsidR="0032090C" w:rsidRPr="00276AC6" w:rsidRDefault="00D035EE" w:rsidP="00452D7C">
      <w:pPr>
        <w:pStyle w:val="6BSFP"/>
      </w:pPr>
      <w:r w:rsidRPr="00B159ED">
        <w:lastRenderedPageBreak/>
        <w:t xml:space="preserve">Place </w:t>
      </w:r>
      <w:r w:rsidRPr="00276AC6">
        <w:t>all cases not closed within one (1) year on a report with an explanation/request for a time extension.  Only those cases over one (1) year that are a result of circumstances beyond the analysts control would not require closure</w:t>
      </w:r>
      <w:r w:rsidR="0032090C" w:rsidRPr="00276AC6">
        <w:t>;</w:t>
      </w:r>
    </w:p>
    <w:p w:rsidR="00436965" w:rsidRPr="00276AC6" w:rsidRDefault="00436965" w:rsidP="00452D7C">
      <w:pPr>
        <w:pStyle w:val="6BSFP"/>
      </w:pPr>
      <w:r w:rsidRPr="00276AC6">
        <w:t>Provide for contract audit analysts to also have access to analytical software needed to perform SURS reviews including but not limited to claim drilldown capabilities</w:t>
      </w:r>
      <w:r w:rsidR="0032090C" w:rsidRPr="00276AC6">
        <w:t>;</w:t>
      </w:r>
    </w:p>
    <w:p w:rsidR="0032090C" w:rsidRPr="00276AC6" w:rsidRDefault="0032090C" w:rsidP="00452D7C">
      <w:pPr>
        <w:pStyle w:val="6BSFP"/>
        <w:rPr>
          <w:rFonts w:cs="Times New Roman"/>
          <w:color w:val="000000"/>
        </w:rPr>
      </w:pPr>
      <w:r w:rsidRPr="00276AC6">
        <w:rPr>
          <w:rFonts w:eastAsia="Calibri"/>
        </w:rPr>
        <w:t xml:space="preserve">Provide </w:t>
      </w:r>
      <w:r w:rsidR="00533F88" w:rsidRPr="00276AC6">
        <w:rPr>
          <w:rFonts w:eastAsia="Calibri"/>
        </w:rPr>
        <w:t>twenty (</w:t>
      </w:r>
      <w:r w:rsidRPr="00276AC6">
        <w:rPr>
          <w:rFonts w:eastAsia="Calibri"/>
        </w:rPr>
        <w:t>20</w:t>
      </w:r>
      <w:r w:rsidR="00533F88" w:rsidRPr="00276AC6">
        <w:rPr>
          <w:rFonts w:eastAsia="Calibri"/>
        </w:rPr>
        <w:t>)</w:t>
      </w:r>
      <w:r w:rsidRPr="00276AC6">
        <w:rPr>
          <w:rFonts w:eastAsia="Calibri"/>
        </w:rPr>
        <w:t xml:space="preserve"> licenses for the Department PI and </w:t>
      </w:r>
      <w:r w:rsidR="006C2F8B" w:rsidRPr="00276AC6">
        <w:rPr>
          <w:rFonts w:eastAsia="Calibri"/>
        </w:rPr>
        <w:t xml:space="preserve">other </w:t>
      </w:r>
      <w:r w:rsidR="00533F88" w:rsidRPr="00276AC6">
        <w:rPr>
          <w:rFonts w:eastAsia="Calibri"/>
        </w:rPr>
        <w:t>State staff</w:t>
      </w:r>
      <w:r w:rsidRPr="00276AC6">
        <w:rPr>
          <w:rFonts w:eastAsia="Calibri"/>
        </w:rPr>
        <w:t xml:space="preserve"> to all data mining software</w:t>
      </w:r>
      <w:r w:rsidR="006C2F8B" w:rsidRPr="00276AC6">
        <w:rPr>
          <w:rFonts w:eastAsia="Calibri"/>
        </w:rPr>
        <w:t xml:space="preserve"> and </w:t>
      </w:r>
      <w:r w:rsidR="00533F88" w:rsidRPr="00276AC6">
        <w:rPr>
          <w:rFonts w:eastAsia="Calibri"/>
        </w:rPr>
        <w:t>J</w:t>
      </w:r>
      <w:r w:rsidR="00AD4A88" w:rsidRPr="00276AC6">
        <w:rPr>
          <w:rFonts w:eastAsia="Calibri"/>
        </w:rPr>
        <w:t>-</w:t>
      </w:r>
      <w:r w:rsidR="00533F88" w:rsidRPr="00276AC6">
        <w:rPr>
          <w:rFonts w:eastAsia="Calibri"/>
        </w:rPr>
        <w:t>SURS</w:t>
      </w:r>
      <w:r w:rsidR="00AD4A88" w:rsidRPr="00276AC6">
        <w:rPr>
          <w:rFonts w:eastAsia="Calibri"/>
        </w:rPr>
        <w:t xml:space="preserve"> or J-SURS like product</w:t>
      </w:r>
      <w:r w:rsidR="006C2F8B" w:rsidRPr="00276AC6">
        <w:rPr>
          <w:rFonts w:eastAsia="Calibri"/>
        </w:rPr>
        <w:t xml:space="preserve"> including </w:t>
      </w:r>
      <w:r w:rsidRPr="00276AC6">
        <w:rPr>
          <w:rFonts w:eastAsia="Calibri"/>
        </w:rPr>
        <w:t>customer support, and technical s</w:t>
      </w:r>
      <w:r w:rsidR="006C2F8B" w:rsidRPr="00276AC6">
        <w:rPr>
          <w:rFonts w:eastAsia="Calibri"/>
        </w:rPr>
        <w:t>upport</w:t>
      </w:r>
      <w:r w:rsidRPr="00276AC6">
        <w:rPr>
          <w:rFonts w:eastAsia="Calibri"/>
        </w:rPr>
        <w:t xml:space="preserve"> </w:t>
      </w:r>
      <w:r w:rsidR="006C2F8B" w:rsidRPr="00276AC6">
        <w:rPr>
          <w:rFonts w:eastAsia="Calibri"/>
        </w:rPr>
        <w:t xml:space="preserve">for the software and </w:t>
      </w:r>
      <w:r w:rsidRPr="00276AC6">
        <w:rPr>
          <w:rFonts w:eastAsia="Calibri"/>
        </w:rPr>
        <w:t>system equipment</w:t>
      </w:r>
      <w:r w:rsidRPr="00276AC6">
        <w:rPr>
          <w:rFonts w:cs="Times New Roman"/>
          <w:color w:val="000000"/>
        </w:rPr>
        <w:t xml:space="preserve">.  </w:t>
      </w:r>
      <w:r w:rsidR="00533F88" w:rsidRPr="00276AC6">
        <w:rPr>
          <w:rFonts w:cs="Times New Roman"/>
          <w:color w:val="000000"/>
        </w:rPr>
        <w:t>The Department currently has seven (7) J</w:t>
      </w:r>
      <w:r w:rsidR="00AD4A88" w:rsidRPr="00276AC6">
        <w:rPr>
          <w:rFonts w:cs="Times New Roman"/>
          <w:color w:val="000000"/>
        </w:rPr>
        <w:t>-</w:t>
      </w:r>
      <w:r w:rsidR="00533F88" w:rsidRPr="00276AC6">
        <w:rPr>
          <w:rFonts w:cs="Times New Roman"/>
          <w:color w:val="000000"/>
        </w:rPr>
        <w:t xml:space="preserve">SURS licenses that the Contractor may </w:t>
      </w:r>
      <w:r w:rsidR="003C4F12" w:rsidRPr="00276AC6">
        <w:t>re-procure</w:t>
      </w:r>
      <w:r w:rsidR="00350EF8" w:rsidRPr="00276AC6">
        <w:t xml:space="preserve"> </w:t>
      </w:r>
      <w:r w:rsidR="00AD4A88" w:rsidRPr="00276AC6">
        <w:t>if th</w:t>
      </w:r>
      <w:r w:rsidR="00350EF8" w:rsidRPr="00276AC6">
        <w:t xml:space="preserve">at product is used.  </w:t>
      </w:r>
    </w:p>
    <w:p w:rsidR="00C1380E" w:rsidRPr="00276AC6" w:rsidRDefault="00CD3D48" w:rsidP="00452D7C">
      <w:pPr>
        <w:pStyle w:val="5ASFP"/>
      </w:pPr>
      <w:r w:rsidRPr="00276AC6">
        <w:t>System Requirements</w:t>
      </w:r>
    </w:p>
    <w:p w:rsidR="00C22DAD" w:rsidRPr="00276AC6" w:rsidRDefault="00DB4B14" w:rsidP="00694862">
      <w:pPr>
        <w:spacing w:before="160" w:after="120"/>
        <w:jc w:val="both"/>
      </w:pPr>
      <w:r w:rsidRPr="00276AC6">
        <w:t>The System shall:</w:t>
      </w:r>
    </w:p>
    <w:p w:rsidR="00C1380E" w:rsidRPr="00B159ED" w:rsidRDefault="00C22DAD" w:rsidP="00452D7C">
      <w:pPr>
        <w:pStyle w:val="6BSFP"/>
      </w:pPr>
      <w:r w:rsidRPr="00276AC6">
        <w:t>T</w:t>
      </w:r>
      <w:r w:rsidR="00CD3D48" w:rsidRPr="00276AC6">
        <w:t xml:space="preserve">rack the types of </w:t>
      </w:r>
      <w:r w:rsidR="004C4872" w:rsidRPr="00276AC6">
        <w:t xml:space="preserve">PI </w:t>
      </w:r>
      <w:r w:rsidR="00CD3D48" w:rsidRPr="00276AC6">
        <w:t>cases</w:t>
      </w:r>
      <w:r w:rsidR="004C4872" w:rsidRPr="00B159ED">
        <w:t xml:space="preserve"> including, but not limited to</w:t>
      </w:r>
      <w:r w:rsidR="00CD3D48" w:rsidRPr="00B159ED">
        <w:t xml:space="preserve">, </w:t>
      </w:r>
      <w:r w:rsidR="0089305E" w:rsidRPr="00B159ED">
        <w:t>P</w:t>
      </w:r>
      <w:r w:rsidR="00CD3D48" w:rsidRPr="00B159ED">
        <w:t xml:space="preserve">ayment </w:t>
      </w:r>
      <w:r w:rsidR="0089305E" w:rsidRPr="00B159ED">
        <w:t>E</w:t>
      </w:r>
      <w:r w:rsidR="00CD3D48" w:rsidRPr="00B159ED">
        <w:t xml:space="preserve">rror </w:t>
      </w:r>
      <w:r w:rsidR="0089305E" w:rsidRPr="00B159ED">
        <w:t>R</w:t>
      </w:r>
      <w:r w:rsidR="00CD3D48" w:rsidRPr="00B159ED">
        <w:t xml:space="preserve">ate </w:t>
      </w:r>
      <w:r w:rsidR="0089305E" w:rsidRPr="00B159ED">
        <w:t>M</w:t>
      </w:r>
      <w:r w:rsidR="00CD3D48" w:rsidRPr="00B159ED">
        <w:t>easurement</w:t>
      </w:r>
      <w:r w:rsidR="004C4872" w:rsidRPr="00B159ED">
        <w:t xml:space="preserve"> (PERM)</w:t>
      </w:r>
      <w:r w:rsidR="00CD3D48" w:rsidRPr="00B159ED">
        <w:t xml:space="preserve">, </w:t>
      </w:r>
      <w:r w:rsidR="004C4872" w:rsidRPr="00B159ED">
        <w:t>e</w:t>
      </w:r>
      <w:r w:rsidR="00CD3D48" w:rsidRPr="00B159ED">
        <w:t xml:space="preserve">ligibility </w:t>
      </w:r>
      <w:r w:rsidR="004C4872" w:rsidRPr="00B159ED">
        <w:t>a</w:t>
      </w:r>
      <w:r w:rsidR="00CD3D48" w:rsidRPr="00B159ED">
        <w:t xml:space="preserve">udits for CMS, </w:t>
      </w:r>
      <w:r w:rsidR="004C4872" w:rsidRPr="00B159ED">
        <w:t>d</w:t>
      </w:r>
      <w:r w:rsidR="00CD3D48" w:rsidRPr="00B159ED">
        <w:t xml:space="preserve">rug utilization </w:t>
      </w:r>
      <w:r w:rsidR="000733BB" w:rsidRPr="00B159ED">
        <w:t>reviews</w:t>
      </w:r>
      <w:r w:rsidR="00CD3D48" w:rsidRPr="00B159ED">
        <w:t xml:space="preserve">, </w:t>
      </w:r>
      <w:r w:rsidR="004C4872" w:rsidRPr="00B159ED">
        <w:t>e</w:t>
      </w:r>
      <w:r w:rsidR="00DB4B14" w:rsidRPr="00B159ED">
        <w:t>nrollee</w:t>
      </w:r>
      <w:r w:rsidR="004C4872" w:rsidRPr="00B159ED">
        <w:t>,</w:t>
      </w:r>
      <w:r w:rsidR="000733BB" w:rsidRPr="00B159ED">
        <w:t xml:space="preserve"> and </w:t>
      </w:r>
      <w:r w:rsidR="004C4872" w:rsidRPr="00B159ED">
        <w:t>p</w:t>
      </w:r>
      <w:r w:rsidR="000733BB" w:rsidRPr="00B159ED">
        <w:t>rovider;</w:t>
      </w:r>
    </w:p>
    <w:p w:rsidR="00C1380E" w:rsidRPr="00B159ED" w:rsidRDefault="00C22DAD" w:rsidP="00452D7C">
      <w:pPr>
        <w:pStyle w:val="6BSFP"/>
      </w:pPr>
      <w:r w:rsidRPr="00B159ED">
        <w:t xml:space="preserve">Be </w:t>
      </w:r>
      <w:r w:rsidR="00CD3D48" w:rsidRPr="00B159ED">
        <w:t xml:space="preserve">able to use algorithms and rules in the determination of PI cases in the </w:t>
      </w:r>
      <w:r w:rsidR="004C4872" w:rsidRPr="00B159ED">
        <w:t>s</w:t>
      </w:r>
      <w:r w:rsidR="00CD3D48" w:rsidRPr="00B159ED">
        <w:t>ystem</w:t>
      </w:r>
      <w:r w:rsidR="000733BB" w:rsidRPr="00B159ED">
        <w:t>.  Build</w:t>
      </w:r>
      <w:r w:rsidR="00CD3D48" w:rsidRPr="00B159ED">
        <w:t xml:space="preserve"> an algorithm library and allow for the selection of specific provider numbers to have their claims history analyzed using the a</w:t>
      </w:r>
      <w:r w:rsidR="000733BB" w:rsidRPr="00B159ED">
        <w:t>lgorithm</w:t>
      </w:r>
      <w:r w:rsidR="00C32A13" w:rsidRPr="00B159ED">
        <w:t>s</w:t>
      </w:r>
      <w:r w:rsidR="000733BB" w:rsidRPr="00B159ED">
        <w:t xml:space="preserve"> that are </w:t>
      </w:r>
      <w:r w:rsidR="00C32A13" w:rsidRPr="00B159ED">
        <w:t>selected</w:t>
      </w:r>
      <w:r w:rsidR="000733BB" w:rsidRPr="00B159ED">
        <w:t>;</w:t>
      </w:r>
    </w:p>
    <w:p w:rsidR="00C1380E" w:rsidRPr="00B159ED" w:rsidRDefault="00C22DAD" w:rsidP="00452D7C">
      <w:pPr>
        <w:pStyle w:val="6BSFP"/>
      </w:pPr>
      <w:r w:rsidRPr="00B159ED">
        <w:t>P</w:t>
      </w:r>
      <w:r w:rsidR="00CD3D48" w:rsidRPr="00B159ED">
        <w:t xml:space="preserve">rovide the ability to override the selected determination or disposition made by the </w:t>
      </w:r>
      <w:r w:rsidR="00C32A13" w:rsidRPr="00B159ED">
        <w:t>s</w:t>
      </w:r>
      <w:r w:rsidR="00CD3D48" w:rsidRPr="00B159ED">
        <w:t>ystem with the</w:t>
      </w:r>
      <w:r w:rsidR="000733BB" w:rsidRPr="00B159ED">
        <w:t xml:space="preserve"> appropriate levels of </w:t>
      </w:r>
      <w:r w:rsidR="005B415A" w:rsidRPr="00B159ED">
        <w:t>written approval</w:t>
      </w:r>
      <w:r w:rsidR="00C32A13" w:rsidRPr="00B159ED">
        <w:t xml:space="preserve">.  The </w:t>
      </w:r>
      <w:r w:rsidR="005B415A" w:rsidRPr="00B159ED">
        <w:t>written approval</w:t>
      </w:r>
      <w:r w:rsidR="00C32A13" w:rsidRPr="00B159ED">
        <w:t xml:space="preserve">s shall </w:t>
      </w:r>
      <w:r w:rsidR="002F138C" w:rsidRPr="00B159ED">
        <w:t>b</w:t>
      </w:r>
      <w:r w:rsidR="00C32A13" w:rsidRPr="00B159ED">
        <w:t>e tracked</w:t>
      </w:r>
      <w:r w:rsidR="000733BB" w:rsidRPr="00B159ED">
        <w:t>;</w:t>
      </w:r>
    </w:p>
    <w:p w:rsidR="00C1380E" w:rsidRPr="00B159ED" w:rsidRDefault="00C22DAD" w:rsidP="00452D7C">
      <w:pPr>
        <w:pStyle w:val="6BSFP"/>
      </w:pPr>
      <w:r w:rsidRPr="00B159ED">
        <w:t>S</w:t>
      </w:r>
      <w:r w:rsidR="00CD3D48" w:rsidRPr="00B159ED">
        <w:t>upport the ability to assign a specific case to a specific user and noti</w:t>
      </w:r>
      <w:r w:rsidR="000733BB" w:rsidRPr="00B159ED">
        <w:t>fy appropriate Department staff;</w:t>
      </w:r>
    </w:p>
    <w:p w:rsidR="00C1380E" w:rsidRPr="00B159ED" w:rsidRDefault="00C22DAD" w:rsidP="00452D7C">
      <w:pPr>
        <w:pStyle w:val="6BSFP"/>
      </w:pPr>
      <w:r w:rsidRPr="00B159ED">
        <w:t>A</w:t>
      </w:r>
      <w:r w:rsidR="00CD3D48" w:rsidRPr="00B159ED">
        <w:t>llow a minimum amount of data to establish a PI case (only the require</w:t>
      </w:r>
      <w:r w:rsidR="000733BB" w:rsidRPr="00B159ED">
        <w:t>d data elements to open a case);</w:t>
      </w:r>
    </w:p>
    <w:p w:rsidR="00C1380E" w:rsidRPr="00B159ED" w:rsidRDefault="00C22DAD" w:rsidP="00452D7C">
      <w:pPr>
        <w:pStyle w:val="6BSFP"/>
      </w:pPr>
      <w:r w:rsidRPr="00B159ED">
        <w:t>A</w:t>
      </w:r>
      <w:r w:rsidR="00CD3D48" w:rsidRPr="00B159ED">
        <w:t>llow</w:t>
      </w:r>
      <w:r w:rsidR="007E4E99" w:rsidRPr="00B159ED">
        <w:t>,</w:t>
      </w:r>
      <w:r w:rsidR="00CD3D48" w:rsidRPr="00B159ED">
        <w:t xml:space="preserve"> with appropriate authorization</w:t>
      </w:r>
      <w:r w:rsidR="007E4E99" w:rsidRPr="00B159ED">
        <w:t xml:space="preserve"> and an audit trail,</w:t>
      </w:r>
      <w:r w:rsidR="00CD3D48" w:rsidRPr="00B159ED">
        <w:t xml:space="preserve"> a user to override any disposition or determination</w:t>
      </w:r>
      <w:r w:rsidR="000733BB" w:rsidRPr="00B159ED">
        <w:t xml:space="preserve"> set by the </w:t>
      </w:r>
      <w:r w:rsidR="00C32A13" w:rsidRPr="00B159ED">
        <w:t>s</w:t>
      </w:r>
      <w:r w:rsidR="000733BB" w:rsidRPr="00B159ED">
        <w:t>ystem on a PI case;</w:t>
      </w:r>
    </w:p>
    <w:p w:rsidR="00C1380E" w:rsidRPr="00B159ED" w:rsidRDefault="00C22DAD" w:rsidP="00452D7C">
      <w:pPr>
        <w:pStyle w:val="6BSFP"/>
      </w:pPr>
      <w:r w:rsidRPr="00B159ED">
        <w:t xml:space="preserve">Provide a </w:t>
      </w:r>
      <w:r w:rsidR="00CD3D48" w:rsidRPr="00B159ED">
        <w:t xml:space="preserve">web-based SURS profiling </w:t>
      </w:r>
      <w:r w:rsidR="007E4E99" w:rsidRPr="00B159ED">
        <w:t>system, which</w:t>
      </w:r>
      <w:r w:rsidR="00CD3D48" w:rsidRPr="00B159ED">
        <w:t xml:space="preserve"> shall be one of the most advanced Fraud and Abuse detection systems (Best of Breed) in the Medicaid market and be kept up to date with the latest Department approved version of all software.  The Contractor shall notify the Department and produce recommendations and an implementation plan once per quarter of all new updates available for the SUR products being used in the </w:t>
      </w:r>
      <w:r w:rsidR="00C32A13" w:rsidRPr="00B159ED">
        <w:t>Louisiana</w:t>
      </w:r>
      <w:r w:rsidR="00D2691A">
        <w:t xml:space="preserve"> MMIS.  Th</w:t>
      </w:r>
      <w:r w:rsidR="00D2691A" w:rsidRPr="00AB0A35">
        <w:t>e Department shall</w:t>
      </w:r>
      <w:r w:rsidR="00CD3D48" w:rsidRPr="00AB0A35">
        <w:t xml:space="preserve"> </w:t>
      </w:r>
      <w:r w:rsidR="00C32A13" w:rsidRPr="00AB0A35">
        <w:t>pre-approve</w:t>
      </w:r>
      <w:r w:rsidR="00CD3D48" w:rsidRPr="00B159ED">
        <w:t xml:space="preserve"> t</w:t>
      </w:r>
      <w:r w:rsidR="000733BB" w:rsidRPr="00B159ED">
        <w:t>he implementation of update</w:t>
      </w:r>
      <w:r w:rsidR="00C32A13" w:rsidRPr="00B159ED">
        <w:t>s</w:t>
      </w:r>
      <w:r w:rsidR="000733BB" w:rsidRPr="00B159ED">
        <w:t>;</w:t>
      </w:r>
    </w:p>
    <w:p w:rsidR="00C1380E" w:rsidRPr="00B159ED" w:rsidRDefault="00C22DAD" w:rsidP="00452D7C">
      <w:pPr>
        <w:pStyle w:val="6BSFP"/>
      </w:pPr>
      <w:r w:rsidRPr="00B159ED">
        <w:t>U</w:t>
      </w:r>
      <w:r w:rsidR="00CD3D48" w:rsidRPr="00B159ED">
        <w:t xml:space="preserve">se algorithms </w:t>
      </w:r>
      <w:r w:rsidR="00C32A13" w:rsidRPr="00B159ED">
        <w:t>or</w:t>
      </w:r>
      <w:r w:rsidR="00CD3D48" w:rsidRPr="00B159ED">
        <w:t xml:space="preserve"> pre-defined rules to </w:t>
      </w:r>
      <w:r w:rsidR="008917B5" w:rsidRPr="00B159ED">
        <w:t xml:space="preserve">identify and </w:t>
      </w:r>
      <w:r w:rsidR="00CD3D48" w:rsidRPr="00B159ED">
        <w:t>create target population data, produce attachmen</w:t>
      </w:r>
      <w:r w:rsidR="000733BB" w:rsidRPr="00B159ED">
        <w:t>ts</w:t>
      </w:r>
      <w:r w:rsidR="00C32A13" w:rsidRPr="00B159ED">
        <w:t>,</w:t>
      </w:r>
      <w:r w:rsidR="000733BB" w:rsidRPr="00B159ED">
        <w:t xml:space="preserve"> and mine the associated data</w:t>
      </w:r>
      <w:r w:rsidR="00D035EE" w:rsidRPr="00B159ED">
        <w:t xml:space="preserve"> for the previous ten (10) years</w:t>
      </w:r>
      <w:r w:rsidR="000733BB" w:rsidRPr="00B159ED">
        <w:t>;</w:t>
      </w:r>
    </w:p>
    <w:p w:rsidR="00C1380E" w:rsidRPr="00B159ED" w:rsidRDefault="00C22DAD" w:rsidP="00452D7C">
      <w:pPr>
        <w:pStyle w:val="6BSFP"/>
      </w:pPr>
      <w:r w:rsidRPr="00B159ED">
        <w:lastRenderedPageBreak/>
        <w:t>H</w:t>
      </w:r>
      <w:r w:rsidR="00CD3D48" w:rsidRPr="00B159ED">
        <w:t>ave the ability to automatically or manually establish a</w:t>
      </w:r>
      <w:r w:rsidR="00C13CB9" w:rsidRPr="00B159ED">
        <w:t>n electronic</w:t>
      </w:r>
      <w:r w:rsidR="00CD3D48" w:rsidRPr="00B159ED">
        <w:t xml:space="preserve"> case record for Program Integrity</w:t>
      </w:r>
      <w:r w:rsidR="00B75852" w:rsidRPr="00B159ED">
        <w:t>.  Allow</w:t>
      </w:r>
      <w:r w:rsidR="00CD3D48" w:rsidRPr="00B159ED">
        <w:t xml:space="preserve"> direct entry of information into the case record</w:t>
      </w:r>
      <w:r w:rsidR="00C32A13" w:rsidRPr="00B159ED">
        <w:t xml:space="preserve"> with</w:t>
      </w:r>
      <w:r w:rsidR="00CD3D48" w:rsidRPr="00B159ED">
        <w:t xml:space="preserve"> scan/attach capability</w:t>
      </w:r>
      <w:r w:rsidR="001C43D9" w:rsidRPr="00B159ED">
        <w:t xml:space="preserve">.  </w:t>
      </w:r>
      <w:r w:rsidR="00C32A13" w:rsidRPr="00B159ED">
        <w:t>P</w:t>
      </w:r>
      <w:r w:rsidR="00CD3D48" w:rsidRPr="00B159ED">
        <w:t>rovide a case tracking</w:t>
      </w:r>
      <w:r w:rsidR="000733BB" w:rsidRPr="00B159ED">
        <w:t xml:space="preserve"> system</w:t>
      </w:r>
      <w:r w:rsidR="00D035EE" w:rsidRPr="00B159ED">
        <w:t xml:space="preserve"> that meets the global requirements</w:t>
      </w:r>
      <w:r w:rsidR="000733BB" w:rsidRPr="00B159ED">
        <w:t>;</w:t>
      </w:r>
    </w:p>
    <w:p w:rsidR="00C1380E" w:rsidRPr="00B159ED" w:rsidRDefault="00C22DAD" w:rsidP="00452D7C">
      <w:pPr>
        <w:pStyle w:val="6BSFP"/>
      </w:pPr>
      <w:r w:rsidRPr="00B159ED">
        <w:t>S</w:t>
      </w:r>
      <w:r w:rsidR="00CD3D48" w:rsidRPr="00B159ED">
        <w:t>upport running queries</w:t>
      </w:r>
      <w:r w:rsidR="00C32A13" w:rsidRPr="00B159ED">
        <w:t xml:space="preserve"> of the DS</w:t>
      </w:r>
      <w:r w:rsidR="00604990" w:rsidRPr="00B159ED">
        <w:t>S</w:t>
      </w:r>
      <w:r w:rsidR="00C32A13" w:rsidRPr="00B159ED">
        <w:t>/D</w:t>
      </w:r>
      <w:r w:rsidR="00604990" w:rsidRPr="00B159ED">
        <w:t>W</w:t>
      </w:r>
      <w:r w:rsidR="00C32A13" w:rsidRPr="00B159ED">
        <w:t xml:space="preserve"> and case tracking system</w:t>
      </w:r>
      <w:r w:rsidR="00CD3D48" w:rsidRPr="00B159ED">
        <w:t xml:space="preserve"> at scheduled</w:t>
      </w:r>
      <w:r w:rsidR="000733BB" w:rsidRPr="00B159ED">
        <w:t xml:space="preserve"> intervals or on request/ad hoc;</w:t>
      </w:r>
    </w:p>
    <w:p w:rsidR="00C1380E" w:rsidRPr="00B159ED" w:rsidRDefault="00C22DAD" w:rsidP="00452D7C">
      <w:pPr>
        <w:pStyle w:val="6BSFP"/>
      </w:pPr>
      <w:r w:rsidRPr="00B159ED">
        <w:t>A</w:t>
      </w:r>
      <w:r w:rsidR="00CD3D48" w:rsidRPr="00B159ED">
        <w:t xml:space="preserve">llow </w:t>
      </w:r>
      <w:r w:rsidR="006C3683" w:rsidRPr="00B159ED">
        <w:t>authorized</w:t>
      </w:r>
      <w:r w:rsidR="00CD3D48" w:rsidRPr="00B159ED">
        <w:t xml:space="preserve"> user</w:t>
      </w:r>
      <w:r w:rsidR="006C3683" w:rsidRPr="00B159ED">
        <w:t>s</w:t>
      </w:r>
      <w:r w:rsidR="00CD3D48" w:rsidRPr="00B159ED">
        <w:t xml:space="preserve"> to create, modify, and run the rules and alg</w:t>
      </w:r>
      <w:r w:rsidR="000733BB" w:rsidRPr="00B159ED">
        <w:t xml:space="preserve">orithms with </w:t>
      </w:r>
      <w:r w:rsidR="00CA31EF" w:rsidRPr="00B159ED">
        <w:t>limited technical</w:t>
      </w:r>
      <w:r w:rsidR="000733BB" w:rsidRPr="00B159ED">
        <w:t xml:space="preserve"> support;</w:t>
      </w:r>
    </w:p>
    <w:p w:rsidR="00C1380E" w:rsidRPr="00B159ED" w:rsidRDefault="00C22DAD" w:rsidP="00452D7C">
      <w:pPr>
        <w:pStyle w:val="6BSFP"/>
      </w:pPr>
      <w:r w:rsidRPr="00B159ED">
        <w:t>I</w:t>
      </w:r>
      <w:r w:rsidR="00CD3D48" w:rsidRPr="00B159ED">
        <w:t>ncorporate the DUR d</w:t>
      </w:r>
      <w:r w:rsidR="000733BB" w:rsidRPr="00B159ED">
        <w:t xml:space="preserve">ata from the </w:t>
      </w:r>
      <w:r w:rsidR="00AA056D" w:rsidRPr="00B159ED">
        <w:t>DSS/DW</w:t>
      </w:r>
      <w:r w:rsidR="000733BB" w:rsidRPr="00B159ED">
        <w:t>;</w:t>
      </w:r>
    </w:p>
    <w:p w:rsidR="00C844AE" w:rsidRPr="00B159ED" w:rsidRDefault="00C22DAD" w:rsidP="00452D7C">
      <w:pPr>
        <w:pStyle w:val="6BSFP"/>
      </w:pPr>
      <w:r w:rsidRPr="00B159ED">
        <w:t>Report</w:t>
      </w:r>
      <w:r w:rsidR="00CD3D48" w:rsidRPr="00B159ED">
        <w:t>, receive, and submit data to an</w:t>
      </w:r>
      <w:r w:rsidR="000733BB" w:rsidRPr="00B159ED">
        <w:t xml:space="preserve">d from the </w:t>
      </w:r>
      <w:r w:rsidR="002751F1" w:rsidRPr="00B159ED">
        <w:t>Public Assistance Reporting Information System (</w:t>
      </w:r>
      <w:r w:rsidR="000733BB" w:rsidRPr="00B159ED">
        <w:t>PAR</w:t>
      </w:r>
      <w:r w:rsidR="002751F1" w:rsidRPr="00B159ED">
        <w:t>I</w:t>
      </w:r>
      <w:r w:rsidR="000733BB" w:rsidRPr="00B159ED">
        <w:t>S</w:t>
      </w:r>
      <w:r w:rsidR="002751F1" w:rsidRPr="00B159ED">
        <w:t>)</w:t>
      </w:r>
      <w:r w:rsidR="000733BB" w:rsidRPr="00B159ED">
        <w:t xml:space="preserve"> (IRS) system.  Have</w:t>
      </w:r>
      <w:r w:rsidR="00CD3D48" w:rsidRPr="00B159ED">
        <w:t xml:space="preserve"> the abili</w:t>
      </w:r>
      <w:r w:rsidR="000733BB" w:rsidRPr="00B159ED">
        <w:t xml:space="preserve">ty to request data for </w:t>
      </w:r>
      <w:r w:rsidR="00F3617E" w:rsidRPr="00B159ED">
        <w:t>ten (</w:t>
      </w:r>
      <w:r w:rsidR="000733BB" w:rsidRPr="00B159ED">
        <w:t>10</w:t>
      </w:r>
      <w:r w:rsidR="00F3617E" w:rsidRPr="00B159ED">
        <w:t>)</w:t>
      </w:r>
      <w:r w:rsidR="000733BB" w:rsidRPr="00B159ED">
        <w:t xml:space="preserve"> years;</w:t>
      </w:r>
    </w:p>
    <w:p w:rsidR="00C844AE" w:rsidRPr="00B159ED" w:rsidRDefault="00C22DAD" w:rsidP="00452D7C">
      <w:pPr>
        <w:pStyle w:val="6BSFP"/>
      </w:pPr>
      <w:r w:rsidRPr="00B159ED">
        <w:t>Be</w:t>
      </w:r>
      <w:r w:rsidR="00CD3D48" w:rsidRPr="00B159ED">
        <w:t xml:space="preserve"> able to exempt individual and mass adjustments or voids from certain Department approved edits, audits, and ge</w:t>
      </w:r>
      <w:r w:rsidR="000733BB" w:rsidRPr="00B159ED">
        <w:t>ographical areas and SURS cases</w:t>
      </w:r>
      <w:r w:rsidR="00F118A5" w:rsidRPr="00B159ED">
        <w:t xml:space="preserve"> and provide audit capabilities;</w:t>
      </w:r>
    </w:p>
    <w:p w:rsidR="00C844AE" w:rsidRPr="00B159ED" w:rsidRDefault="00C22DAD" w:rsidP="00452D7C">
      <w:pPr>
        <w:pStyle w:val="6BSFP"/>
      </w:pPr>
      <w:r w:rsidRPr="00B159ED">
        <w:t>P</w:t>
      </w:r>
      <w:r w:rsidR="00CD3D48" w:rsidRPr="00B159ED">
        <w:t>rovide an electronic case record that supports investigations</w:t>
      </w:r>
      <w:r w:rsidR="00C13CB9" w:rsidRPr="00B159ED">
        <w:t>, outcomes, etc.</w:t>
      </w:r>
      <w:r w:rsidR="000733BB" w:rsidRPr="00B159ED">
        <w:t>;</w:t>
      </w:r>
    </w:p>
    <w:p w:rsidR="00FE7C94" w:rsidRPr="00B159ED" w:rsidRDefault="00C22DAD" w:rsidP="00452D7C">
      <w:pPr>
        <w:pStyle w:val="6BSFP"/>
        <w:rPr>
          <w:rStyle w:val="Emphasis"/>
          <w:i w:val="0"/>
          <w:iCs w:val="0"/>
        </w:rPr>
      </w:pPr>
      <w:r w:rsidRPr="00B159ED">
        <w:t>P</w:t>
      </w:r>
      <w:r w:rsidR="00CD3D48" w:rsidRPr="00B159ED">
        <w:t xml:space="preserve">rovide the functionality to track the case record by status, location of </w:t>
      </w:r>
      <w:r w:rsidR="000733BB" w:rsidRPr="00B159ED">
        <w:t xml:space="preserve">provider, initiation date, </w:t>
      </w:r>
      <w:r w:rsidR="00C13CB9" w:rsidRPr="00B159ED">
        <w:t xml:space="preserve">owner, </w:t>
      </w:r>
      <w:r w:rsidR="000733BB" w:rsidRPr="00B159ED">
        <w:t>etc.;</w:t>
      </w:r>
      <w:r w:rsidR="00FE7C94" w:rsidRPr="00B159ED">
        <w:rPr>
          <w:rStyle w:val="Emphasis"/>
          <w:i w:val="0"/>
        </w:rPr>
        <w:t xml:space="preserve"> </w:t>
      </w:r>
    </w:p>
    <w:p w:rsidR="0022401E" w:rsidRPr="00B159ED" w:rsidRDefault="00C22DAD" w:rsidP="00452D7C">
      <w:pPr>
        <w:pStyle w:val="6BSFP"/>
        <w:rPr>
          <w:rStyle w:val="Emphasis"/>
          <w:i w:val="0"/>
        </w:rPr>
      </w:pPr>
      <w:r w:rsidRPr="00B159ED">
        <w:rPr>
          <w:rStyle w:val="Emphasis"/>
          <w:i w:val="0"/>
        </w:rPr>
        <w:t>Provide</w:t>
      </w:r>
      <w:r w:rsidR="00747B91" w:rsidRPr="00B159ED">
        <w:rPr>
          <w:rStyle w:val="Emphasis"/>
          <w:i w:val="0"/>
        </w:rPr>
        <w:t xml:space="preserve"> </w:t>
      </w:r>
      <w:r w:rsidR="00CD3D48" w:rsidRPr="00B159ED">
        <w:rPr>
          <w:rStyle w:val="Emphasis"/>
          <w:i w:val="0"/>
        </w:rPr>
        <w:t>“</w:t>
      </w:r>
      <w:r w:rsidR="008022B1" w:rsidRPr="00B159ED">
        <w:rPr>
          <w:rStyle w:val="Emphasis"/>
          <w:i w:val="0"/>
        </w:rPr>
        <w:t>visit verification</w:t>
      </w:r>
      <w:r w:rsidR="00D15E03" w:rsidRPr="00B159ED">
        <w:rPr>
          <w:rStyle w:val="Emphasis"/>
          <w:i w:val="0"/>
        </w:rPr>
        <w:t xml:space="preserve"> and management</w:t>
      </w:r>
      <w:r w:rsidR="003A435D" w:rsidRPr="00B159ED">
        <w:rPr>
          <w:rStyle w:val="Emphasis"/>
          <w:i w:val="0"/>
        </w:rPr>
        <w:t>” functionality</w:t>
      </w:r>
      <w:r w:rsidR="00CD3D48" w:rsidRPr="00B159ED">
        <w:rPr>
          <w:rStyle w:val="Emphasis"/>
          <w:i w:val="0"/>
        </w:rPr>
        <w:t xml:space="preserve"> that proactively prevents provider abuse by means of collecting patient and caregiver information electronically at the beginning and end of services provided in the home and in group settings</w:t>
      </w:r>
      <w:r w:rsidR="00FE7C94" w:rsidRPr="00B159ED">
        <w:rPr>
          <w:rStyle w:val="Emphasis"/>
          <w:i w:val="0"/>
        </w:rPr>
        <w:t>.  The following functionality shall be included:</w:t>
      </w:r>
    </w:p>
    <w:p w:rsidR="00A63C5D" w:rsidRPr="00B159ED" w:rsidRDefault="00FE7C94" w:rsidP="00452D7C">
      <w:pPr>
        <w:pStyle w:val="7SFP"/>
        <w:rPr>
          <w:rStyle w:val="Emphasis"/>
          <w:i w:val="0"/>
        </w:rPr>
      </w:pPr>
      <w:r w:rsidRPr="00B159ED">
        <w:rPr>
          <w:rStyle w:val="Emphasis"/>
          <w:i w:val="0"/>
        </w:rPr>
        <w:t>B</w:t>
      </w:r>
      <w:r w:rsidR="0022401E" w:rsidRPr="00B159ED">
        <w:rPr>
          <w:rStyle w:val="Emphasis"/>
          <w:i w:val="0"/>
        </w:rPr>
        <w:t xml:space="preserve">e able to </w:t>
      </w:r>
      <w:r w:rsidR="00CD3D48" w:rsidRPr="00B159ED">
        <w:rPr>
          <w:rStyle w:val="Emphasis"/>
          <w:i w:val="0"/>
        </w:rPr>
        <w:t>generate an 837</w:t>
      </w:r>
      <w:r w:rsidR="00BC4B57" w:rsidRPr="00B159ED">
        <w:rPr>
          <w:rStyle w:val="Emphasis"/>
          <w:i w:val="0"/>
        </w:rPr>
        <w:t xml:space="preserve"> transaction</w:t>
      </w:r>
      <w:r w:rsidR="00CD3D48" w:rsidRPr="00B159ED">
        <w:rPr>
          <w:rStyle w:val="Emphasis"/>
          <w:i w:val="0"/>
        </w:rPr>
        <w:t xml:space="preserve"> for review and </w:t>
      </w:r>
      <w:r w:rsidR="005B415A" w:rsidRPr="00B159ED">
        <w:rPr>
          <w:rStyle w:val="Emphasis"/>
          <w:i w:val="0"/>
        </w:rPr>
        <w:t>approval</w:t>
      </w:r>
      <w:r w:rsidR="00CD3D48" w:rsidRPr="00B159ED">
        <w:rPr>
          <w:rStyle w:val="Emphasis"/>
          <w:i w:val="0"/>
        </w:rPr>
        <w:t xml:space="preserve"> by </w:t>
      </w:r>
      <w:r w:rsidR="007E4E99" w:rsidRPr="00B159ED">
        <w:rPr>
          <w:rStyle w:val="Emphasis"/>
          <w:i w:val="0"/>
        </w:rPr>
        <w:t xml:space="preserve">appropriate </w:t>
      </w:r>
      <w:r w:rsidR="008022B1" w:rsidRPr="00B159ED">
        <w:rPr>
          <w:rStyle w:val="Emphasis"/>
          <w:i w:val="0"/>
        </w:rPr>
        <w:t>personnel</w:t>
      </w:r>
      <w:r w:rsidR="001053C2" w:rsidRPr="00B159ED">
        <w:rPr>
          <w:rStyle w:val="Emphasis"/>
          <w:i w:val="0"/>
        </w:rPr>
        <w:t xml:space="preserve"> prior to submission</w:t>
      </w:r>
      <w:r w:rsidR="0022401E" w:rsidRPr="00B159ED">
        <w:rPr>
          <w:rStyle w:val="Emphasis"/>
          <w:i w:val="0"/>
        </w:rPr>
        <w:t xml:space="preserve">, </w:t>
      </w:r>
      <w:r w:rsidR="001B08D7" w:rsidRPr="00B159ED">
        <w:rPr>
          <w:rStyle w:val="Emphasis"/>
          <w:i w:val="0"/>
        </w:rPr>
        <w:t xml:space="preserve"> </w:t>
      </w:r>
    </w:p>
    <w:p w:rsidR="00C844AE" w:rsidRPr="00B159ED" w:rsidRDefault="001053C2" w:rsidP="00452D7C">
      <w:pPr>
        <w:pStyle w:val="7SFP"/>
        <w:rPr>
          <w:rStyle w:val="Emphasis"/>
          <w:i w:val="0"/>
        </w:rPr>
      </w:pPr>
      <w:r w:rsidRPr="00B159ED">
        <w:rPr>
          <w:rStyle w:val="Emphasis"/>
          <w:i w:val="0"/>
        </w:rPr>
        <w:t>Maintain a r</w:t>
      </w:r>
      <w:r w:rsidR="00A63C5D" w:rsidRPr="00B159ED">
        <w:rPr>
          <w:rStyle w:val="Emphasis"/>
          <w:i w:val="0"/>
        </w:rPr>
        <w:t xml:space="preserve">esponse time </w:t>
      </w:r>
      <w:r w:rsidRPr="00B159ED">
        <w:rPr>
          <w:rStyle w:val="Emphasis"/>
          <w:i w:val="0"/>
        </w:rPr>
        <w:t xml:space="preserve">that </w:t>
      </w:r>
      <w:r w:rsidR="00A63C5D" w:rsidRPr="00B159ED">
        <w:rPr>
          <w:rStyle w:val="Emphasis"/>
          <w:i w:val="0"/>
        </w:rPr>
        <w:t>shall be less than three (3) seconds for user submitted data</w:t>
      </w:r>
      <w:r w:rsidR="00747B91" w:rsidRPr="00B159ED">
        <w:rPr>
          <w:rStyle w:val="Emphasis"/>
          <w:i w:val="0"/>
        </w:rPr>
        <w:t xml:space="preserve"> for</w:t>
      </w:r>
      <w:r w:rsidR="00A63C5D" w:rsidRPr="00B159ED">
        <w:rPr>
          <w:rStyle w:val="Emphasis"/>
          <w:i w:val="0"/>
        </w:rPr>
        <w:t xml:space="preserve"> ninety-eight percent (98%) of the transactions,</w:t>
      </w:r>
    </w:p>
    <w:p w:rsidR="0022401E" w:rsidRPr="00B159ED" w:rsidRDefault="00FE7C94" w:rsidP="00452D7C">
      <w:pPr>
        <w:pStyle w:val="7SFP"/>
        <w:rPr>
          <w:rStyle w:val="Emphasis"/>
          <w:i w:val="0"/>
        </w:rPr>
      </w:pPr>
      <w:r w:rsidRPr="00B159ED">
        <w:rPr>
          <w:rStyle w:val="Emphasis"/>
          <w:i w:val="0"/>
        </w:rPr>
        <w:t>U</w:t>
      </w:r>
      <w:r w:rsidR="0022401E" w:rsidRPr="00B159ED">
        <w:rPr>
          <w:rStyle w:val="Emphasis"/>
          <w:i w:val="0"/>
        </w:rPr>
        <w:t xml:space="preserve">se  biometric voice verification </w:t>
      </w:r>
      <w:r w:rsidR="00D14F42" w:rsidRPr="00B159ED">
        <w:rPr>
          <w:rStyle w:val="Emphasis"/>
          <w:i w:val="0"/>
        </w:rPr>
        <w:t xml:space="preserve">or another method </w:t>
      </w:r>
      <w:r w:rsidR="00580434" w:rsidRPr="00B159ED">
        <w:rPr>
          <w:rStyle w:val="Emphasis"/>
          <w:i w:val="0"/>
        </w:rPr>
        <w:t xml:space="preserve">approved by the Department </w:t>
      </w:r>
      <w:r w:rsidR="00D14F42" w:rsidRPr="00B159ED">
        <w:rPr>
          <w:rStyle w:val="Emphasis"/>
          <w:i w:val="0"/>
        </w:rPr>
        <w:t xml:space="preserve">that provides </w:t>
      </w:r>
      <w:r w:rsidR="0022401E" w:rsidRPr="00B159ED">
        <w:rPr>
          <w:rStyle w:val="Emphasis"/>
          <w:i w:val="0"/>
        </w:rPr>
        <w:t xml:space="preserve">at least </w:t>
      </w:r>
      <w:r w:rsidR="00747B91" w:rsidRPr="00B159ED">
        <w:rPr>
          <w:rStyle w:val="Emphasis"/>
          <w:i w:val="0"/>
        </w:rPr>
        <w:t>ninety-nine percent (</w:t>
      </w:r>
      <w:r w:rsidR="0022401E" w:rsidRPr="00B159ED">
        <w:rPr>
          <w:rStyle w:val="Emphasis"/>
          <w:i w:val="0"/>
        </w:rPr>
        <w:t>99%</w:t>
      </w:r>
      <w:r w:rsidR="00747B91" w:rsidRPr="00B159ED">
        <w:rPr>
          <w:rStyle w:val="Emphasis"/>
          <w:i w:val="0"/>
        </w:rPr>
        <w:t>)</w:t>
      </w:r>
      <w:r w:rsidR="0022401E" w:rsidRPr="00B159ED">
        <w:rPr>
          <w:rStyle w:val="Emphasis"/>
          <w:i w:val="0"/>
        </w:rPr>
        <w:t xml:space="preserve"> accuracy to assure the right caregiver is identified</w:t>
      </w:r>
      <w:r w:rsidR="00D14F42" w:rsidRPr="00B159ED">
        <w:rPr>
          <w:rStyle w:val="Emphasis"/>
          <w:i w:val="0"/>
        </w:rPr>
        <w:t>,</w:t>
      </w:r>
    </w:p>
    <w:p w:rsidR="001B08D7" w:rsidRPr="00B159ED" w:rsidRDefault="001B08D7" w:rsidP="00452D7C">
      <w:pPr>
        <w:pStyle w:val="7SFP"/>
      </w:pPr>
      <w:r w:rsidRPr="00B159ED">
        <w:rPr>
          <w:rStyle w:val="Emphasis"/>
          <w:i w:val="0"/>
        </w:rPr>
        <w:t xml:space="preserve">Have the capability to </w:t>
      </w:r>
      <w:r w:rsidRPr="00B159ED">
        <w:t xml:space="preserve">provide targeted trend reporting </w:t>
      </w:r>
      <w:r w:rsidR="0064092A" w:rsidRPr="00B159ED">
        <w:t xml:space="preserve">at the facility or </w:t>
      </w:r>
      <w:r w:rsidRPr="00B159ED">
        <w:t xml:space="preserve">at the </w:t>
      </w:r>
      <w:r w:rsidR="00D14F42" w:rsidRPr="00B159ED">
        <w:t>h</w:t>
      </w:r>
      <w:r w:rsidRPr="00B159ED">
        <w:t xml:space="preserve">ome </w:t>
      </w:r>
      <w:r w:rsidR="00D14F42" w:rsidRPr="00B159ED">
        <w:t>c</w:t>
      </w:r>
      <w:r w:rsidRPr="00B159ED">
        <w:t xml:space="preserve">are provider level to help identify and reduce </w:t>
      </w:r>
      <w:r w:rsidR="00D14F42" w:rsidRPr="00B159ED">
        <w:t>f</w:t>
      </w:r>
      <w:r w:rsidRPr="00B159ED">
        <w:t xml:space="preserve">raud, </w:t>
      </w:r>
      <w:r w:rsidR="00D14F42" w:rsidRPr="00B159ED">
        <w:t>w</w:t>
      </w:r>
      <w:r w:rsidRPr="00B159ED">
        <w:t xml:space="preserve">aste and </w:t>
      </w:r>
      <w:r w:rsidR="00D14F42" w:rsidRPr="00B159ED">
        <w:t>a</w:t>
      </w:r>
      <w:r w:rsidRPr="00B159ED">
        <w:t>buse,</w:t>
      </w:r>
    </w:p>
    <w:p w:rsidR="001B08D7" w:rsidRPr="00B159ED" w:rsidRDefault="001B08D7" w:rsidP="00452D7C">
      <w:pPr>
        <w:pStyle w:val="7SFP"/>
      </w:pPr>
      <w:r w:rsidRPr="00B159ED">
        <w:t xml:space="preserve">Provide real-time visibility into the </w:t>
      </w:r>
      <w:r w:rsidR="00D14F42" w:rsidRPr="00B159ED">
        <w:t>h</w:t>
      </w:r>
      <w:r w:rsidRPr="00B159ED">
        <w:t xml:space="preserve">ome </w:t>
      </w:r>
      <w:r w:rsidR="00D14F42" w:rsidRPr="00B159ED">
        <w:t>c</w:t>
      </w:r>
      <w:r w:rsidRPr="00B159ED">
        <w:t>are  services being provided,</w:t>
      </w:r>
    </w:p>
    <w:p w:rsidR="001B08D7" w:rsidRPr="00B159ED" w:rsidRDefault="001B08D7" w:rsidP="00452D7C">
      <w:pPr>
        <w:pStyle w:val="7SFP"/>
      </w:pPr>
      <w:r w:rsidRPr="00B159ED">
        <w:t xml:space="preserve"> Allow all stakeholders appropriate levels of viewing data</w:t>
      </w:r>
      <w:r w:rsidR="00CB707D" w:rsidRPr="00B159ED">
        <w:t>, such as Providers</w:t>
      </w:r>
      <w:r w:rsidR="00D14F42" w:rsidRPr="00B159ED">
        <w:t xml:space="preserve">, </w:t>
      </w:r>
      <w:r w:rsidR="00CB707D" w:rsidRPr="00B159ED">
        <w:t>Case managers and the Department,</w:t>
      </w:r>
    </w:p>
    <w:p w:rsidR="00CB707D" w:rsidRPr="00B159ED" w:rsidRDefault="00CB707D" w:rsidP="00452D7C">
      <w:pPr>
        <w:pStyle w:val="7SFP"/>
      </w:pPr>
      <w:r w:rsidRPr="00B159ED">
        <w:lastRenderedPageBreak/>
        <w:t xml:space="preserve">Have </w:t>
      </w:r>
      <w:r w:rsidR="00D14F42" w:rsidRPr="00B159ED">
        <w:t>r</w:t>
      </w:r>
      <w:r w:rsidRPr="00B159ED">
        <w:t xml:space="preserve">eal-time </w:t>
      </w:r>
      <w:r w:rsidR="00906EFA" w:rsidRPr="00B159ED">
        <w:t>capabilities</w:t>
      </w:r>
      <w:r w:rsidR="00747B91" w:rsidRPr="00B159ED">
        <w:t xml:space="preserve"> to </w:t>
      </w:r>
      <w:r w:rsidRPr="00B159ED">
        <w:t xml:space="preserve">collect activities that </w:t>
      </w:r>
      <w:r w:rsidR="00747B91" w:rsidRPr="00B159ED">
        <w:t xml:space="preserve">have </w:t>
      </w:r>
      <w:r w:rsidRPr="00B159ED">
        <w:t xml:space="preserve">occurred </w:t>
      </w:r>
      <w:r w:rsidR="0064092A" w:rsidRPr="00B159ED">
        <w:t>at the facility or at</w:t>
      </w:r>
      <w:r w:rsidRPr="00B159ED">
        <w:t xml:space="preserve"> the home and develop an electronic record that can be part of the Department health record initiatives,</w:t>
      </w:r>
    </w:p>
    <w:p w:rsidR="00CB707D" w:rsidRPr="00B159ED" w:rsidRDefault="00D14F42" w:rsidP="00452D7C">
      <w:pPr>
        <w:pStyle w:val="7SFP"/>
      </w:pPr>
      <w:r w:rsidRPr="00B159ED">
        <w:t xml:space="preserve">Have the capability to </w:t>
      </w:r>
      <w:r w:rsidR="00CB707D" w:rsidRPr="00B159ED">
        <w:t>download information into the DSS/DW so the Department has unlimited retrospective visibility into the home care program caregiver visit activities and performance metrics,</w:t>
      </w:r>
    </w:p>
    <w:p w:rsidR="0064092A" w:rsidRPr="00B159ED" w:rsidRDefault="00CB707D" w:rsidP="00452D7C">
      <w:pPr>
        <w:pStyle w:val="7SFP"/>
      </w:pPr>
      <w:r w:rsidRPr="00B159ED">
        <w:t>Provide an integrated solution that includes scheduling, authorization monitoring, visit verification and billing modules,</w:t>
      </w:r>
    </w:p>
    <w:p w:rsidR="00CB707D" w:rsidRPr="00B159ED" w:rsidRDefault="0064092A" w:rsidP="00452D7C">
      <w:pPr>
        <w:pStyle w:val="7SFP"/>
      </w:pPr>
      <w:r w:rsidRPr="00B159ED">
        <w:t>Provide the ability to assign unique worker identification numbers and maintain that information within the visit verification and management tool,</w:t>
      </w:r>
    </w:p>
    <w:p w:rsidR="00CB707D" w:rsidRPr="00B159ED" w:rsidRDefault="00CB707D" w:rsidP="00452D7C">
      <w:pPr>
        <w:pStyle w:val="7SFP"/>
      </w:pPr>
      <w:r w:rsidRPr="00B159ED">
        <w:t>H</w:t>
      </w:r>
      <w:r w:rsidR="00FE7C94" w:rsidRPr="00B159ED">
        <w:t xml:space="preserve">ave </w:t>
      </w:r>
      <w:r w:rsidR="00BD3D55" w:rsidRPr="00B159ED">
        <w:t xml:space="preserve">a </w:t>
      </w:r>
      <w:r w:rsidRPr="00B159ED">
        <w:t>web portal and</w:t>
      </w:r>
      <w:r w:rsidR="00747B91" w:rsidRPr="00B159ED">
        <w:t xml:space="preserve"> </w:t>
      </w:r>
      <w:r w:rsidRPr="00B159ED">
        <w:t>an integrated system that offers multiple technologies to address recipients in all type</w:t>
      </w:r>
      <w:r w:rsidR="00BD3D55" w:rsidRPr="00B159ED">
        <w:t>s</w:t>
      </w:r>
      <w:r w:rsidRPr="00B159ED">
        <w:t xml:space="preserve"> of locations</w:t>
      </w:r>
      <w:r w:rsidR="006F19B0" w:rsidRPr="00B159ED">
        <w:t xml:space="preserve"> including,</w:t>
      </w:r>
      <w:r w:rsidRPr="00B159ED">
        <w:t xml:space="preserve"> but not limited to</w:t>
      </w:r>
      <w:r w:rsidR="006F19B0" w:rsidRPr="00B159ED">
        <w:t xml:space="preserve"> the following</w:t>
      </w:r>
      <w:r w:rsidR="00D3339C" w:rsidRPr="00B159ED">
        <w:t>:</w:t>
      </w:r>
    </w:p>
    <w:p w:rsidR="00CB707D" w:rsidRPr="00B159ED" w:rsidRDefault="00CB707D" w:rsidP="00B250BB">
      <w:pPr>
        <w:numPr>
          <w:ilvl w:val="0"/>
          <w:numId w:val="92"/>
        </w:numPr>
        <w:spacing w:before="60" w:after="60"/>
        <w:ind w:left="1008"/>
      </w:pPr>
      <w:r w:rsidRPr="00B159ED">
        <w:t>Telephony</w:t>
      </w:r>
      <w:r w:rsidR="00A63C5D" w:rsidRPr="00B159ED">
        <w:t>,</w:t>
      </w:r>
      <w:r w:rsidRPr="00B159ED">
        <w:t xml:space="preserve"> </w:t>
      </w:r>
    </w:p>
    <w:p w:rsidR="00CB707D" w:rsidRPr="00B159ED" w:rsidRDefault="00CB707D" w:rsidP="00B250BB">
      <w:pPr>
        <w:numPr>
          <w:ilvl w:val="0"/>
          <w:numId w:val="92"/>
        </w:numPr>
        <w:spacing w:before="60" w:after="60"/>
        <w:ind w:left="1008"/>
      </w:pPr>
      <w:r w:rsidRPr="00B159ED">
        <w:t>Integrated GPS enabled devices to provide visit verification for those recipients that have no land line but do have cell coverage</w:t>
      </w:r>
      <w:r w:rsidR="00A63C5D" w:rsidRPr="00B159ED">
        <w:t>,</w:t>
      </w:r>
      <w:r w:rsidRPr="00B159ED">
        <w:t xml:space="preserve"> </w:t>
      </w:r>
    </w:p>
    <w:p w:rsidR="00CB707D" w:rsidRPr="00B159ED" w:rsidRDefault="00CB707D" w:rsidP="00B250BB">
      <w:pPr>
        <w:numPr>
          <w:ilvl w:val="0"/>
          <w:numId w:val="92"/>
        </w:numPr>
        <w:spacing w:before="60" w:after="60"/>
        <w:ind w:left="1008"/>
      </w:pPr>
      <w:r w:rsidRPr="00B159ED">
        <w:t>A cost effective alternative device that can be fixed in a recipients home, to provide verification coverage for those recipients who have no land line and no available cell services</w:t>
      </w:r>
      <w:r w:rsidR="00A63C5D" w:rsidRPr="00B159ED">
        <w:t>,</w:t>
      </w:r>
    </w:p>
    <w:p w:rsidR="00CB707D" w:rsidRPr="00B159ED" w:rsidRDefault="001A5823" w:rsidP="00B250BB">
      <w:pPr>
        <w:numPr>
          <w:ilvl w:val="0"/>
          <w:numId w:val="92"/>
        </w:numPr>
        <w:spacing w:before="60" w:after="60"/>
        <w:ind w:left="1008"/>
      </w:pPr>
      <w:r w:rsidRPr="00B159ED">
        <w:t>C</w:t>
      </w:r>
      <w:r w:rsidR="00CB707D" w:rsidRPr="00B159ED">
        <w:t>aregiver timesheets are generated for the provider agency or FI</w:t>
      </w:r>
      <w:r w:rsidR="00A63C5D" w:rsidRPr="00B159ED">
        <w:t>, and</w:t>
      </w:r>
    </w:p>
    <w:p w:rsidR="00CB707D" w:rsidRPr="00B159ED" w:rsidRDefault="00CB707D" w:rsidP="00B250BB">
      <w:pPr>
        <w:numPr>
          <w:ilvl w:val="0"/>
          <w:numId w:val="92"/>
        </w:numPr>
        <w:spacing w:before="60" w:after="60"/>
        <w:ind w:left="1008"/>
      </w:pPr>
      <w:r w:rsidRPr="00B159ED">
        <w:t>A system that can submit billing within 24 hours of service allowing better cash flow management for the Department and  providers</w:t>
      </w:r>
      <w:r w:rsidR="001A5823" w:rsidRPr="00B159ED">
        <w:t>;</w:t>
      </w:r>
      <w:r w:rsidR="00DF75B4" w:rsidRPr="00B159ED">
        <w:t xml:space="preserve"> and</w:t>
      </w:r>
    </w:p>
    <w:p w:rsidR="00C844AE" w:rsidRPr="00B159ED" w:rsidRDefault="00FE7C94" w:rsidP="00452D7C">
      <w:pPr>
        <w:pStyle w:val="6BSFP"/>
      </w:pPr>
      <w:r w:rsidRPr="00B159ED">
        <w:t>Support changes in data elements required by Federal and State legislation such as, but not limited to</w:t>
      </w:r>
      <w:r w:rsidR="001432E9" w:rsidRPr="00B159ED">
        <w:t xml:space="preserve"> Section 1903(r)(1)(F) of the Social Security Act (42 U.S.C. 1396b(r)(1)(F)</w:t>
      </w:r>
      <w:r w:rsidR="00DF75B4" w:rsidRPr="00B159ED">
        <w:t xml:space="preserve"> – </w:t>
      </w:r>
      <w:r w:rsidR="00CF4EA1" w:rsidRPr="00B159ED">
        <w:t xml:space="preserve">Requirement </w:t>
      </w:r>
      <w:r w:rsidR="00DF75B4" w:rsidRPr="00B159ED">
        <w:t xml:space="preserve">to Report Expanded Set of Data Elements Under </w:t>
      </w:r>
      <w:r w:rsidR="0020066A" w:rsidRPr="00B159ED">
        <w:t>MMIS</w:t>
      </w:r>
      <w:r w:rsidR="00CF4EA1" w:rsidRPr="00B159ED">
        <w:t xml:space="preserve"> </w:t>
      </w:r>
      <w:r w:rsidR="00DF75B4" w:rsidRPr="00B159ED">
        <w:t xml:space="preserve">to Detect Fraud And Abuse. </w:t>
      </w:r>
      <w:r w:rsidR="00CD3D48" w:rsidRPr="00B159ED">
        <w:t xml:space="preserve"> </w:t>
      </w:r>
    </w:p>
    <w:p w:rsidR="00C844AE" w:rsidRPr="00B159ED" w:rsidRDefault="00AD234D" w:rsidP="00452D7C">
      <w:pPr>
        <w:pStyle w:val="4ASFP"/>
      </w:pPr>
      <w:bookmarkStart w:id="528" w:name="_Toc236209842"/>
      <w:bookmarkStart w:id="529" w:name="OLE_LINK2"/>
      <w:r w:rsidRPr="00B159ED">
        <w:t>Rate and Audit</w:t>
      </w:r>
    </w:p>
    <w:p w:rsidR="00AD234D" w:rsidRPr="00B159ED" w:rsidRDefault="00AD234D" w:rsidP="008A7826">
      <w:pPr>
        <w:keepNext/>
        <w:spacing w:before="160" w:after="120"/>
        <w:jc w:val="both"/>
      </w:pPr>
      <w:r w:rsidRPr="00B159ED">
        <w:t xml:space="preserve">The Rate and Audit Review section is responsible for performing rate and audit functions related to Nursing Homes, Adult Day Health Care, Hospice, </w:t>
      </w:r>
      <w:r w:rsidR="00D43781" w:rsidRPr="00B159ED">
        <w:t xml:space="preserve">all types of </w:t>
      </w:r>
      <w:r w:rsidR="00853D84" w:rsidRPr="00B159ED">
        <w:t>Hospital</w:t>
      </w:r>
      <w:r w:rsidR="00D43781" w:rsidRPr="00B159ED">
        <w:t>s</w:t>
      </w:r>
      <w:r w:rsidR="00853D84" w:rsidRPr="00B159ED">
        <w:t>, F</w:t>
      </w:r>
      <w:r w:rsidR="00D43781" w:rsidRPr="00B159ED">
        <w:t xml:space="preserve">ederally Qualified </w:t>
      </w:r>
      <w:r w:rsidR="00853D84" w:rsidRPr="00B159ED">
        <w:t>H</w:t>
      </w:r>
      <w:r w:rsidR="00D43781" w:rsidRPr="00B159ED">
        <w:t xml:space="preserve">ealth </w:t>
      </w:r>
      <w:r w:rsidR="00853D84" w:rsidRPr="00B159ED">
        <w:t>C</w:t>
      </w:r>
      <w:r w:rsidR="00D43781" w:rsidRPr="00B159ED">
        <w:t>linics</w:t>
      </w:r>
      <w:r w:rsidR="00853D84" w:rsidRPr="00B159ED">
        <w:t>, R</w:t>
      </w:r>
      <w:r w:rsidR="00D43781" w:rsidRPr="00B159ED">
        <w:t xml:space="preserve">ural </w:t>
      </w:r>
      <w:r w:rsidR="00853D84" w:rsidRPr="00B159ED">
        <w:t>H</w:t>
      </w:r>
      <w:r w:rsidR="00D43781" w:rsidRPr="00B159ED">
        <w:t xml:space="preserve">ealth </w:t>
      </w:r>
      <w:r w:rsidR="00853D84" w:rsidRPr="00B159ED">
        <w:t>C</w:t>
      </w:r>
      <w:r w:rsidR="00D43781" w:rsidRPr="00B159ED">
        <w:t>enters</w:t>
      </w:r>
      <w:r w:rsidR="00853D84" w:rsidRPr="00B159ED">
        <w:t>,</w:t>
      </w:r>
      <w:r w:rsidR="008829C6" w:rsidRPr="00B159ED">
        <w:t xml:space="preserve"> </w:t>
      </w:r>
      <w:r w:rsidRPr="00B159ED">
        <w:t>Medicaid Administrative Claiming (MAC), and PACE.  Functions performed by the section include rate setting, audit reviews, and authoriz</w:t>
      </w:r>
      <w:r w:rsidR="00F3617E" w:rsidRPr="00B159ED">
        <w:t>ing</w:t>
      </w:r>
      <w:r w:rsidRPr="00B159ED">
        <w:t xml:space="preserve"> reprocessing of claims via resetting of rates or audit results, claims payment, case mix reviews, MDS reviews</w:t>
      </w:r>
      <w:r w:rsidR="00F3617E" w:rsidRPr="00B159ED">
        <w:t xml:space="preserve"> and</w:t>
      </w:r>
      <w:r w:rsidRPr="00B159ED">
        <w:t xml:space="preserve"> cost settlement.</w:t>
      </w:r>
    </w:p>
    <w:p w:rsidR="00C1380E" w:rsidRPr="00B159ED" w:rsidRDefault="00AD234D" w:rsidP="00452D7C">
      <w:pPr>
        <w:pStyle w:val="5ASFP"/>
      </w:pPr>
      <w:r w:rsidRPr="00B159ED">
        <w:t xml:space="preserve">Department Responsibilities </w:t>
      </w:r>
    </w:p>
    <w:p w:rsidR="00AD234D" w:rsidRPr="00B159ED" w:rsidRDefault="00AD234D" w:rsidP="00694862">
      <w:pPr>
        <w:spacing w:before="160" w:after="120"/>
        <w:jc w:val="both"/>
        <w:rPr>
          <w:lang w:bidi="he-IL"/>
        </w:rPr>
      </w:pPr>
      <w:r w:rsidRPr="00B159ED">
        <w:t>The Department shall:</w:t>
      </w:r>
      <w:r w:rsidRPr="00B159ED">
        <w:rPr>
          <w:lang w:bidi="he-IL"/>
        </w:rPr>
        <w:t xml:space="preserve"> </w:t>
      </w:r>
    </w:p>
    <w:p w:rsidR="00C1380E" w:rsidRPr="00B159ED" w:rsidRDefault="00AD234D" w:rsidP="00452D7C">
      <w:pPr>
        <w:pStyle w:val="6BSFP"/>
      </w:pPr>
      <w:r w:rsidRPr="00B159ED">
        <w:t xml:space="preserve">Provide the </w:t>
      </w:r>
      <w:r w:rsidR="00C27E88" w:rsidRPr="00B159ED">
        <w:t>Contractor</w:t>
      </w:r>
      <w:r w:rsidRPr="00B159ED">
        <w:t xml:space="preserve"> with the appropriate business rules for rate and audit business processes; and</w:t>
      </w:r>
    </w:p>
    <w:p w:rsidR="00C1380E" w:rsidRPr="00B159ED" w:rsidRDefault="00AD234D" w:rsidP="00452D7C">
      <w:pPr>
        <w:pStyle w:val="6BSFP"/>
      </w:pPr>
      <w:r w:rsidRPr="00B159ED">
        <w:lastRenderedPageBreak/>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p>
    <w:p w:rsidR="00C1380E" w:rsidRPr="00B159ED" w:rsidRDefault="00AD234D" w:rsidP="00452D7C">
      <w:pPr>
        <w:pStyle w:val="5ASFP"/>
      </w:pPr>
      <w:r w:rsidRPr="00B159ED">
        <w:t>Contractor Responsibilities</w:t>
      </w:r>
    </w:p>
    <w:p w:rsidR="00AD234D" w:rsidRPr="00B159ED" w:rsidRDefault="00AD234D" w:rsidP="00694862">
      <w:pPr>
        <w:spacing w:before="160" w:after="120"/>
        <w:jc w:val="both"/>
      </w:pPr>
      <w:r w:rsidRPr="00B159ED">
        <w:t>The Contractor shall:</w:t>
      </w:r>
    </w:p>
    <w:p w:rsidR="00C1380E" w:rsidRPr="00B159ED" w:rsidRDefault="00AD234D" w:rsidP="00452D7C">
      <w:pPr>
        <w:pStyle w:val="6BSFP"/>
      </w:pPr>
      <w:r w:rsidRPr="00B159ED">
        <w:t>Develop, implement</w:t>
      </w:r>
      <w:r w:rsidR="00F3617E" w:rsidRPr="00B159ED">
        <w:t>,</w:t>
      </w:r>
      <w:r w:rsidRPr="00B159ED">
        <w:t xml:space="preserve"> and operate a rate and audit system according to Department business rules;</w:t>
      </w:r>
    </w:p>
    <w:p w:rsidR="00C1380E" w:rsidRPr="00B159ED" w:rsidRDefault="00AD234D" w:rsidP="00452D7C">
      <w:pPr>
        <w:pStyle w:val="6BSFP"/>
      </w:pPr>
      <w:r w:rsidRPr="00B159ED">
        <w:t>Develop, implement</w:t>
      </w:r>
      <w:r w:rsidR="00F3617E" w:rsidRPr="00B159ED">
        <w:t>,</w:t>
      </w:r>
      <w:r w:rsidRPr="00B159ED">
        <w:t xml:space="preserve"> and operate a cost reporting and rate setting process for those provider types where the rates are set by a cost reporting methodology;</w:t>
      </w:r>
    </w:p>
    <w:p w:rsidR="00C1380E" w:rsidRPr="00B159ED" w:rsidRDefault="00AD234D" w:rsidP="00452D7C">
      <w:pPr>
        <w:pStyle w:val="6BSFP"/>
      </w:pPr>
      <w:r w:rsidRPr="00B159ED">
        <w:t>Develop, implement</w:t>
      </w:r>
      <w:r w:rsidR="00F3617E" w:rsidRPr="00B159ED">
        <w:t>,</w:t>
      </w:r>
      <w:r w:rsidRPr="00B159ED">
        <w:t xml:space="preserve"> and operate </w:t>
      </w:r>
      <w:r w:rsidR="00F3617E" w:rsidRPr="00B159ED">
        <w:t xml:space="preserve">a </w:t>
      </w:r>
      <w:r w:rsidRPr="00B159ED">
        <w:t>cost settlement process to determine the appropriate payment for those provider types where the rates are set through a cost settlement process;</w:t>
      </w:r>
    </w:p>
    <w:p w:rsidR="00C1380E" w:rsidRPr="00B159ED" w:rsidRDefault="00AD234D" w:rsidP="00452D7C">
      <w:pPr>
        <w:pStyle w:val="6BSFP"/>
      </w:pPr>
      <w:r w:rsidRPr="00B159ED">
        <w:t xml:space="preserve">Conduct </w:t>
      </w:r>
      <w:r w:rsidR="00AA279E" w:rsidRPr="00AB0A35">
        <w:t xml:space="preserve">Minimum </w:t>
      </w:r>
      <w:r w:rsidRPr="00AB0A35">
        <w:t>D</w:t>
      </w:r>
      <w:r w:rsidRPr="00B159ED">
        <w:t>ata Set Reviews;</w:t>
      </w:r>
    </w:p>
    <w:p w:rsidR="00C1380E" w:rsidRPr="00B159ED" w:rsidRDefault="00AD234D" w:rsidP="00452D7C">
      <w:pPr>
        <w:pStyle w:val="6BSFP"/>
      </w:pPr>
      <w:r w:rsidRPr="00B159ED">
        <w:t>Conduct audit review of providers to determine if they are being paid correctly;</w:t>
      </w:r>
    </w:p>
    <w:p w:rsidR="00C1380E" w:rsidRPr="00B159ED" w:rsidRDefault="00AD234D" w:rsidP="00452D7C">
      <w:pPr>
        <w:pStyle w:val="6BSFP"/>
      </w:pPr>
      <w:r w:rsidRPr="00B159ED">
        <w:t>Conduct case mix reviews;</w:t>
      </w:r>
    </w:p>
    <w:p w:rsidR="00C1380E" w:rsidRPr="00B159ED" w:rsidRDefault="00AD234D" w:rsidP="00452D7C">
      <w:pPr>
        <w:pStyle w:val="6BSFP"/>
      </w:pPr>
      <w:r w:rsidRPr="00B159ED">
        <w:t xml:space="preserve">Determine provider reimbursement rates for all </w:t>
      </w:r>
      <w:r w:rsidR="00F118A5" w:rsidRPr="00B159ED">
        <w:t xml:space="preserve">appropriate </w:t>
      </w:r>
      <w:r w:rsidRPr="00B159ED">
        <w:t>provider types</w:t>
      </w:r>
      <w:r w:rsidR="00F118A5" w:rsidRPr="00B159ED">
        <w:t xml:space="preserve"> as defined by the Department</w:t>
      </w:r>
      <w:r w:rsidRPr="00B159ED">
        <w:t xml:space="preserve"> based on the appropriate payment methodology for each type;</w:t>
      </w:r>
    </w:p>
    <w:p w:rsidR="00C1380E" w:rsidRPr="00B159ED" w:rsidRDefault="00AD234D" w:rsidP="00452D7C">
      <w:pPr>
        <w:pStyle w:val="6BSFP"/>
      </w:pPr>
      <w:r w:rsidRPr="00B159ED">
        <w:t>Perform Medicaid Administrative Claiming</w:t>
      </w:r>
      <w:r w:rsidR="00F118A5" w:rsidRPr="00B159ED">
        <w:t xml:space="preserve"> functions</w:t>
      </w:r>
      <w:r w:rsidRPr="00B159ED">
        <w:t xml:space="preserve"> and submit result</w:t>
      </w:r>
      <w:r w:rsidR="00F3617E" w:rsidRPr="00B159ED">
        <w:t>s</w:t>
      </w:r>
      <w:r w:rsidRPr="00B159ED">
        <w:t xml:space="preserve"> to the Department for review and </w:t>
      </w:r>
      <w:r w:rsidR="005B415A" w:rsidRPr="00B159ED">
        <w:t>written approval</w:t>
      </w:r>
      <w:r w:rsidRPr="00B159ED">
        <w:t>;</w:t>
      </w:r>
    </w:p>
    <w:p w:rsidR="00C1380E" w:rsidRPr="00B159ED" w:rsidRDefault="00AD234D" w:rsidP="00452D7C">
      <w:pPr>
        <w:pStyle w:val="6BSFP"/>
      </w:pPr>
      <w:r w:rsidRPr="00B159ED">
        <w:t>Determine disproportionate share payment rates;</w:t>
      </w:r>
    </w:p>
    <w:p w:rsidR="00C844AE" w:rsidRPr="00B159ED" w:rsidRDefault="00AD234D" w:rsidP="00452D7C">
      <w:pPr>
        <w:pStyle w:val="6BSFP"/>
      </w:pPr>
      <w:r w:rsidRPr="00B159ED">
        <w:t xml:space="preserve">Maintain a case </w:t>
      </w:r>
      <w:r w:rsidR="00B42523" w:rsidRPr="00B159ED">
        <w:t>mix</w:t>
      </w:r>
      <w:r w:rsidRPr="00B159ED">
        <w:t xml:space="preserve"> reimbursement methodology for nursing facilities based on</w:t>
      </w:r>
      <w:r w:rsidR="00F3617E" w:rsidRPr="00B159ED">
        <w:t xml:space="preserve"> the </w:t>
      </w:r>
      <w:r w:rsidR="00CE6115" w:rsidRPr="00B159ED">
        <w:t>current version of the Resource Utilization Group mandated by CMS;</w:t>
      </w:r>
    </w:p>
    <w:p w:rsidR="00C844AE" w:rsidRPr="00B159ED" w:rsidRDefault="00AD234D" w:rsidP="00452D7C">
      <w:pPr>
        <w:pStyle w:val="6BSFP"/>
      </w:pPr>
      <w:r w:rsidRPr="00B159ED">
        <w:t>Compile and maintain the cost report data used in the calculation of rates;</w:t>
      </w:r>
    </w:p>
    <w:p w:rsidR="00C844AE" w:rsidRPr="00B159ED" w:rsidRDefault="00AD234D" w:rsidP="00452D7C">
      <w:pPr>
        <w:pStyle w:val="6BSFP"/>
      </w:pPr>
      <w:r w:rsidRPr="00B159ED">
        <w:t>Calculate rates using the case mix reimbursement methodology</w:t>
      </w:r>
      <w:r w:rsidR="00F3617E" w:rsidRPr="00B159ED">
        <w:t>;</w:t>
      </w:r>
    </w:p>
    <w:p w:rsidR="00C844AE" w:rsidRPr="00B159ED" w:rsidRDefault="00AD234D" w:rsidP="00452D7C">
      <w:pPr>
        <w:pStyle w:val="6BSFP"/>
      </w:pPr>
      <w:r w:rsidRPr="00B159ED">
        <w:t xml:space="preserve">Conduct </w:t>
      </w:r>
      <w:r w:rsidR="00A1708B" w:rsidRPr="00B159ED">
        <w:t>on-site</w:t>
      </w:r>
      <w:r w:rsidRPr="00B159ED">
        <w:t xml:space="preserve"> case mix documentation reviews </w:t>
      </w:r>
      <w:r w:rsidR="00B42523" w:rsidRPr="00B159ED">
        <w:t>at</w:t>
      </w:r>
      <w:r w:rsidRPr="00B159ED">
        <w:t xml:space="preserve"> all licensed nursing facilities reimbursed under the case mix methodology</w:t>
      </w:r>
      <w:r w:rsidR="00D43781" w:rsidRPr="00B159ED">
        <w:t xml:space="preserve"> according to a schedule approved by the Department</w:t>
      </w:r>
      <w:r w:rsidR="007047CE" w:rsidRPr="00B159ED">
        <w:t xml:space="preserve">.  </w:t>
      </w:r>
      <w:r w:rsidR="00D43781" w:rsidRPr="00B159ED">
        <w:t>The schedule shall require that all applicable facilities are reviewed once during each three (3) year period.  At least six (6) other types of review</w:t>
      </w:r>
      <w:r w:rsidR="00DB3A5A" w:rsidRPr="00B159ED">
        <w:t xml:space="preserve"> </w:t>
      </w:r>
      <w:r w:rsidR="00F118A5" w:rsidRPr="00B159ED">
        <w:t>audits</w:t>
      </w:r>
      <w:r w:rsidR="00F3617E" w:rsidRPr="00B159ED">
        <w:t>,</w:t>
      </w:r>
      <w:r w:rsidR="00F118A5" w:rsidRPr="00B159ED">
        <w:t xml:space="preserve"> as </w:t>
      </w:r>
      <w:r w:rsidR="00E82F99" w:rsidRPr="00B159ED">
        <w:t xml:space="preserve">determined and assigned </w:t>
      </w:r>
      <w:r w:rsidR="00F118A5" w:rsidRPr="00B159ED">
        <w:t xml:space="preserve"> by the Department</w:t>
      </w:r>
      <w:r w:rsidR="00F3617E" w:rsidRPr="00B159ED">
        <w:t>,</w:t>
      </w:r>
      <w:r w:rsidR="00D43781" w:rsidRPr="00B159ED">
        <w:t xml:space="preserve"> </w:t>
      </w:r>
      <w:r w:rsidR="00F158E9" w:rsidRPr="00B159ED">
        <w:t>shall</w:t>
      </w:r>
      <w:r w:rsidR="00D43781" w:rsidRPr="00B159ED">
        <w:t xml:space="preserve"> be required each year;</w:t>
      </w:r>
    </w:p>
    <w:p w:rsidR="00C844AE" w:rsidRPr="00B159ED" w:rsidRDefault="00AD234D" w:rsidP="00452D7C">
      <w:pPr>
        <w:pStyle w:val="6BSFP"/>
      </w:pPr>
      <w:r w:rsidRPr="00B159ED">
        <w:t xml:space="preserve">Perform professional accounting review of </w:t>
      </w:r>
      <w:r w:rsidR="00A1708B" w:rsidRPr="00B159ED">
        <w:t>on-site</w:t>
      </w:r>
      <w:r w:rsidRPr="00B159ED">
        <w:t xml:space="preserve"> </w:t>
      </w:r>
      <w:r w:rsidR="00B42523" w:rsidRPr="00B159ED">
        <w:t>test work</w:t>
      </w:r>
      <w:r w:rsidRPr="00B159ED">
        <w:t>, analysis</w:t>
      </w:r>
      <w:r w:rsidR="00F3617E" w:rsidRPr="00B159ED">
        <w:t>,</w:t>
      </w:r>
      <w:r w:rsidRPr="00B159ED">
        <w:t xml:space="preserve"> and desk review of Medicaid cost reports</w:t>
      </w:r>
      <w:r w:rsidR="00F3617E" w:rsidRPr="00B159ED">
        <w:t>;</w:t>
      </w:r>
    </w:p>
    <w:p w:rsidR="00C844AE" w:rsidRPr="00B159ED" w:rsidRDefault="00AD234D" w:rsidP="00452D7C">
      <w:pPr>
        <w:pStyle w:val="6BSFP"/>
      </w:pPr>
      <w:r w:rsidRPr="00B159ED">
        <w:lastRenderedPageBreak/>
        <w:t xml:space="preserve">Provide training on cost reporting to nursing facility, </w:t>
      </w:r>
      <w:r w:rsidR="00F3617E" w:rsidRPr="00B159ED">
        <w:t>i</w:t>
      </w:r>
      <w:r w:rsidRPr="00B159ED">
        <w:t xml:space="preserve">ntermediate </w:t>
      </w:r>
      <w:r w:rsidR="00F3617E" w:rsidRPr="00B159ED">
        <w:t>c</w:t>
      </w:r>
      <w:r w:rsidRPr="00B159ED">
        <w:t xml:space="preserve">are </w:t>
      </w:r>
      <w:r w:rsidR="00F3617E" w:rsidRPr="00B159ED">
        <w:t>f</w:t>
      </w:r>
      <w:r w:rsidRPr="00B159ED">
        <w:t xml:space="preserve">acilities for the </w:t>
      </w:r>
      <w:r w:rsidR="00F3617E" w:rsidRPr="00B159ED">
        <w:t>d</w:t>
      </w:r>
      <w:r w:rsidRPr="00B159ED">
        <w:t xml:space="preserve">evelopmentally </w:t>
      </w:r>
      <w:r w:rsidR="00F3617E" w:rsidRPr="00B159ED">
        <w:t>d</w:t>
      </w:r>
      <w:r w:rsidRPr="00B159ED">
        <w:t xml:space="preserve">isabled, and </w:t>
      </w:r>
      <w:r w:rsidR="00F3617E" w:rsidRPr="00B159ED">
        <w:t>a</w:t>
      </w:r>
      <w:r w:rsidRPr="00B159ED">
        <w:t xml:space="preserve">dult </w:t>
      </w:r>
      <w:r w:rsidR="00F3617E" w:rsidRPr="00B159ED">
        <w:t>d</w:t>
      </w:r>
      <w:r w:rsidRPr="00B159ED">
        <w:t xml:space="preserve">ay </w:t>
      </w:r>
      <w:r w:rsidR="00F3617E" w:rsidRPr="00B159ED">
        <w:t>h</w:t>
      </w:r>
      <w:r w:rsidRPr="00B159ED">
        <w:t xml:space="preserve">ealth </w:t>
      </w:r>
      <w:r w:rsidR="00F3617E" w:rsidRPr="00B159ED">
        <w:t>c</w:t>
      </w:r>
      <w:r w:rsidRPr="00B159ED">
        <w:t>are staff and other Department identified providers</w:t>
      </w:r>
      <w:r w:rsidR="00F3617E" w:rsidRPr="00B159ED">
        <w:t>;</w:t>
      </w:r>
    </w:p>
    <w:p w:rsidR="00C844AE" w:rsidRPr="00B159ED" w:rsidRDefault="00AD234D" w:rsidP="00452D7C">
      <w:pPr>
        <w:pStyle w:val="6BSFP"/>
      </w:pPr>
      <w:r w:rsidRPr="00B159ED">
        <w:t>Determine uncompensated care cost calculations and payments;</w:t>
      </w:r>
    </w:p>
    <w:p w:rsidR="00C844AE" w:rsidRPr="00B159ED" w:rsidRDefault="00AD234D" w:rsidP="00452D7C">
      <w:pPr>
        <w:pStyle w:val="6BSFP"/>
      </w:pPr>
      <w:r w:rsidRPr="00B159ED">
        <w:t>Perform special and non-routine audits and studies as defined by the Department;</w:t>
      </w:r>
    </w:p>
    <w:p w:rsidR="00C844AE" w:rsidRPr="00B159ED" w:rsidRDefault="00AD234D" w:rsidP="00452D7C">
      <w:pPr>
        <w:pStyle w:val="6BSFP"/>
      </w:pPr>
      <w:r w:rsidRPr="00B159ED">
        <w:t>Participate in any provider appeals resulting from rate setting activities performed by the Contractor; and</w:t>
      </w:r>
    </w:p>
    <w:p w:rsidR="00C844AE" w:rsidRPr="00B159ED" w:rsidRDefault="00AD234D" w:rsidP="00452D7C">
      <w:pPr>
        <w:pStyle w:val="6BSFP"/>
      </w:pPr>
      <w:r w:rsidRPr="00B159ED">
        <w:t xml:space="preserve">Provide sufficient staff with the appropriate skill sets to meet the </w:t>
      </w:r>
      <w:r w:rsidR="002F4AB7" w:rsidRPr="00B159ED">
        <w:t>requirements of this SFP</w:t>
      </w:r>
      <w:r w:rsidR="00A87819" w:rsidRPr="00B159ED">
        <w:t xml:space="preserve"> throughout the term of the C</w:t>
      </w:r>
      <w:r w:rsidRPr="00B159ED">
        <w:t>ontract.</w:t>
      </w:r>
    </w:p>
    <w:p w:rsidR="00C844AE" w:rsidRPr="00B159ED" w:rsidRDefault="00AD234D" w:rsidP="00452D7C">
      <w:pPr>
        <w:pStyle w:val="5ASFP"/>
      </w:pPr>
      <w:r w:rsidRPr="00B159ED">
        <w:t>System Requirements</w:t>
      </w:r>
    </w:p>
    <w:p w:rsidR="00AD234D" w:rsidRPr="00B159ED" w:rsidRDefault="00AD234D" w:rsidP="00694862">
      <w:pPr>
        <w:spacing w:before="160" w:after="120"/>
        <w:jc w:val="both"/>
      </w:pPr>
      <w:r w:rsidRPr="00B159ED">
        <w:t>The System shall:</w:t>
      </w:r>
    </w:p>
    <w:p w:rsidR="00C1380E" w:rsidRPr="00B159ED" w:rsidRDefault="00AD234D" w:rsidP="00452D7C">
      <w:pPr>
        <w:pStyle w:val="6BSFP"/>
      </w:pPr>
      <w:r w:rsidRPr="00B159ED">
        <w:t xml:space="preserve"> Provide the functionality to support a cost reporting and rate setting business process;</w:t>
      </w:r>
    </w:p>
    <w:p w:rsidR="00C1380E" w:rsidRPr="00B159ED" w:rsidRDefault="00AD234D" w:rsidP="00452D7C">
      <w:pPr>
        <w:pStyle w:val="6BSFP"/>
      </w:pPr>
      <w:r w:rsidRPr="00B159ED">
        <w:t>Provide the functionality to support a cost settlement business process;</w:t>
      </w:r>
    </w:p>
    <w:p w:rsidR="00C1380E" w:rsidRPr="00B159ED" w:rsidRDefault="00AD234D" w:rsidP="00452D7C">
      <w:pPr>
        <w:pStyle w:val="6BSFP"/>
      </w:pPr>
      <w:r w:rsidRPr="00B159ED">
        <w:t>Provide the functionality to support a provider audit review business process;</w:t>
      </w:r>
    </w:p>
    <w:p w:rsidR="00C1380E" w:rsidRPr="00B159ED" w:rsidRDefault="00AD234D" w:rsidP="00452D7C">
      <w:pPr>
        <w:pStyle w:val="6BSFP"/>
      </w:pPr>
      <w:r w:rsidRPr="00B159ED">
        <w:t>Provide the functionality to support a case mix reimbursement methodology business process;</w:t>
      </w:r>
    </w:p>
    <w:p w:rsidR="00C1380E" w:rsidRPr="00B159ED" w:rsidRDefault="00AD234D" w:rsidP="00452D7C">
      <w:pPr>
        <w:pStyle w:val="6BSFP"/>
      </w:pPr>
      <w:r w:rsidRPr="00B159ED">
        <w:t>Provide the functionality to support a Medicaid Administrative Claiming business process;</w:t>
      </w:r>
    </w:p>
    <w:p w:rsidR="00C1380E" w:rsidRPr="00B159ED" w:rsidRDefault="003A231A" w:rsidP="00452D7C">
      <w:pPr>
        <w:pStyle w:val="6BSFP"/>
      </w:pPr>
      <w:r w:rsidRPr="00B159ED">
        <w:t>Provide the functionality to support Medicaid Physician Supplemental Payments;</w:t>
      </w:r>
    </w:p>
    <w:p w:rsidR="00C1380E" w:rsidRPr="00B159ED" w:rsidRDefault="00AD234D" w:rsidP="00452D7C">
      <w:pPr>
        <w:pStyle w:val="6BSFP"/>
      </w:pPr>
      <w:r w:rsidRPr="00B159ED">
        <w:t>Provide the functionality to support a Minimum Data Set review business process;</w:t>
      </w:r>
    </w:p>
    <w:p w:rsidR="00C1380E" w:rsidRPr="00B159ED" w:rsidRDefault="00AD234D" w:rsidP="00452D7C">
      <w:pPr>
        <w:pStyle w:val="6BSFP"/>
      </w:pPr>
      <w:r w:rsidRPr="00B159ED">
        <w:t>Provide the functionality to support a disproportionate share business process; and</w:t>
      </w:r>
    </w:p>
    <w:p w:rsidR="00C1380E" w:rsidRPr="00B159ED" w:rsidRDefault="00AD234D" w:rsidP="00452D7C">
      <w:pPr>
        <w:pStyle w:val="6BSFP"/>
      </w:pPr>
      <w:r w:rsidRPr="00B159ED">
        <w:t>Provide the functionality to support an uncompensated care business process.</w:t>
      </w:r>
    </w:p>
    <w:p w:rsidR="00C844AE" w:rsidRPr="00B159ED" w:rsidRDefault="00CD3D48" w:rsidP="00452D7C">
      <w:pPr>
        <w:pStyle w:val="3SFP"/>
      </w:pPr>
      <w:bookmarkStart w:id="530" w:name="_Toc236209843"/>
      <w:bookmarkStart w:id="531" w:name="_Toc240774688"/>
      <w:bookmarkStart w:id="532" w:name="_Toc240774811"/>
      <w:bookmarkStart w:id="533" w:name="_Toc276105986"/>
      <w:bookmarkEnd w:id="528"/>
      <w:r w:rsidRPr="00B159ED">
        <w:t>Technical Architecture</w:t>
      </w:r>
      <w:bookmarkEnd w:id="530"/>
      <w:bookmarkEnd w:id="531"/>
      <w:bookmarkEnd w:id="532"/>
      <w:bookmarkEnd w:id="533"/>
    </w:p>
    <w:p w:rsidR="00445CF4" w:rsidRPr="00B159ED" w:rsidRDefault="00CD3D48" w:rsidP="00694862">
      <w:pPr>
        <w:spacing w:before="160" w:after="120"/>
        <w:jc w:val="both"/>
      </w:pPr>
      <w:r w:rsidRPr="00B159ED">
        <w:t xml:space="preserve">The Contractor shall design, develop, thoroughly test, and implement a system that takes advantage of new technologies.  </w:t>
      </w:r>
      <w:r w:rsidR="00C020F5" w:rsidRPr="00B159ED">
        <w:t>The Department</w:t>
      </w:r>
      <w:r w:rsidRPr="00B159ED">
        <w:t xml:space="preserve"> expects and requires the system to be client server, web, table </w:t>
      </w:r>
      <w:r w:rsidR="00F80773" w:rsidRPr="00B159ED">
        <w:t>driven,</w:t>
      </w:r>
      <w:r w:rsidRPr="00B159ED">
        <w:t xml:space="preserve"> and rules based.  The Contractor should propose their best solution (s) for providing the optimal system architecture possible to support the SFP business requirements while providing a solution with each component having the greatest degree of re-usability, flexibility, and economy.  All requirements in the technical architecture apply to all components of the Louisiana Replacement MMIS unless otherwise stated.</w:t>
      </w:r>
    </w:p>
    <w:p w:rsidR="00C1380E" w:rsidRPr="00B159ED" w:rsidRDefault="00E975A0" w:rsidP="00452D7C">
      <w:pPr>
        <w:pStyle w:val="4ASFP"/>
      </w:pPr>
      <w:r w:rsidRPr="00B159ED">
        <w:lastRenderedPageBreak/>
        <w:t>Global Requirements</w:t>
      </w:r>
    </w:p>
    <w:p w:rsidR="00E975A0" w:rsidRPr="00B159ED" w:rsidRDefault="00E975A0" w:rsidP="00694862">
      <w:pPr>
        <w:spacing w:before="160" w:after="120"/>
        <w:jc w:val="both"/>
      </w:pPr>
      <w:bookmarkStart w:id="534" w:name="_Toc237858217"/>
      <w:r w:rsidRPr="00B159ED">
        <w:t>Global Overview</w:t>
      </w:r>
    </w:p>
    <w:p w:rsidR="00E975A0" w:rsidRPr="00B159ED" w:rsidRDefault="00E975A0" w:rsidP="00694862">
      <w:pPr>
        <w:spacing w:before="160" w:after="120"/>
        <w:jc w:val="both"/>
      </w:pPr>
      <w:r w:rsidRPr="00B159ED">
        <w:t xml:space="preserve">It is the intent of </w:t>
      </w:r>
      <w:r w:rsidR="0016204A" w:rsidRPr="00B159ED">
        <w:t>the Department</w:t>
      </w:r>
      <w:r w:rsidRPr="00B159ED">
        <w:t xml:space="preserve"> that the Global requirements apply to all components of the Louisiana Replacement MMIS, including but not limited </w:t>
      </w:r>
      <w:r w:rsidR="007047CE" w:rsidRPr="00B159ED">
        <w:t xml:space="preserve">to </w:t>
      </w:r>
      <w:r w:rsidRPr="00B159ED">
        <w:t>the main MMIS claims engine, the DSS</w:t>
      </w:r>
      <w:r w:rsidR="00F3617E" w:rsidRPr="00B159ED">
        <w:t>/DW</w:t>
      </w:r>
      <w:r w:rsidRPr="00B159ED">
        <w:t>, and POS.</w:t>
      </w:r>
      <w:r w:rsidR="00E621F4" w:rsidRPr="00B159ED">
        <w:t xml:space="preserve"> </w:t>
      </w:r>
    </w:p>
    <w:p w:rsidR="00C1380E" w:rsidRPr="00B159ED" w:rsidRDefault="00E975A0" w:rsidP="00452D7C">
      <w:pPr>
        <w:pStyle w:val="5ASFP"/>
      </w:pPr>
      <w:r w:rsidRPr="00B159ED">
        <w:t>Department Responsibilities</w:t>
      </w:r>
      <w:bookmarkEnd w:id="534"/>
    </w:p>
    <w:p w:rsidR="00E975A0" w:rsidRPr="00B159ED" w:rsidRDefault="00E975A0" w:rsidP="00694862">
      <w:pPr>
        <w:spacing w:before="160" w:after="120"/>
        <w:jc w:val="both"/>
      </w:pPr>
      <w:r w:rsidRPr="00B159ED">
        <w:t>The Department shall:</w:t>
      </w:r>
    </w:p>
    <w:p w:rsidR="00C1380E" w:rsidRPr="00B159ED" w:rsidRDefault="00E975A0" w:rsidP="00452D7C">
      <w:pPr>
        <w:pStyle w:val="6BSFP"/>
      </w:pPr>
      <w:bookmarkStart w:id="535" w:name="_Toc237858218"/>
      <w:r w:rsidRPr="00B159ED">
        <w:t>Approve all technical architecture designs</w:t>
      </w:r>
      <w:r w:rsidR="00DE1A59" w:rsidRPr="00B159ED">
        <w:t>;</w:t>
      </w:r>
      <w:bookmarkEnd w:id="535"/>
    </w:p>
    <w:p w:rsidR="00C1380E" w:rsidRPr="00AB0A35" w:rsidRDefault="00E975A0" w:rsidP="00452D7C">
      <w:pPr>
        <w:pStyle w:val="6BSFP"/>
        <w:rPr>
          <w:rFonts w:cs="Times New Roman"/>
        </w:rPr>
      </w:pPr>
      <w:bookmarkStart w:id="536" w:name="_Toc237858219"/>
      <w:r w:rsidRPr="00B159ED">
        <w:t>Particip</w:t>
      </w:r>
      <w:r w:rsidRPr="00AB0A35">
        <w:rPr>
          <w:rFonts w:cs="Times New Roman"/>
        </w:rPr>
        <w:t>ate in the design of the Louisiana Replacement MMIS</w:t>
      </w:r>
      <w:bookmarkEnd w:id="536"/>
      <w:r w:rsidR="00DE1A59" w:rsidRPr="00AB0A35">
        <w:rPr>
          <w:rFonts w:cs="Times New Roman"/>
        </w:rPr>
        <w:t>;</w:t>
      </w:r>
    </w:p>
    <w:p w:rsidR="00C1380E" w:rsidRPr="00B159ED" w:rsidRDefault="00E975A0" w:rsidP="00452D7C">
      <w:pPr>
        <w:pStyle w:val="6BSFP"/>
      </w:pPr>
      <w:bookmarkStart w:id="537" w:name="_Toc237858220"/>
      <w:r w:rsidRPr="00B159ED">
        <w:t xml:space="preserve">Have final </w:t>
      </w:r>
      <w:r w:rsidR="005B415A" w:rsidRPr="00B159ED">
        <w:t>written approval</w:t>
      </w:r>
      <w:r w:rsidRPr="00B159ED">
        <w:t xml:space="preserve"> of all hardware to be used by the </w:t>
      </w:r>
      <w:r w:rsidR="00F3617E" w:rsidRPr="00B159ED">
        <w:t>s</w:t>
      </w:r>
      <w:r w:rsidRPr="00B159ED">
        <w:t>ystem</w:t>
      </w:r>
      <w:bookmarkEnd w:id="537"/>
      <w:r w:rsidR="00BA5ECB" w:rsidRPr="00B159ED">
        <w:t>;</w:t>
      </w:r>
    </w:p>
    <w:p w:rsidR="00C1380E" w:rsidRPr="00B159ED" w:rsidRDefault="00E975A0" w:rsidP="00452D7C">
      <w:pPr>
        <w:pStyle w:val="6BSFP"/>
      </w:pPr>
      <w:bookmarkStart w:id="538" w:name="_Toc237858221"/>
      <w:r w:rsidRPr="00B159ED">
        <w:t>Provide copies of the Title XIX S</w:t>
      </w:r>
      <w:r w:rsidR="00D835A9" w:rsidRPr="00B159ED">
        <w:t>t</w:t>
      </w:r>
      <w:r w:rsidRPr="00B159ED">
        <w:t>ate Plan including amendments and administrative requirements</w:t>
      </w:r>
      <w:bookmarkEnd w:id="538"/>
      <w:r w:rsidR="00BA5ECB" w:rsidRPr="00B159ED">
        <w:t>;</w:t>
      </w:r>
    </w:p>
    <w:p w:rsidR="00C1380E" w:rsidRPr="00B159ED" w:rsidRDefault="00AB490E" w:rsidP="00452D7C">
      <w:pPr>
        <w:pStyle w:val="6BSFP"/>
      </w:pPr>
      <w:bookmarkStart w:id="539" w:name="_Toc237858222"/>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r w:rsidR="00BA5ECB" w:rsidRPr="00B159ED">
        <w:t>;</w:t>
      </w:r>
    </w:p>
    <w:p w:rsidR="00C1380E" w:rsidRPr="00B159ED" w:rsidRDefault="00C34530" w:rsidP="00452D7C">
      <w:pPr>
        <w:pStyle w:val="6BSFP"/>
      </w:pPr>
      <w:r w:rsidRPr="00B159ED">
        <w:t>A</w:t>
      </w:r>
      <w:r w:rsidR="00E975A0" w:rsidRPr="00B159ED">
        <w:t>ssist the Contractor with the development and design of all system</w:t>
      </w:r>
      <w:r w:rsidR="00E975A0" w:rsidRPr="00AB0A35">
        <w:t>s</w:t>
      </w:r>
      <w:r w:rsidR="00217605" w:rsidRPr="00AB0A35">
        <w:t>;</w:t>
      </w:r>
    </w:p>
    <w:p w:rsidR="00C1380E" w:rsidRPr="00B159ED" w:rsidRDefault="00C34530" w:rsidP="00452D7C">
      <w:pPr>
        <w:pStyle w:val="6BSFP"/>
      </w:pPr>
      <w:r w:rsidRPr="00B159ED">
        <w:t>R</w:t>
      </w:r>
      <w:r w:rsidR="00E975A0" w:rsidRPr="00B159ED">
        <w:t xml:space="preserve">eview, approve, or deny all testing submitted by the Contractor within </w:t>
      </w:r>
      <w:r w:rsidR="003D2429" w:rsidRPr="00B159ED">
        <w:t>ten (</w:t>
      </w:r>
      <w:r w:rsidR="00E975A0" w:rsidRPr="00B159ED">
        <w:t>10</w:t>
      </w:r>
      <w:r w:rsidR="003D2429" w:rsidRPr="00B159ED">
        <w:t>)</w:t>
      </w:r>
      <w:r w:rsidR="00E975A0" w:rsidRPr="00B159ED">
        <w:t xml:space="preserve"> days</w:t>
      </w:r>
      <w:r w:rsidR="00BA5ECB" w:rsidRPr="00B159ED">
        <w:t>; and</w:t>
      </w:r>
    </w:p>
    <w:p w:rsidR="00C1380E" w:rsidRPr="00B159ED" w:rsidRDefault="00C34530" w:rsidP="00452D7C">
      <w:pPr>
        <w:pStyle w:val="6BSFP"/>
      </w:pPr>
      <w:r w:rsidRPr="00B159ED">
        <w:t>R</w:t>
      </w:r>
      <w:r w:rsidR="00E975A0" w:rsidRPr="00B159ED">
        <w:t xml:space="preserve">eview, approve, or deny all design or requirements documentation submitted by the Contractor within </w:t>
      </w:r>
      <w:r w:rsidR="003D2429" w:rsidRPr="00B159ED">
        <w:t>ten (</w:t>
      </w:r>
      <w:r w:rsidR="00E975A0" w:rsidRPr="00B159ED">
        <w:t>10</w:t>
      </w:r>
      <w:r w:rsidR="003D2429" w:rsidRPr="00B159ED">
        <w:t>)</w:t>
      </w:r>
      <w:r w:rsidR="00E975A0" w:rsidRPr="00B159ED">
        <w:t xml:space="preserve"> days.</w:t>
      </w:r>
    </w:p>
    <w:p w:rsidR="00C1380E" w:rsidRPr="00B159ED" w:rsidRDefault="00E975A0" w:rsidP="00452D7C">
      <w:pPr>
        <w:pStyle w:val="5ASFP"/>
      </w:pPr>
      <w:r w:rsidRPr="00B159ED">
        <w:t>Contractor Responsibilities</w:t>
      </w:r>
      <w:bookmarkEnd w:id="539"/>
    </w:p>
    <w:p w:rsidR="00E975A0" w:rsidRPr="00B159ED" w:rsidRDefault="00E975A0" w:rsidP="00694862">
      <w:pPr>
        <w:spacing w:before="160" w:after="120"/>
        <w:jc w:val="both"/>
      </w:pPr>
      <w:r w:rsidRPr="00B159ED">
        <w:t>The Contractor shall:</w:t>
      </w:r>
    </w:p>
    <w:p w:rsidR="00C1380E" w:rsidRPr="00B159ED" w:rsidRDefault="00E975A0" w:rsidP="00452D7C">
      <w:pPr>
        <w:pStyle w:val="6BSFP"/>
      </w:pPr>
      <w:bookmarkStart w:id="540" w:name="_Toc237858223"/>
      <w:r w:rsidRPr="00B159ED">
        <w:t>Provide version update(s) at no additional cost to the Department including expanding system capacity</w:t>
      </w:r>
      <w:bookmarkEnd w:id="540"/>
      <w:r w:rsidR="00DE1A59" w:rsidRPr="00B159ED">
        <w:t>;</w:t>
      </w:r>
    </w:p>
    <w:p w:rsidR="0096323D" w:rsidRPr="00B159ED" w:rsidRDefault="00442ED7" w:rsidP="00452D7C">
      <w:pPr>
        <w:pStyle w:val="6BSFP"/>
        <w:rPr>
          <w:rFonts w:ascii="Times-Roman" w:eastAsiaTheme="minorHAnsi" w:hAnsi="Times-Roman" w:cs="Times-Roman"/>
          <w:sz w:val="32"/>
          <w:szCs w:val="32"/>
        </w:rPr>
      </w:pPr>
      <w:bookmarkStart w:id="541" w:name="_Toc237858224"/>
      <w:r w:rsidRPr="00B159ED">
        <w:t xml:space="preserve">Implement and maintain the system in accordance with </w:t>
      </w:r>
      <w:r w:rsidR="0096323D" w:rsidRPr="00B159ED">
        <w:t xml:space="preserve">the </w:t>
      </w:r>
      <w:r w:rsidR="0096323D" w:rsidRPr="00B159ED">
        <w:rPr>
          <w:rFonts w:eastAsiaTheme="minorHAnsi"/>
        </w:rPr>
        <w:t>Patient Protection and Affordable Care Act (P.L. 111-148)</w:t>
      </w:r>
      <w:r w:rsidR="0096323D" w:rsidRPr="00B159ED">
        <w:t xml:space="preserve"> </w:t>
      </w:r>
      <w:r w:rsidR="0096323D" w:rsidRPr="00B159ED">
        <w:rPr>
          <w:rFonts w:eastAsiaTheme="minorHAnsi"/>
        </w:rPr>
        <w:t>as Amended by the Health Care and Education Reconciliation Act of 2010 (P.L. 111-152)</w:t>
      </w:r>
      <w:r w:rsidR="0096323D" w:rsidRPr="00B159ED">
        <w:t xml:space="preserve"> </w:t>
      </w:r>
      <w:r w:rsidR="0096323D" w:rsidRPr="00B159ED">
        <w:rPr>
          <w:rFonts w:eastAsiaTheme="minorHAnsi"/>
        </w:rPr>
        <w:t>including but not limited to</w:t>
      </w:r>
      <w:r w:rsidR="0096323D" w:rsidRPr="00B159ED">
        <w:t>:</w:t>
      </w:r>
    </w:p>
    <w:p w:rsidR="0096323D" w:rsidRPr="00AB0A35" w:rsidRDefault="0096323D" w:rsidP="00452D7C">
      <w:pPr>
        <w:pStyle w:val="7SFP"/>
      </w:pPr>
      <w:r w:rsidRPr="00AB0A35">
        <w:t>Multiple benefit plans as designed by the State upon adoption</w:t>
      </w:r>
      <w:r w:rsidR="005B2BC1" w:rsidRPr="00AB0A35">
        <w:t>,</w:t>
      </w:r>
    </w:p>
    <w:p w:rsidR="0096323D" w:rsidRPr="00AB0A35" w:rsidRDefault="0096323D" w:rsidP="00452D7C">
      <w:pPr>
        <w:pStyle w:val="7SFP"/>
      </w:pPr>
      <w:r w:rsidRPr="00AB0A35">
        <w:t>Reporting requirements as required by the State for financial, operational, and programmatic metrics</w:t>
      </w:r>
      <w:r w:rsidR="004757AA" w:rsidRPr="00AB0A35">
        <w:t xml:space="preserve">.  </w:t>
      </w:r>
      <w:r w:rsidR="005B2BC1" w:rsidRPr="00AB0A35">
        <w:t>These could comprise text only, graphs/charts, and geographic information system (GIS) formats, and</w:t>
      </w:r>
    </w:p>
    <w:p w:rsidR="00C1380E" w:rsidRPr="00B159ED" w:rsidRDefault="0096323D" w:rsidP="00452D7C">
      <w:pPr>
        <w:pStyle w:val="7SFP"/>
      </w:pPr>
      <w:r w:rsidRPr="00B159ED">
        <w:t>Interfaces with eligibility systems as adopted by the State;</w:t>
      </w:r>
    </w:p>
    <w:p w:rsidR="00C1380E" w:rsidRPr="00B159ED" w:rsidRDefault="00442ED7" w:rsidP="00452D7C">
      <w:pPr>
        <w:pStyle w:val="6BSFP"/>
      </w:pPr>
      <w:r w:rsidRPr="00B159ED">
        <w:lastRenderedPageBreak/>
        <w:t xml:space="preserve">Provide sufficient staff with the appropriate skill sets to meet the </w:t>
      </w:r>
      <w:r w:rsidR="002F4AB7" w:rsidRPr="00B159ED">
        <w:t>requirements of this SFP</w:t>
      </w:r>
      <w:r w:rsidR="00A87819" w:rsidRPr="00B159ED">
        <w:t xml:space="preserve"> throughout the term of the C</w:t>
      </w:r>
      <w:r w:rsidRPr="00B159ED">
        <w:t>ontract;</w:t>
      </w:r>
    </w:p>
    <w:p w:rsidR="00C1380E" w:rsidRPr="00B159ED" w:rsidRDefault="00442ED7" w:rsidP="00452D7C">
      <w:pPr>
        <w:pStyle w:val="6BSFP"/>
      </w:pPr>
      <w:r w:rsidRPr="00B159ED">
        <w:t>Utilize the industry standard project management and systems development methodologies;</w:t>
      </w:r>
    </w:p>
    <w:p w:rsidR="00C1380E" w:rsidRPr="00B159ED" w:rsidRDefault="000D2075" w:rsidP="00452D7C">
      <w:pPr>
        <w:pStyle w:val="6BSFP"/>
      </w:pPr>
      <w:r w:rsidRPr="00B159ED">
        <w:t>P</w:t>
      </w:r>
      <w:r w:rsidR="003B7E05" w:rsidRPr="00B159ED">
        <w:t xml:space="preserve">rovide access </w:t>
      </w:r>
      <w:r w:rsidR="003D2429" w:rsidRPr="00B159ED">
        <w:t>for</w:t>
      </w:r>
      <w:r w:rsidR="003B7E05" w:rsidRPr="00B159ED">
        <w:t xml:space="preserve"> the Department to perform on-line user acceptance testing;</w:t>
      </w:r>
    </w:p>
    <w:p w:rsidR="00C1380E" w:rsidRPr="00B159ED" w:rsidRDefault="000D2075" w:rsidP="00452D7C">
      <w:pPr>
        <w:pStyle w:val="6BSFP"/>
      </w:pPr>
      <w:r w:rsidRPr="00B159ED">
        <w:t>Provide all reports and documentation in electronic format with the capability to provide hard copies upon the request of the Department;</w:t>
      </w:r>
    </w:p>
    <w:p w:rsidR="00C1380E" w:rsidRPr="00B159ED" w:rsidRDefault="00E975A0" w:rsidP="00452D7C">
      <w:pPr>
        <w:pStyle w:val="6BSFP"/>
      </w:pPr>
      <w:r w:rsidRPr="00B159ED">
        <w:t xml:space="preserve">Ensure full HIPAA </w:t>
      </w:r>
      <w:bookmarkEnd w:id="541"/>
      <w:r w:rsidR="00BC1093" w:rsidRPr="00B159ED">
        <w:t>compliance;</w:t>
      </w:r>
    </w:p>
    <w:p w:rsidR="00912282" w:rsidRPr="00AB0A35" w:rsidRDefault="00E975A0" w:rsidP="00452D7C">
      <w:pPr>
        <w:pStyle w:val="6BSFP"/>
      </w:pPr>
      <w:bookmarkStart w:id="542" w:name="_Toc237858225"/>
      <w:r w:rsidRPr="00B159ED">
        <w:t>Ensure adherence to MITA architec</w:t>
      </w:r>
      <w:r w:rsidRPr="00AB0A35">
        <w:t>ture principles</w:t>
      </w:r>
      <w:bookmarkEnd w:id="542"/>
      <w:r w:rsidR="00217605" w:rsidRPr="00AB0A35">
        <w:t>;</w:t>
      </w:r>
    </w:p>
    <w:p w:rsidR="00580434" w:rsidRPr="00B159ED" w:rsidRDefault="00912282" w:rsidP="00452D7C">
      <w:pPr>
        <w:pStyle w:val="6BSFP"/>
      </w:pPr>
      <w:r w:rsidRPr="00AB0A35">
        <w:t xml:space="preserve">Monitor federal and state regulations and policies and </w:t>
      </w:r>
      <w:r w:rsidR="00957704" w:rsidRPr="00AB0A35">
        <w:t>identify changes to business processes</w:t>
      </w:r>
      <w:r w:rsidRPr="00AB0A35">
        <w:t xml:space="preserve"> or system</w:t>
      </w:r>
      <w:r w:rsidR="00957704" w:rsidRPr="00AB0A35">
        <w:t>s that may be required</w:t>
      </w:r>
      <w:r w:rsidRPr="00AB0A35">
        <w:t xml:space="preserve"> to ensur</w:t>
      </w:r>
      <w:r w:rsidR="00957704" w:rsidRPr="00AB0A35">
        <w:t xml:space="preserve">e compliance with all </w:t>
      </w:r>
      <w:r w:rsidR="00593ED3" w:rsidRPr="00AB0A35">
        <w:t xml:space="preserve">state and </w:t>
      </w:r>
      <w:r w:rsidR="00957704" w:rsidRPr="00AB0A35">
        <w:t>federal</w:t>
      </w:r>
      <w:r w:rsidR="00D2691A" w:rsidRPr="00AB0A35">
        <w:t xml:space="preserve"> regulations</w:t>
      </w:r>
      <w:r w:rsidR="00957704" w:rsidRPr="00AB0A35">
        <w:t>.  Provide the information to the Department during project status meetings and via a quarterly summary of the regulations and po</w:t>
      </w:r>
      <w:r w:rsidR="00957704" w:rsidRPr="00B159ED">
        <w:t>licies reviewed and related ch</w:t>
      </w:r>
      <w:r w:rsidR="00580434" w:rsidRPr="00B159ED">
        <w:t>anges to processes or systems; and</w:t>
      </w:r>
    </w:p>
    <w:p w:rsidR="00C1380E" w:rsidRPr="00B159ED" w:rsidRDefault="00580434" w:rsidP="00452D7C">
      <w:pPr>
        <w:pStyle w:val="6BSFP"/>
      </w:pPr>
      <w:r w:rsidRPr="00B159ED">
        <w:t>Provide reports on responses to Recipient Explanation of Medical Benefits (REOMB) letters and investigate all disputes to resolution.</w:t>
      </w:r>
    </w:p>
    <w:p w:rsidR="00C1380E" w:rsidRPr="00B159ED" w:rsidRDefault="00E975A0" w:rsidP="00452D7C">
      <w:pPr>
        <w:pStyle w:val="5ASFP"/>
      </w:pPr>
      <w:bookmarkStart w:id="543" w:name="_Toc237858226"/>
      <w:r w:rsidRPr="00B159ED">
        <w:t>System Requirements</w:t>
      </w:r>
      <w:bookmarkEnd w:id="543"/>
    </w:p>
    <w:p w:rsidR="00E975A0" w:rsidRPr="00B159ED" w:rsidRDefault="00E975A0" w:rsidP="00694862">
      <w:pPr>
        <w:spacing w:before="160" w:after="120"/>
        <w:jc w:val="both"/>
      </w:pPr>
      <w:r w:rsidRPr="00B159ED">
        <w:t>The System shall:</w:t>
      </w:r>
    </w:p>
    <w:p w:rsidR="00C1380E" w:rsidRPr="00B159ED" w:rsidRDefault="00E975A0" w:rsidP="00452D7C">
      <w:pPr>
        <w:pStyle w:val="6BSFP"/>
      </w:pPr>
      <w:bookmarkStart w:id="544" w:name="_Toc237858227"/>
      <w:r w:rsidRPr="00B159ED">
        <w:t xml:space="preserve">Utilize </w:t>
      </w:r>
      <w:r w:rsidR="00AD635B" w:rsidRPr="00B159ED">
        <w:t xml:space="preserve">table drive, </w:t>
      </w:r>
      <w:r w:rsidRPr="00B159ED">
        <w:t>rules-based</w:t>
      </w:r>
      <w:r w:rsidR="003D2429" w:rsidRPr="00B159ED">
        <w:t>,</w:t>
      </w:r>
      <w:r w:rsidRPr="00B159ED">
        <w:t xml:space="preserve"> and modular components</w:t>
      </w:r>
      <w:bookmarkEnd w:id="544"/>
      <w:r w:rsidR="00BC1093" w:rsidRPr="00B159ED">
        <w:t>;</w:t>
      </w:r>
    </w:p>
    <w:p w:rsidR="00C1380E" w:rsidRPr="00B159ED" w:rsidRDefault="00E975A0" w:rsidP="00452D7C">
      <w:pPr>
        <w:pStyle w:val="6BSFP"/>
      </w:pPr>
      <w:bookmarkStart w:id="545" w:name="_Toc237858228"/>
      <w:r w:rsidRPr="00B159ED">
        <w:t>Be web-based</w:t>
      </w:r>
      <w:r w:rsidR="00442ED7" w:rsidRPr="00B159ED">
        <w:t>;</w:t>
      </w:r>
      <w:bookmarkEnd w:id="545"/>
    </w:p>
    <w:p w:rsidR="00C1380E" w:rsidRPr="00B159ED" w:rsidRDefault="00E975A0" w:rsidP="00452D7C">
      <w:pPr>
        <w:pStyle w:val="6BSFP"/>
      </w:pPr>
      <w:bookmarkStart w:id="546" w:name="_Toc237858229"/>
      <w:r w:rsidRPr="00B159ED">
        <w:t>Provide ancillary functions necessary for the operation of a Medicaid fiscal agent, including but not limited to, banking,</w:t>
      </w:r>
      <w:r w:rsidR="003D2429" w:rsidRPr="00B159ED">
        <w:t xml:space="preserve"> f</w:t>
      </w:r>
      <w:r w:rsidRPr="00B159ED">
        <w:t xml:space="preserve">raud and </w:t>
      </w:r>
      <w:r w:rsidR="003D2429" w:rsidRPr="00B159ED">
        <w:t>a</w:t>
      </w:r>
      <w:r w:rsidRPr="00B159ED">
        <w:t xml:space="preserve">buse </w:t>
      </w:r>
      <w:r w:rsidR="003D2429" w:rsidRPr="00B159ED">
        <w:t>d</w:t>
      </w:r>
      <w:r w:rsidRPr="00B159ED">
        <w:t xml:space="preserve">etection, actuarial rate setting, program quality monitoring and review, third party liability/coordination of benefits, estate recovery, </w:t>
      </w:r>
      <w:r w:rsidR="003D2429" w:rsidRPr="00B159ED">
        <w:t>m</w:t>
      </w:r>
      <w:r w:rsidRPr="00B159ED">
        <w:t xml:space="preserve">anaged </w:t>
      </w:r>
      <w:r w:rsidR="003D2429" w:rsidRPr="00B159ED">
        <w:t>c</w:t>
      </w:r>
      <w:r w:rsidRPr="00B159ED">
        <w:t xml:space="preserve">are support, </w:t>
      </w:r>
      <w:r w:rsidR="003D2429" w:rsidRPr="00B159ED">
        <w:t>p</w:t>
      </w:r>
      <w:r w:rsidRPr="00B159ED">
        <w:t xml:space="preserve">harmacy </w:t>
      </w:r>
      <w:r w:rsidR="003D2429" w:rsidRPr="00B159ED">
        <w:t>b</w:t>
      </w:r>
      <w:r w:rsidRPr="00B159ED">
        <w:t xml:space="preserve">enefits </w:t>
      </w:r>
      <w:r w:rsidR="003D2429" w:rsidRPr="00B159ED">
        <w:t>m</w:t>
      </w:r>
      <w:r w:rsidRPr="00B159ED">
        <w:t xml:space="preserve">anagement (PBM), </w:t>
      </w:r>
      <w:r w:rsidR="003D2429" w:rsidRPr="00B159ED">
        <w:t>p</w:t>
      </w:r>
      <w:r w:rsidRPr="00B159ED">
        <w:t xml:space="preserve">rimary </w:t>
      </w:r>
      <w:r w:rsidR="003D2429" w:rsidRPr="00B159ED">
        <w:t>c</w:t>
      </w:r>
      <w:r w:rsidRPr="00B159ED">
        <w:t xml:space="preserve">are </w:t>
      </w:r>
      <w:r w:rsidR="003D2429" w:rsidRPr="00B159ED">
        <w:t>c</w:t>
      </w:r>
      <w:r w:rsidRPr="00B159ED">
        <w:t xml:space="preserve">ase </w:t>
      </w:r>
      <w:r w:rsidR="003D2429" w:rsidRPr="00B159ED">
        <w:t>m</w:t>
      </w:r>
      <w:r w:rsidRPr="00B159ED">
        <w:t>anagement (PCCM), various alternative service networks, and other such services as the Department may determine necessary to manage the Medicaid program</w:t>
      </w:r>
      <w:bookmarkEnd w:id="546"/>
      <w:r w:rsidR="00BC1093" w:rsidRPr="00B159ED">
        <w:t>;</w:t>
      </w:r>
    </w:p>
    <w:p w:rsidR="00C1380E" w:rsidRPr="00B159ED" w:rsidRDefault="00E975A0" w:rsidP="00452D7C">
      <w:pPr>
        <w:pStyle w:val="6BSFP"/>
      </w:pPr>
      <w:bookmarkStart w:id="547" w:name="_Toc237858230"/>
      <w:r w:rsidRPr="00B159ED">
        <w:t xml:space="preserve">Provide </w:t>
      </w:r>
      <w:r w:rsidR="003D2429" w:rsidRPr="00B159ED">
        <w:t xml:space="preserve">access </w:t>
      </w:r>
      <w:r w:rsidR="001F04EB" w:rsidRPr="00B159ED">
        <w:t xml:space="preserve">with various levels of security as defined by the Department </w:t>
      </w:r>
      <w:r w:rsidR="003D2429" w:rsidRPr="00B159ED">
        <w:t xml:space="preserve">to the </w:t>
      </w:r>
      <w:r w:rsidRPr="00B159ED">
        <w:t xml:space="preserve">Louisiana Replacement MMIS </w:t>
      </w:r>
      <w:r w:rsidR="003D2429" w:rsidRPr="00B159ED">
        <w:t>for all</w:t>
      </w:r>
      <w:r w:rsidRPr="00B159ED">
        <w:t xml:space="preserve"> </w:t>
      </w:r>
      <w:r w:rsidR="00AD635B" w:rsidRPr="00B159ED">
        <w:t>designated</w:t>
      </w:r>
      <w:r w:rsidRPr="00B159ED">
        <w:t xml:space="preserve"> Department staff as well as other </w:t>
      </w:r>
      <w:r w:rsidR="00B50E04" w:rsidRPr="00B159ED">
        <w:t>Department</w:t>
      </w:r>
      <w:r w:rsidRPr="00B159ED">
        <w:t xml:space="preserve"> designated stakeholders or </w:t>
      </w:r>
      <w:r w:rsidR="00C27E88" w:rsidRPr="00B159ED">
        <w:t>Contractor</w:t>
      </w:r>
      <w:r w:rsidRPr="00B159ED">
        <w:t>s</w:t>
      </w:r>
      <w:bookmarkEnd w:id="547"/>
      <w:r w:rsidR="008432B2" w:rsidRPr="00B159ED">
        <w:t xml:space="preserve">. </w:t>
      </w:r>
      <w:r w:rsidR="001F7151" w:rsidRPr="00B159ED">
        <w:t xml:space="preserve"> </w:t>
      </w:r>
      <w:r w:rsidR="00755A51" w:rsidRPr="00B159ED">
        <w:t>The Department’s intent is that direct access to the MMIS will be based on need.  Department staff will have the widest range of access to all data/applications comprising the Replacement MMIS.  Contractors performing work for the Department (for example, contractor completing prior authorizations) will have limited access (direct entry or through web portal) to parts of the system required to perform their duties.  Primary access to information by providers and enrollees should be through the web portals</w:t>
      </w:r>
      <w:r w:rsidR="00BC1093" w:rsidRPr="00B159ED">
        <w:t>;</w:t>
      </w:r>
    </w:p>
    <w:p w:rsidR="00CD118B" w:rsidRPr="00B159ED" w:rsidRDefault="00E975A0" w:rsidP="00452D7C">
      <w:pPr>
        <w:pStyle w:val="6BSFP"/>
      </w:pPr>
      <w:bookmarkStart w:id="548" w:name="_Toc237858231"/>
      <w:r w:rsidRPr="00B159ED">
        <w:lastRenderedPageBreak/>
        <w:t>Provide on</w:t>
      </w:r>
      <w:r w:rsidR="00087ABE" w:rsidRPr="00B159ED">
        <w:t>-</w:t>
      </w:r>
      <w:r w:rsidRPr="00B159ED">
        <w:t>line browser-based Web capabilities for all authorized users</w:t>
      </w:r>
      <w:r w:rsidR="00F45942" w:rsidRPr="00B159ED">
        <w:t xml:space="preserve"> (contractor</w:t>
      </w:r>
      <w:r w:rsidR="00652976" w:rsidRPr="00B159ED">
        <w:t>s</w:t>
      </w:r>
      <w:r w:rsidR="00F45942" w:rsidRPr="00B159ED">
        <w:t xml:space="preserve"> and others)</w:t>
      </w:r>
      <w:r w:rsidRPr="00B159ED">
        <w:t>, including providers</w:t>
      </w:r>
      <w:r w:rsidR="00263AC5" w:rsidRPr="00B159ED">
        <w:t>,</w:t>
      </w:r>
      <w:r w:rsidRPr="00B159ED">
        <w:t xml:space="preserve"> </w:t>
      </w:r>
      <w:r w:rsidR="001C63A3" w:rsidRPr="00B159ED">
        <w:t>enrollee</w:t>
      </w:r>
      <w:r w:rsidRPr="00B159ED">
        <w:t>s</w:t>
      </w:r>
      <w:bookmarkEnd w:id="548"/>
      <w:r w:rsidR="00263AC5" w:rsidRPr="00B159ED">
        <w:t xml:space="preserve">, </w:t>
      </w:r>
      <w:r w:rsidR="00F45942" w:rsidRPr="00B159ED">
        <w:t xml:space="preserve">and </w:t>
      </w:r>
      <w:r w:rsidR="006F19B0" w:rsidRPr="00B159ED">
        <w:t xml:space="preserve">the </w:t>
      </w:r>
      <w:r w:rsidR="00263AC5" w:rsidRPr="00B159ED">
        <w:t>Department</w:t>
      </w:r>
      <w:r w:rsidR="006F19B0" w:rsidRPr="00B159ED">
        <w:t>’s</w:t>
      </w:r>
      <w:r w:rsidR="00263AC5" w:rsidRPr="00B159ED">
        <w:t xml:space="preserve"> </w:t>
      </w:r>
      <w:r w:rsidR="006F19B0" w:rsidRPr="00B159ED">
        <w:t>staff</w:t>
      </w:r>
      <w:r w:rsidR="00CD118B" w:rsidRPr="00B159ED">
        <w:t xml:space="preserve">.  </w:t>
      </w:r>
      <w:r w:rsidR="00263AC5" w:rsidRPr="00B159ED">
        <w:t xml:space="preserve">The web browsing should </w:t>
      </w:r>
      <w:r w:rsidR="006F19B0" w:rsidRPr="00B159ED">
        <w:t>meet all provider and enrollee web portal requirements listed in 2.1.2.3.3.37 and 2.1.2.1.3.3 respectively.  In addition</w:t>
      </w:r>
      <w:r w:rsidR="00652976" w:rsidRPr="00B159ED">
        <w:t xml:space="preserve"> to</w:t>
      </w:r>
      <w:r w:rsidR="006F19B0" w:rsidRPr="00B159ED">
        <w:t xml:space="preserve"> web capability</w:t>
      </w:r>
      <w:r w:rsidR="00F45942" w:rsidRPr="00B159ED">
        <w:t>, it</w:t>
      </w:r>
      <w:r w:rsidR="006F19B0" w:rsidRPr="00B159ED">
        <w:t xml:space="preserve"> shall </w:t>
      </w:r>
      <w:r w:rsidR="00263AC5" w:rsidRPr="00B159ED">
        <w:t xml:space="preserve">provide </w:t>
      </w:r>
      <w:r w:rsidR="00F45942" w:rsidRPr="00B159ED">
        <w:t xml:space="preserve">the </w:t>
      </w:r>
      <w:r w:rsidR="00CD118B" w:rsidRPr="00B159ED">
        <w:t>following at a minimum:</w:t>
      </w:r>
    </w:p>
    <w:p w:rsidR="00C1380E" w:rsidRPr="00B159ED" w:rsidRDefault="00263AC5" w:rsidP="00452D7C">
      <w:pPr>
        <w:pStyle w:val="7SFP"/>
      </w:pPr>
      <w:r w:rsidRPr="00B159ED">
        <w:t>For the</w:t>
      </w:r>
      <w:r w:rsidR="00CD118B" w:rsidRPr="00B159ED">
        <w:t xml:space="preserve"> Department users – </w:t>
      </w:r>
      <w:r w:rsidR="006F19B0" w:rsidRPr="00B159ED">
        <w:t xml:space="preserve">Provide </w:t>
      </w:r>
      <w:r w:rsidRPr="00B159ED">
        <w:t>meaningful in</w:t>
      </w:r>
      <w:r w:rsidR="00CD118B" w:rsidRPr="00B159ED">
        <w:t>formation</w:t>
      </w:r>
      <w:r w:rsidRPr="00B159ED">
        <w:t xml:space="preserve"> for the user to help with their daily work.  Provide </w:t>
      </w:r>
      <w:r w:rsidR="00CD118B" w:rsidRPr="00B159ED">
        <w:t xml:space="preserve">access to all electronic records </w:t>
      </w:r>
      <w:r w:rsidRPr="00B159ED">
        <w:t xml:space="preserve">and system </w:t>
      </w:r>
      <w:r w:rsidR="006F19B0" w:rsidRPr="00B159ED">
        <w:t>applications/functions</w:t>
      </w:r>
      <w:r w:rsidRPr="00B159ED">
        <w:t xml:space="preserve"> including </w:t>
      </w:r>
      <w:r w:rsidR="00CD118B" w:rsidRPr="00B159ED">
        <w:t>reporting</w:t>
      </w:r>
      <w:r w:rsidRPr="00B159ED">
        <w:t xml:space="preserve">, </w:t>
      </w:r>
      <w:r w:rsidR="00CD118B" w:rsidRPr="00B159ED">
        <w:t>data entry</w:t>
      </w:r>
      <w:r w:rsidRPr="00B159ED">
        <w:t xml:space="preserve">, </w:t>
      </w:r>
      <w:r w:rsidR="00CD118B" w:rsidRPr="00B159ED">
        <w:t xml:space="preserve"> and querying,</w:t>
      </w:r>
    </w:p>
    <w:p w:rsidR="00CD118B" w:rsidRPr="00B159ED" w:rsidRDefault="00CD118B" w:rsidP="00452D7C">
      <w:pPr>
        <w:pStyle w:val="7SFP"/>
      </w:pPr>
      <w:r w:rsidRPr="00B159ED">
        <w:t xml:space="preserve">Authorized users (contractors) – </w:t>
      </w:r>
      <w:r w:rsidR="006F19B0" w:rsidRPr="00B159ED">
        <w:t xml:space="preserve">Provide meaningful </w:t>
      </w:r>
      <w:r w:rsidRPr="00B159ED">
        <w:t>information</w:t>
      </w:r>
      <w:r w:rsidR="006F19B0" w:rsidRPr="00B159ED">
        <w:t xml:space="preserve"> for the users to help with their daily work.  Provide </w:t>
      </w:r>
      <w:r w:rsidRPr="00B159ED">
        <w:t>access to the application</w:t>
      </w:r>
      <w:r w:rsidR="006F19B0" w:rsidRPr="00B159ED">
        <w:t>/functions that</w:t>
      </w:r>
      <w:r w:rsidRPr="00B159ED">
        <w:t xml:space="preserve"> they need for specific data entry such as PA.  </w:t>
      </w:r>
      <w:r w:rsidR="00552A5B" w:rsidRPr="00B159ED">
        <w:t>For example, a</w:t>
      </w:r>
      <w:r w:rsidRPr="00B159ED">
        <w:t xml:space="preserve">uthorized users will also need access to limited claims information for querying and verification for their application; </w:t>
      </w:r>
    </w:p>
    <w:p w:rsidR="00C1380E" w:rsidRPr="00B159ED" w:rsidRDefault="00E975A0" w:rsidP="00452D7C">
      <w:pPr>
        <w:pStyle w:val="6BSFP"/>
      </w:pPr>
      <w:bookmarkStart w:id="549" w:name="_Toc237858232"/>
      <w:r w:rsidRPr="00B159ED">
        <w:t>Employ the best of breed available tools and support open architecture software that is flexible and cost effective to modify and maintain</w:t>
      </w:r>
      <w:bookmarkEnd w:id="549"/>
      <w:r w:rsidR="00BC1093" w:rsidRPr="00B159ED">
        <w:t>;</w:t>
      </w:r>
    </w:p>
    <w:p w:rsidR="00C1380E" w:rsidRPr="00B159ED" w:rsidRDefault="00E975A0" w:rsidP="00452D7C">
      <w:pPr>
        <w:pStyle w:val="6BSFP"/>
      </w:pPr>
      <w:bookmarkStart w:id="550" w:name="_Toc237858234"/>
      <w:r w:rsidRPr="00B159ED">
        <w:t>Provide the ability to seamlessly integrate with installed COTS product components and maintain the most current updated version of the product(s)</w:t>
      </w:r>
      <w:bookmarkEnd w:id="550"/>
      <w:r w:rsidR="00BC1093" w:rsidRPr="00B159ED">
        <w:t>;</w:t>
      </w:r>
    </w:p>
    <w:p w:rsidR="00C1380E" w:rsidRPr="00B159ED" w:rsidRDefault="00E975A0" w:rsidP="00452D7C">
      <w:pPr>
        <w:pStyle w:val="6BSFP"/>
      </w:pPr>
      <w:bookmarkStart w:id="551" w:name="_Toc237858235"/>
      <w:r w:rsidRPr="00B159ED">
        <w:t xml:space="preserve">Provide functionality to interface with multiple entities outside of the Louisiana Replacement MMIS for exchange of information; </w:t>
      </w:r>
      <w:bookmarkEnd w:id="551"/>
    </w:p>
    <w:p w:rsidR="00C1380E" w:rsidRPr="00B159ED" w:rsidRDefault="00E975A0" w:rsidP="00452D7C">
      <w:pPr>
        <w:pStyle w:val="6BSFP"/>
      </w:pPr>
      <w:bookmarkStart w:id="552" w:name="_Toc237858236"/>
      <w:r w:rsidRPr="00B159ED">
        <w:t>Offer a design engineered with the MITA initiative in mind</w:t>
      </w:r>
      <w:bookmarkEnd w:id="552"/>
      <w:r w:rsidR="00BC1093" w:rsidRPr="00B159ED">
        <w:t>;</w:t>
      </w:r>
    </w:p>
    <w:p w:rsidR="00C844AE" w:rsidRPr="00B159ED" w:rsidRDefault="00E975A0" w:rsidP="00452D7C">
      <w:pPr>
        <w:pStyle w:val="6BSFP"/>
      </w:pPr>
      <w:bookmarkStart w:id="553" w:name="_Toc237858237"/>
      <w:r w:rsidRPr="00B159ED">
        <w:t>Have components that shall integrate seamlessly with one another</w:t>
      </w:r>
      <w:bookmarkEnd w:id="553"/>
      <w:r w:rsidR="00BC1093" w:rsidRPr="00B159ED">
        <w:t>;</w:t>
      </w:r>
    </w:p>
    <w:p w:rsidR="00C844AE" w:rsidRPr="00AB0A35" w:rsidRDefault="00E975A0" w:rsidP="00452D7C">
      <w:pPr>
        <w:pStyle w:val="6BSFP"/>
      </w:pPr>
      <w:bookmarkStart w:id="554" w:name="_Toc237858238"/>
      <w:r w:rsidRPr="00B159ED">
        <w:t>Take advantage of system interoperabi</w:t>
      </w:r>
      <w:r w:rsidRPr="00AB0A35">
        <w:t>lity and interface technologies</w:t>
      </w:r>
      <w:bookmarkEnd w:id="554"/>
      <w:r w:rsidR="005B2BC1" w:rsidRPr="00AB0A35">
        <w:t xml:space="preserve"> such as Application Programming Interfaces (API), messaging and web services for flexibility to interface</w:t>
      </w:r>
      <w:r w:rsidR="00BC1093" w:rsidRPr="00AB0A35">
        <w:t xml:space="preserve">; </w:t>
      </w:r>
    </w:p>
    <w:p w:rsidR="00C844AE" w:rsidRPr="00B159ED" w:rsidRDefault="00E975A0" w:rsidP="00452D7C">
      <w:pPr>
        <w:pStyle w:val="6BSFP"/>
      </w:pPr>
      <w:bookmarkStart w:id="555" w:name="_Toc237858239"/>
      <w:r w:rsidRPr="00B159ED">
        <w:t>Take into consideration the needs of the less technical user as well as the more sophisticated user and provide a solution to meet the informational needs of the Department at all levels</w:t>
      </w:r>
      <w:r w:rsidR="00442ED7" w:rsidRPr="00B159ED">
        <w:t>;</w:t>
      </w:r>
      <w:bookmarkEnd w:id="555"/>
    </w:p>
    <w:p w:rsidR="00C844AE" w:rsidRPr="00B159ED" w:rsidRDefault="00442ED7" w:rsidP="00452D7C">
      <w:pPr>
        <w:pStyle w:val="6BSFP"/>
      </w:pPr>
      <w:bookmarkStart w:id="556" w:name="_Toc237858290"/>
      <w:r w:rsidRPr="00B159ED">
        <w:t>Have automated tracking of actions</w:t>
      </w:r>
      <w:r w:rsidR="00BC6A77" w:rsidRPr="00B159ED">
        <w:t>,</w:t>
      </w:r>
      <w:r w:rsidRPr="00B159ED">
        <w:t xml:space="preserve"> documents</w:t>
      </w:r>
      <w:r w:rsidR="00BC6A77" w:rsidRPr="00B159ED">
        <w:t xml:space="preserve">, and </w:t>
      </w:r>
      <w:r w:rsidRPr="00B159ED">
        <w:t>users;</w:t>
      </w:r>
    </w:p>
    <w:p w:rsidR="00C844AE" w:rsidRPr="00B159ED" w:rsidRDefault="00442ED7" w:rsidP="00452D7C">
      <w:pPr>
        <w:pStyle w:val="6BSFP"/>
      </w:pPr>
      <w:r w:rsidRPr="00B159ED">
        <w:t>Maintain a complete history of the State Plan</w:t>
      </w:r>
      <w:r w:rsidR="00BC6A77" w:rsidRPr="00B159ED">
        <w:t xml:space="preserve"> in an electronic version,</w:t>
      </w:r>
      <w:r w:rsidRPr="00B159ED">
        <w:t xml:space="preserve"> and all its modifications for the Department’s use only;</w:t>
      </w:r>
    </w:p>
    <w:p w:rsidR="00C844AE" w:rsidRPr="00B159ED" w:rsidRDefault="00442ED7" w:rsidP="00452D7C">
      <w:pPr>
        <w:pStyle w:val="6BSFP"/>
      </w:pPr>
      <w:r w:rsidRPr="00B159ED">
        <w:t>Comply with</w:t>
      </w:r>
      <w:r w:rsidR="0094267F" w:rsidRPr="00B159ED">
        <w:t xml:space="preserve"> all State and Federal regulations regarding </w:t>
      </w:r>
      <w:r w:rsidRPr="00B159ED">
        <w:t>claims adjudication simplification including but not limited to timely</w:t>
      </w:r>
      <w:r w:rsidR="00582EC4" w:rsidRPr="00B159ED">
        <w:t xml:space="preserve"> claims,</w:t>
      </w:r>
      <w:r w:rsidR="00BC6A77" w:rsidRPr="00B159ED">
        <w:t xml:space="preserve"> </w:t>
      </w:r>
      <w:r w:rsidRPr="00B159ED">
        <w:t>transparent claims</w:t>
      </w:r>
      <w:r w:rsidR="00582EC4" w:rsidRPr="00B159ED">
        <w:t>,</w:t>
      </w:r>
      <w:r w:rsidR="00BC6A77" w:rsidRPr="00B159ED">
        <w:t xml:space="preserve"> </w:t>
      </w:r>
      <w:r w:rsidRPr="00B159ED">
        <w:t>denial management processes</w:t>
      </w:r>
      <w:r w:rsidR="00582EC4" w:rsidRPr="00B159ED">
        <w:t>, and reporting requirements</w:t>
      </w:r>
      <w:r w:rsidRPr="00B159ED">
        <w:t xml:space="preserve">;  </w:t>
      </w:r>
    </w:p>
    <w:p w:rsidR="00C844AE" w:rsidRPr="00B159ED" w:rsidRDefault="00442ED7" w:rsidP="00452D7C">
      <w:pPr>
        <w:pStyle w:val="6BSFP"/>
      </w:pPr>
      <w:r w:rsidRPr="00B159ED">
        <w:t xml:space="preserve">Support </w:t>
      </w:r>
      <w:r w:rsidR="00BC6A77" w:rsidRPr="00B159ED">
        <w:t>o</w:t>
      </w:r>
      <w:r w:rsidRPr="00B159ED">
        <w:t xml:space="preserve">ptical </w:t>
      </w:r>
      <w:r w:rsidR="00BC6A77" w:rsidRPr="00B159ED">
        <w:t>c</w:t>
      </w:r>
      <w:r w:rsidRPr="00B159ED">
        <w:t xml:space="preserve">haracter </w:t>
      </w:r>
      <w:r w:rsidR="00BC6A77" w:rsidRPr="00B159ED">
        <w:t>r</w:t>
      </w:r>
      <w:r w:rsidRPr="00B159ED">
        <w:t>ecognition (OCR) capabilities to populate fields using data on documents;</w:t>
      </w:r>
    </w:p>
    <w:p w:rsidR="00C844AE" w:rsidRPr="00B159ED" w:rsidRDefault="00442ED7" w:rsidP="00452D7C">
      <w:pPr>
        <w:pStyle w:val="6BSFP"/>
      </w:pPr>
      <w:r w:rsidRPr="00B159ED">
        <w:lastRenderedPageBreak/>
        <w:t>Have the ability to generate automated alerts with receipt acknowledgment features to specific users or user groups and keep an audit trail with dates, copies of alerts, and to whom the alerts were sent;</w:t>
      </w:r>
    </w:p>
    <w:p w:rsidR="00C844AE" w:rsidRPr="00B159ED" w:rsidRDefault="00442ED7" w:rsidP="00452D7C">
      <w:pPr>
        <w:pStyle w:val="6BSFP"/>
      </w:pPr>
      <w:r w:rsidRPr="00B159ED">
        <w:t>Track required and/or pending events and provide alerts when action is required.  Provide the ability to escalate alerts when required action has not been taken timely;</w:t>
      </w:r>
    </w:p>
    <w:p w:rsidR="00C844AE" w:rsidRPr="00B159ED" w:rsidRDefault="00442ED7" w:rsidP="00452D7C">
      <w:pPr>
        <w:pStyle w:val="6BSFP"/>
      </w:pPr>
      <w:r w:rsidRPr="00B159ED">
        <w:t xml:space="preserve">Track information that </w:t>
      </w:r>
      <w:r w:rsidR="00965A71" w:rsidRPr="00B159ED">
        <w:t>shall</w:t>
      </w:r>
      <w:r w:rsidRPr="00B159ED">
        <w:t xml:space="preserve"> be entered for specific documents and provide on</w:t>
      </w:r>
      <w:r w:rsidR="00087ABE" w:rsidRPr="00B159ED">
        <w:t>-</w:t>
      </w:r>
      <w:r w:rsidRPr="00B159ED">
        <w:t>line edit alerts to notify appropriate parties that information is required;</w:t>
      </w:r>
    </w:p>
    <w:p w:rsidR="00C844AE" w:rsidRPr="00B159ED" w:rsidRDefault="00442ED7" w:rsidP="00452D7C">
      <w:pPr>
        <w:pStyle w:val="6BSFP"/>
      </w:pPr>
      <w:r w:rsidRPr="00B159ED">
        <w:t>Maintain a history of alerts generated by the System, by a user, or by a user group to allow viewing and/or manual updates</w:t>
      </w:r>
      <w:r w:rsidR="001A504C" w:rsidRPr="00B159ED">
        <w:t>.  All alerts</w:t>
      </w:r>
      <w:r w:rsidR="00BC6A77" w:rsidRPr="00B159ED">
        <w:t xml:space="preserve"> and</w:t>
      </w:r>
      <w:r w:rsidR="001A504C" w:rsidRPr="00B159ED">
        <w:t xml:space="preserve"> notices to provider</w:t>
      </w:r>
      <w:r w:rsidR="00BC6A77" w:rsidRPr="00B159ED">
        <w:t>s and enrollees</w:t>
      </w:r>
      <w:r w:rsidR="001A504C" w:rsidRPr="00B159ED">
        <w:t xml:space="preserve"> </w:t>
      </w:r>
      <w:r w:rsidR="00965A71" w:rsidRPr="00B159ED">
        <w:t>shall</w:t>
      </w:r>
      <w:r w:rsidR="001A504C" w:rsidRPr="00B159ED">
        <w:t xml:space="preserve"> be attached to their provider file</w:t>
      </w:r>
      <w:r w:rsidR="00CE6115" w:rsidRPr="00B159ED">
        <w:t xml:space="preserve"> or </w:t>
      </w:r>
      <w:r w:rsidR="001A504C" w:rsidRPr="00B159ED">
        <w:t xml:space="preserve">to their recipients </w:t>
      </w:r>
      <w:r w:rsidR="00CE6115" w:rsidRPr="00B159ED">
        <w:t>file;</w:t>
      </w:r>
    </w:p>
    <w:p w:rsidR="00C844AE" w:rsidRPr="00B159ED" w:rsidRDefault="00442ED7" w:rsidP="00452D7C">
      <w:pPr>
        <w:pStyle w:val="6BSFP"/>
      </w:pPr>
      <w:r w:rsidRPr="00B159ED">
        <w:t xml:space="preserve">Maintain an on-line audit trail of all user or system-initiated </w:t>
      </w:r>
      <w:r w:rsidR="00BC6A77" w:rsidRPr="00B159ED">
        <w:t xml:space="preserve">data </w:t>
      </w:r>
      <w:r w:rsidRPr="00B159ED">
        <w:t xml:space="preserve">changes to include user name, date, time, </w:t>
      </w:r>
      <w:r w:rsidR="00BC6A77" w:rsidRPr="00B159ED">
        <w:t>and before and after views of the data</w:t>
      </w:r>
      <w:r w:rsidRPr="00B159ED">
        <w:t>;</w:t>
      </w:r>
    </w:p>
    <w:p w:rsidR="00C844AE" w:rsidRPr="00B159ED" w:rsidRDefault="00E975A0" w:rsidP="00452D7C">
      <w:pPr>
        <w:pStyle w:val="6BSFP"/>
      </w:pPr>
      <w:r w:rsidRPr="00B159ED">
        <w:t xml:space="preserve">The </w:t>
      </w:r>
      <w:r w:rsidR="0042309C" w:rsidRPr="00B159ED">
        <w:t>s</w:t>
      </w:r>
      <w:r w:rsidRPr="00B159ED">
        <w:t>ystem’s fields shall be expandable and allow for al</w:t>
      </w:r>
      <w:r w:rsidR="00BD3A6E" w:rsidRPr="00B159ED">
        <w:t>pha</w:t>
      </w:r>
      <w:r w:rsidR="0042309C" w:rsidRPr="00B159ED">
        <w:t>/</w:t>
      </w:r>
      <w:r w:rsidR="00BD3A6E" w:rsidRPr="00B159ED">
        <w:t>numeric, alpha, and numeric values;</w:t>
      </w:r>
    </w:p>
    <w:p w:rsidR="00C844AE" w:rsidRPr="00B159ED" w:rsidRDefault="00E02FCE" w:rsidP="00452D7C">
      <w:pPr>
        <w:pStyle w:val="6BSFP"/>
      </w:pPr>
      <w:r w:rsidRPr="00B159ED">
        <w:t>P</w:t>
      </w:r>
      <w:r w:rsidR="00442ED7" w:rsidRPr="00B159ED">
        <w:t xml:space="preserve">rovide the ability to purge and/or archive data </w:t>
      </w:r>
      <w:r w:rsidRPr="00B159ED">
        <w:t>should that need arise based on unknown circumstances such as degradations in system performance that cannot be resolved by other methods.  Purging or archiving of data would be within Department defined retention guidelines.  The Department desires a solution that would support the availability of all da</w:t>
      </w:r>
      <w:r w:rsidR="001575CF" w:rsidRPr="00B159ED">
        <w:t>ta in a real-time environment;</w:t>
      </w:r>
    </w:p>
    <w:p w:rsidR="00C844AE" w:rsidRPr="00B159ED" w:rsidRDefault="003B7E05" w:rsidP="00452D7C">
      <w:pPr>
        <w:pStyle w:val="6BSFP"/>
      </w:pPr>
      <w:r w:rsidRPr="00B159ED">
        <w:t>H</w:t>
      </w:r>
      <w:r w:rsidR="00442ED7" w:rsidRPr="00B159ED">
        <w:t>ave the capability to re-edit, re-price, and re-audit each adjustment, including checking for duplication against other regular and adjustment claim records, in history and in process.  These adjustments include, but are not limited to, Program Integrity, Med</w:t>
      </w:r>
      <w:r w:rsidRPr="00B159ED">
        <w:t>icare and other TPL adjustments;</w:t>
      </w:r>
    </w:p>
    <w:p w:rsidR="00C844AE" w:rsidRPr="00B159ED" w:rsidRDefault="003B7E05" w:rsidP="00452D7C">
      <w:pPr>
        <w:pStyle w:val="6BSFP"/>
      </w:pPr>
      <w:r w:rsidRPr="00B159ED">
        <w:t>R</w:t>
      </w:r>
      <w:r w:rsidR="00442ED7" w:rsidRPr="00B159ED">
        <w:t xml:space="preserve">equest data from providers for </w:t>
      </w:r>
      <w:r w:rsidR="001C63A3" w:rsidRPr="00B159ED">
        <w:t>enrollee</w:t>
      </w:r>
      <w:r w:rsidR="00442ED7" w:rsidRPr="00B159ED">
        <w:t xml:space="preserve"> management, provider information, and program integrity and track requests,</w:t>
      </w:r>
      <w:r w:rsidRPr="00B159ED">
        <w:t xml:space="preserve"> sending an alert when received;</w:t>
      </w:r>
    </w:p>
    <w:p w:rsidR="00C844AE" w:rsidRPr="00B159ED" w:rsidRDefault="003B7E05" w:rsidP="00452D7C">
      <w:pPr>
        <w:pStyle w:val="6BSFP"/>
      </w:pPr>
      <w:r w:rsidRPr="00B159ED">
        <w:t>P</w:t>
      </w:r>
      <w:r w:rsidR="00442ED7" w:rsidRPr="00B159ED">
        <w:t>rovide the ability to enter, retrieve, and compile monitoring data including the</w:t>
      </w:r>
      <w:r w:rsidRPr="00B159ED">
        <w:t xml:space="preserve"> results and corrective actions;</w:t>
      </w:r>
    </w:p>
    <w:p w:rsidR="00C844AE" w:rsidRPr="00B159ED" w:rsidRDefault="003B7E05" w:rsidP="00452D7C">
      <w:pPr>
        <w:pStyle w:val="6BSFP"/>
      </w:pPr>
      <w:r w:rsidRPr="00B159ED">
        <w:t>A</w:t>
      </w:r>
      <w:r w:rsidR="00442ED7" w:rsidRPr="00B159ED">
        <w:t>llow inquiries of data, both current and historical</w:t>
      </w:r>
      <w:r w:rsidR="0042309C" w:rsidRPr="00B159ED">
        <w:t>,</w:t>
      </w:r>
      <w:r w:rsidR="00442ED7" w:rsidRPr="00B159ED">
        <w:t xml:space="preserve"> no matter wh</w:t>
      </w:r>
      <w:r w:rsidRPr="00B159ED">
        <w:t>ere it is stored in the Louisiana Replacement MMIS;</w:t>
      </w:r>
    </w:p>
    <w:p w:rsidR="00C844AE" w:rsidRPr="00B159ED" w:rsidRDefault="003B7E05" w:rsidP="00452D7C">
      <w:pPr>
        <w:pStyle w:val="6BSFP"/>
      </w:pPr>
      <w:r w:rsidRPr="00B159ED">
        <w:t>H</w:t>
      </w:r>
      <w:r w:rsidR="00442ED7" w:rsidRPr="00B159ED">
        <w:t xml:space="preserve">ave multiple segments of eligibility for </w:t>
      </w:r>
      <w:r w:rsidR="001C63A3" w:rsidRPr="00B159ED">
        <w:t>enrollee</w:t>
      </w:r>
      <w:r w:rsidR="00442ED7" w:rsidRPr="00B159ED">
        <w:t>s and providers</w:t>
      </w:r>
      <w:r w:rsidR="001A504C" w:rsidRPr="00B159ED">
        <w:t xml:space="preserve"> all with from and to dates for each.  Segments may only be overwritten with appropriate Department </w:t>
      </w:r>
      <w:r w:rsidR="00F158E9" w:rsidRPr="00B159ED">
        <w:t>prior written approval</w:t>
      </w:r>
      <w:r w:rsidR="008829C6" w:rsidRPr="00B159ED">
        <w:t xml:space="preserve"> and overrides to be tracked</w:t>
      </w:r>
      <w:r w:rsidRPr="00B159ED">
        <w:t>;</w:t>
      </w:r>
    </w:p>
    <w:p w:rsidR="00C844AE" w:rsidRPr="00B159ED" w:rsidRDefault="003B7E05" w:rsidP="00452D7C">
      <w:pPr>
        <w:pStyle w:val="6BSFP"/>
      </w:pPr>
      <w:r w:rsidRPr="00B159ED">
        <w:t>A</w:t>
      </w:r>
      <w:r w:rsidR="00442ED7" w:rsidRPr="00B159ED">
        <w:t>t all times</w:t>
      </w:r>
      <w:r w:rsidR="0042309C" w:rsidRPr="00B159ED">
        <w:t>,</w:t>
      </w:r>
      <w:r w:rsidR="00442ED7" w:rsidRPr="00B159ED">
        <w:t xml:space="preserve"> synchronize all MMIS data with the </w:t>
      </w:r>
      <w:r w:rsidR="00AA056D" w:rsidRPr="00B159ED">
        <w:t>DSS/DW</w:t>
      </w:r>
      <w:r w:rsidR="00442ED7" w:rsidRPr="00B159ED">
        <w:t xml:space="preserve"> for any type of transaction, including payment information</w:t>
      </w:r>
      <w:r w:rsidRPr="00B159ED">
        <w:t>;</w:t>
      </w:r>
    </w:p>
    <w:p w:rsidR="00C844AE" w:rsidRPr="00B159ED" w:rsidRDefault="003B7E05" w:rsidP="00452D7C">
      <w:pPr>
        <w:pStyle w:val="6BSFP"/>
      </w:pPr>
      <w:r w:rsidRPr="00B159ED">
        <w:lastRenderedPageBreak/>
        <w:t>P</w:t>
      </w:r>
      <w:r w:rsidR="00442ED7" w:rsidRPr="00B159ED">
        <w:t>rovide the Department any payment adjustment or correction data in a format and schedul</w:t>
      </w:r>
      <w:r w:rsidRPr="00B159ED">
        <w:t>e established by the Department;</w:t>
      </w:r>
    </w:p>
    <w:p w:rsidR="00C844AE" w:rsidRPr="00B159ED" w:rsidRDefault="003B7E05" w:rsidP="00452D7C">
      <w:pPr>
        <w:pStyle w:val="6BSFP"/>
      </w:pPr>
      <w:r w:rsidRPr="00B159ED">
        <w:t>P</w:t>
      </w:r>
      <w:r w:rsidR="00442ED7" w:rsidRPr="00B159ED">
        <w:t xml:space="preserve">rovide a separate parallel testing and a "what-if" </w:t>
      </w:r>
      <w:r w:rsidRPr="00B159ED">
        <w:t>system which mirrors production;</w:t>
      </w:r>
    </w:p>
    <w:p w:rsidR="00C844AE" w:rsidRPr="00B159ED" w:rsidRDefault="003B7E05" w:rsidP="00452D7C">
      <w:pPr>
        <w:pStyle w:val="6BSFP"/>
      </w:pPr>
      <w:r w:rsidRPr="00B159ED">
        <w:t>S</w:t>
      </w:r>
      <w:r w:rsidR="00442ED7" w:rsidRPr="00B159ED">
        <w:t xml:space="preserve">upport scanning paper attachments through a web portal and OCR for attachments submitted in </w:t>
      </w:r>
      <w:r w:rsidR="0042309C" w:rsidRPr="00B159ED">
        <w:t>p</w:t>
      </w:r>
      <w:r w:rsidR="00442ED7" w:rsidRPr="00B159ED">
        <w:t>aper.  The OCR process shall inc</w:t>
      </w:r>
      <w:r w:rsidRPr="00B159ED">
        <w:t>lude verification of key fields;</w:t>
      </w:r>
    </w:p>
    <w:p w:rsidR="00C844AE" w:rsidRPr="00B159ED" w:rsidRDefault="003B7E05" w:rsidP="00452D7C">
      <w:pPr>
        <w:pStyle w:val="6BSFP"/>
      </w:pPr>
      <w:r w:rsidRPr="00B159ED">
        <w:t>S</w:t>
      </w:r>
      <w:r w:rsidR="00442ED7" w:rsidRPr="00B159ED">
        <w:t>upport stakeholder profile updates via the web portal.</w:t>
      </w:r>
      <w:r w:rsidR="00E975A0" w:rsidRPr="00B159ED">
        <w:t xml:space="preserve">  Items that shall be updateable in the profile shall include </w:t>
      </w:r>
      <w:r w:rsidR="00965A71" w:rsidRPr="00B159ED">
        <w:t>e-mail</w:t>
      </w:r>
      <w:r w:rsidR="00E975A0" w:rsidRPr="00B159ED">
        <w:t xml:space="preserve"> address, phone numbers, and other Department specified items.  Some updates shall be automatic </w:t>
      </w:r>
      <w:r w:rsidR="00F30224" w:rsidRPr="00B159ED">
        <w:t>through</w:t>
      </w:r>
      <w:r w:rsidR="00E975A0" w:rsidRPr="00B159ED">
        <w:t xml:space="preserve"> an algorithm while others shall require </w:t>
      </w:r>
      <w:r w:rsidR="005B415A" w:rsidRPr="00B159ED">
        <w:t>written approval</w:t>
      </w:r>
      <w:r w:rsidR="00E975A0" w:rsidRPr="00B159ED">
        <w:t xml:space="preserve"> by the Department or designated entity</w:t>
      </w:r>
      <w:r w:rsidRPr="00B159ED">
        <w:t>;</w:t>
      </w:r>
    </w:p>
    <w:p w:rsidR="007047CE" w:rsidRPr="00B159ED" w:rsidRDefault="003B7E05" w:rsidP="00452D7C">
      <w:pPr>
        <w:pStyle w:val="6BSFP"/>
      </w:pPr>
      <w:r w:rsidRPr="00B159ED">
        <w:t>H</w:t>
      </w:r>
      <w:r w:rsidR="00442ED7" w:rsidRPr="00B159ED">
        <w:t>ave the ability to automatically or manually establish a case r</w:t>
      </w:r>
      <w:r w:rsidRPr="00B159ED">
        <w:t>ecord for Program Integrity</w:t>
      </w:r>
      <w:r w:rsidR="00BA5ECB" w:rsidRPr="00B159ED">
        <w:t>;</w:t>
      </w:r>
      <w:r w:rsidRPr="00B159ED">
        <w:t xml:space="preserve">  </w:t>
      </w:r>
      <w:r w:rsidR="00442ED7" w:rsidRPr="00B159ED">
        <w:t xml:space="preserve"> </w:t>
      </w:r>
    </w:p>
    <w:p w:rsidR="00C1380E" w:rsidRPr="00B159ED" w:rsidRDefault="003B7E05" w:rsidP="00452D7C">
      <w:pPr>
        <w:pStyle w:val="6BSFP"/>
      </w:pPr>
      <w:r w:rsidRPr="00B159ED">
        <w:t>B</w:t>
      </w:r>
      <w:r w:rsidR="00442ED7" w:rsidRPr="00B159ED">
        <w:t xml:space="preserve">e able to generate referrals </w:t>
      </w:r>
      <w:r w:rsidR="003253A0" w:rsidRPr="00B159ED">
        <w:t>in both electronic and paper format</w:t>
      </w:r>
      <w:r w:rsidR="001575CF" w:rsidRPr="00B159ED">
        <w:t>, as appropriate, for forwarding to providers or other stakeholders</w:t>
      </w:r>
      <w:r w:rsidRPr="00B159ED">
        <w:t>;</w:t>
      </w:r>
    </w:p>
    <w:p w:rsidR="00C1380E" w:rsidRPr="00B159ED" w:rsidRDefault="003B7E05" w:rsidP="00452D7C">
      <w:pPr>
        <w:pStyle w:val="6BSFP"/>
      </w:pPr>
      <w:r w:rsidRPr="00B159ED">
        <w:t>H</w:t>
      </w:r>
      <w:r w:rsidR="00442ED7" w:rsidRPr="00B159ED">
        <w:t xml:space="preserve">ave full automation for tracking of required actions as well as generation of tasks for provider, </w:t>
      </w:r>
      <w:r w:rsidR="001C63A3" w:rsidRPr="00B159ED">
        <w:t>enrollee</w:t>
      </w:r>
      <w:r w:rsidR="00442ED7" w:rsidRPr="00B159ED">
        <w:t>, Depar</w:t>
      </w:r>
      <w:r w:rsidRPr="00B159ED">
        <w:t xml:space="preserve">tment staff and the </w:t>
      </w:r>
      <w:r w:rsidR="00C27E88" w:rsidRPr="00B159ED">
        <w:t>Contractor</w:t>
      </w:r>
      <w:r w:rsidRPr="00B159ED">
        <w:t>s;</w:t>
      </w:r>
    </w:p>
    <w:p w:rsidR="00C1380E" w:rsidRPr="00B159ED" w:rsidRDefault="003B7E05" w:rsidP="00452D7C">
      <w:pPr>
        <w:pStyle w:val="6BSFP"/>
      </w:pPr>
      <w:r w:rsidRPr="00B159ED">
        <w:t>A</w:t>
      </w:r>
      <w:r w:rsidR="00442ED7" w:rsidRPr="00B159ED">
        <w:t xml:space="preserve">utomatically generate requests for missing information from </w:t>
      </w:r>
      <w:r w:rsidR="001C63A3" w:rsidRPr="00B159ED">
        <w:t>enrollee</w:t>
      </w:r>
      <w:r w:rsidR="00442ED7" w:rsidRPr="00B159ED">
        <w:t>, p</w:t>
      </w:r>
      <w:r w:rsidRPr="00B159ED">
        <w:t>rovider, and other applications;</w:t>
      </w:r>
    </w:p>
    <w:p w:rsidR="00C1380E" w:rsidRPr="00B159ED" w:rsidRDefault="003B7E05" w:rsidP="00452D7C">
      <w:pPr>
        <w:pStyle w:val="6BSFP"/>
      </w:pPr>
      <w:r w:rsidRPr="00B159ED">
        <w:t>E</w:t>
      </w:r>
      <w:r w:rsidR="00442ED7" w:rsidRPr="00B159ED">
        <w:t>lectronically distribute approved treatment plans to authorized p</w:t>
      </w:r>
      <w:r w:rsidRPr="00B159ED">
        <w:t>ersonnel through the web portal;</w:t>
      </w:r>
    </w:p>
    <w:p w:rsidR="001575CF" w:rsidRPr="00B159ED" w:rsidRDefault="003B7E05" w:rsidP="00452D7C">
      <w:pPr>
        <w:pStyle w:val="6BSFP"/>
      </w:pPr>
      <w:r w:rsidRPr="00B159ED">
        <w:t>A</w:t>
      </w:r>
      <w:r w:rsidR="00442ED7" w:rsidRPr="00B159ED">
        <w:t>djudicate claims immedia</w:t>
      </w:r>
      <w:r w:rsidRPr="00B159ED">
        <w:t xml:space="preserve">tely upon entry into the </w:t>
      </w:r>
      <w:r w:rsidR="00CF4EA1" w:rsidRPr="00B159ED">
        <w:t>System</w:t>
      </w:r>
      <w:r w:rsidRPr="00B159ED">
        <w:t>;</w:t>
      </w:r>
    </w:p>
    <w:p w:rsidR="001575CF" w:rsidRPr="00B159ED" w:rsidRDefault="001575CF" w:rsidP="00452D7C">
      <w:pPr>
        <w:pStyle w:val="6BSFP"/>
      </w:pPr>
      <w:r w:rsidRPr="00B159ED">
        <w:t>Provide the ability to show the edits that have failed for a specific claim to aid in the resolution of that claim;</w:t>
      </w:r>
    </w:p>
    <w:p w:rsidR="00C1380E" w:rsidRPr="00B159ED" w:rsidRDefault="003B7E05" w:rsidP="00452D7C">
      <w:pPr>
        <w:pStyle w:val="6BSFP"/>
      </w:pPr>
      <w:r w:rsidRPr="00B159ED">
        <w:t>H</w:t>
      </w:r>
      <w:r w:rsidR="00442ED7" w:rsidRPr="00B159ED">
        <w:t>ave the ability to show a graphical representation of</w:t>
      </w:r>
      <w:r w:rsidR="001575CF" w:rsidRPr="00B159ED">
        <w:t xml:space="preserve"> the</w:t>
      </w:r>
      <w:r w:rsidR="00442ED7" w:rsidRPr="00B159ED">
        <w:t xml:space="preserve"> </w:t>
      </w:r>
      <w:r w:rsidR="001575CF" w:rsidRPr="00B159ED">
        <w:t>processing path for claims in general showing the hierarchical structure of the edits.  From that, s</w:t>
      </w:r>
      <w:r w:rsidR="00442ED7" w:rsidRPr="00B159ED">
        <w:t>how the decision tree or the ru</w:t>
      </w:r>
      <w:r w:rsidRPr="00B159ED">
        <w:t>les used to determine each edit;</w:t>
      </w:r>
    </w:p>
    <w:p w:rsidR="00C1380E" w:rsidRPr="00B159ED" w:rsidRDefault="003B7E05" w:rsidP="00452D7C">
      <w:pPr>
        <w:pStyle w:val="6BSFP"/>
      </w:pPr>
      <w:r w:rsidRPr="00B159ED">
        <w:t>P</w:t>
      </w:r>
      <w:r w:rsidR="00442ED7" w:rsidRPr="00B159ED">
        <w:t>rovide the ability to generate payment based on price established during the prior authorization process if th</w:t>
      </w:r>
      <w:r w:rsidRPr="00B159ED">
        <w:t>ere is a PA number on the claim;</w:t>
      </w:r>
    </w:p>
    <w:p w:rsidR="00C1380E" w:rsidRPr="00B159ED" w:rsidRDefault="009807BE" w:rsidP="00452D7C">
      <w:pPr>
        <w:pStyle w:val="6BSFP"/>
      </w:pPr>
      <w:r w:rsidRPr="00B159ED">
        <w:t>Provide panel and field level help within custom developed software or applications</w:t>
      </w:r>
      <w:r w:rsidR="00F45942" w:rsidRPr="00B159ED">
        <w:t>;</w:t>
      </w:r>
    </w:p>
    <w:p w:rsidR="00C1380E" w:rsidRPr="00B159ED" w:rsidRDefault="003B7E05" w:rsidP="00452D7C">
      <w:pPr>
        <w:pStyle w:val="6BSFP"/>
      </w:pPr>
      <w:r w:rsidRPr="00B159ED">
        <w:t>I</w:t>
      </w:r>
      <w:r w:rsidR="00442ED7" w:rsidRPr="00B159ED">
        <w:t>ncorporate claims history for utilization management functions (</w:t>
      </w:r>
      <w:r w:rsidR="0072015B" w:rsidRPr="00B159ED">
        <w:t>s</w:t>
      </w:r>
      <w:r w:rsidR="00442ED7" w:rsidRPr="00B159ED">
        <w:t xml:space="preserve">ervice </w:t>
      </w:r>
      <w:r w:rsidR="0072015B" w:rsidRPr="00B159ED">
        <w:t>a</w:t>
      </w:r>
      <w:r w:rsidR="00B42523" w:rsidRPr="00B159ED">
        <w:t>uthorization,</w:t>
      </w:r>
      <w:r w:rsidR="00442ED7" w:rsidRPr="00B159ED">
        <w:t xml:space="preserve"> </w:t>
      </w:r>
      <w:r w:rsidR="0072015B" w:rsidRPr="00B159ED">
        <w:t>m</w:t>
      </w:r>
      <w:r w:rsidR="00442ED7" w:rsidRPr="00B159ED">
        <w:t xml:space="preserve">edical </w:t>
      </w:r>
      <w:r w:rsidR="0072015B" w:rsidRPr="00B159ED">
        <w:t>r</w:t>
      </w:r>
      <w:r w:rsidR="00442ED7" w:rsidRPr="00B159ED">
        <w:t>eview, etc.) in addition to in</w:t>
      </w:r>
      <w:r w:rsidRPr="00B159ED">
        <w:t>formation supplied by providers;</w:t>
      </w:r>
    </w:p>
    <w:p w:rsidR="00C1380E" w:rsidRPr="00B159ED" w:rsidRDefault="00442ED7" w:rsidP="00452D7C">
      <w:pPr>
        <w:pStyle w:val="6BSFP"/>
      </w:pPr>
      <w:r w:rsidRPr="00B159ED">
        <w:t>Make available provider billing and/or payment data which may be req</w:t>
      </w:r>
      <w:r w:rsidR="003B7E05" w:rsidRPr="00B159ED">
        <w:t>uired;</w:t>
      </w:r>
    </w:p>
    <w:p w:rsidR="00C844AE" w:rsidRPr="00B159ED" w:rsidRDefault="003B7E05" w:rsidP="00452D7C">
      <w:pPr>
        <w:pStyle w:val="6BSFP"/>
      </w:pPr>
      <w:r w:rsidRPr="00B159ED">
        <w:lastRenderedPageBreak/>
        <w:t>B</w:t>
      </w:r>
      <w:r w:rsidR="00442ED7" w:rsidRPr="00B159ED">
        <w:t>e capable of handling overlapping</w:t>
      </w:r>
      <w:r w:rsidR="009807BE" w:rsidRPr="00B159ED">
        <w:t xml:space="preserve"> periods of</w:t>
      </w:r>
      <w:r w:rsidR="00442ED7" w:rsidRPr="00B159ED">
        <w:t xml:space="preserve"> </w:t>
      </w:r>
      <w:r w:rsidR="009807BE" w:rsidRPr="00B159ED">
        <w:t xml:space="preserve">enrollee </w:t>
      </w:r>
      <w:r w:rsidR="00442ED7" w:rsidRPr="00B159ED">
        <w:t>eligibility for claims payment and reporting purposes</w:t>
      </w:r>
      <w:r w:rsidRPr="00B159ED">
        <w:t>;</w:t>
      </w:r>
    </w:p>
    <w:p w:rsidR="00C844AE" w:rsidRPr="00B159ED" w:rsidRDefault="00442ED7" w:rsidP="00452D7C">
      <w:pPr>
        <w:pStyle w:val="6BSFP"/>
      </w:pPr>
      <w:r w:rsidRPr="00B159ED">
        <w:t>Have the ability to identify who initiated recoupment and to “reset” service limits for services</w:t>
      </w:r>
      <w:r w:rsidR="0072015B" w:rsidRPr="00B159ED">
        <w:t>,</w:t>
      </w:r>
      <w:r w:rsidRPr="00B159ED">
        <w:t xml:space="preserve"> if applic</w:t>
      </w:r>
      <w:r w:rsidR="003B7E05" w:rsidRPr="00B159ED">
        <w:t>able, when recovery takes place;</w:t>
      </w:r>
    </w:p>
    <w:p w:rsidR="00C844AE" w:rsidRPr="00B159ED" w:rsidRDefault="003B7E05" w:rsidP="00452D7C">
      <w:pPr>
        <w:pStyle w:val="6BSFP"/>
      </w:pPr>
      <w:r w:rsidRPr="00B159ED">
        <w:t>R</w:t>
      </w:r>
      <w:r w:rsidR="00442ED7" w:rsidRPr="00B159ED">
        <w:t xml:space="preserve">eceive provider and </w:t>
      </w:r>
      <w:r w:rsidR="001C63A3" w:rsidRPr="00B159ED">
        <w:t>enrollee</w:t>
      </w:r>
      <w:r w:rsidR="00442ED7" w:rsidRPr="00B159ED">
        <w:t xml:space="preserve"> data from external systems for purposes of quality/outcome evaluations and payments</w:t>
      </w:r>
      <w:r w:rsidRPr="00B159ED">
        <w:t>;</w:t>
      </w:r>
    </w:p>
    <w:p w:rsidR="00C844AE" w:rsidRPr="00B159ED" w:rsidRDefault="003B7E05" w:rsidP="00452D7C">
      <w:pPr>
        <w:pStyle w:val="6BSFP"/>
      </w:pPr>
      <w:r w:rsidRPr="00B159ED">
        <w:t>H</w:t>
      </w:r>
      <w:r w:rsidR="00442ED7" w:rsidRPr="00B159ED">
        <w:t xml:space="preserve">ave the capability to produce an </w:t>
      </w:r>
      <w:r w:rsidR="00965A71" w:rsidRPr="00B159ED">
        <w:t>e-mail</w:t>
      </w:r>
      <w:r w:rsidR="00442ED7" w:rsidRPr="00B159ED">
        <w:t xml:space="preserve"> requesting information from a </w:t>
      </w:r>
      <w:r w:rsidR="001C63A3" w:rsidRPr="00B159ED">
        <w:t>enrollee</w:t>
      </w:r>
      <w:r w:rsidR="00442ED7" w:rsidRPr="00B159ED">
        <w:t>, prov</w:t>
      </w:r>
      <w:r w:rsidRPr="00B159ED">
        <w:t>ider, or group;</w:t>
      </w:r>
    </w:p>
    <w:p w:rsidR="00C844AE" w:rsidRPr="00B159ED" w:rsidRDefault="003B7E05" w:rsidP="00452D7C">
      <w:pPr>
        <w:pStyle w:val="6BSFP"/>
      </w:pPr>
      <w:r w:rsidRPr="00B159ED">
        <w:t>M</w:t>
      </w:r>
      <w:r w:rsidR="00442ED7" w:rsidRPr="00B159ED">
        <w:t xml:space="preserve">aintain multiple </w:t>
      </w:r>
      <w:r w:rsidR="00965A71" w:rsidRPr="00B159ED">
        <w:t>e-mail</w:t>
      </w:r>
      <w:r w:rsidR="0072015B" w:rsidRPr="00B159ED">
        <w:t xml:space="preserve"> addresses</w:t>
      </w:r>
      <w:r w:rsidR="00442ED7" w:rsidRPr="00B159ED">
        <w:t xml:space="preserve"> and phone numbers for all stakeholders such as providers, </w:t>
      </w:r>
      <w:r w:rsidR="001C63A3" w:rsidRPr="00B159ED">
        <w:t>enrollee</w:t>
      </w:r>
      <w:r w:rsidR="00442ED7" w:rsidRPr="00B159ED">
        <w:t>s, contractors</w:t>
      </w:r>
      <w:r w:rsidR="0072015B" w:rsidRPr="00B159ED">
        <w:t>,</w:t>
      </w:r>
      <w:r w:rsidR="00442ED7" w:rsidRPr="00B159ED">
        <w:t xml:space="preserve"> etc.</w:t>
      </w:r>
      <w:r w:rsidRPr="00B159ED">
        <w:t xml:space="preserve">; </w:t>
      </w:r>
      <w:r w:rsidR="003253A0" w:rsidRPr="00B159ED">
        <w:t xml:space="preserve"> </w:t>
      </w:r>
    </w:p>
    <w:p w:rsidR="00C844AE" w:rsidRPr="00B159ED" w:rsidRDefault="003B7E05" w:rsidP="00452D7C">
      <w:pPr>
        <w:pStyle w:val="6BSFP"/>
      </w:pPr>
      <w:r w:rsidRPr="00B159ED">
        <w:t>H</w:t>
      </w:r>
      <w:r w:rsidR="00442ED7" w:rsidRPr="00B159ED">
        <w:t xml:space="preserve">ave the capability to conduct mass </w:t>
      </w:r>
      <w:r w:rsidR="00965A71" w:rsidRPr="00B159ED">
        <w:t>e-mail</w:t>
      </w:r>
      <w:r w:rsidR="00442ED7" w:rsidRPr="00B159ED">
        <w:t>ing to stakeholders</w:t>
      </w:r>
      <w:r w:rsidR="003253A0" w:rsidRPr="00B159ED">
        <w:t xml:space="preserve">;  </w:t>
      </w:r>
    </w:p>
    <w:p w:rsidR="001F36FF" w:rsidRPr="00B159ED" w:rsidRDefault="001F36FF" w:rsidP="00452D7C">
      <w:pPr>
        <w:pStyle w:val="6BSFP"/>
      </w:pPr>
      <w:r w:rsidRPr="00B159ED">
        <w:t>Have the capability to execute performance, quality, and outcome measures across programs and populations including disease management programs.  The system must have the capability to identify recipients based on any quality measures and/or national standards such as HEDIS</w:t>
      </w:r>
      <w:r w:rsidR="008F410D" w:rsidRPr="00B159ED">
        <w:t xml:space="preserve">; </w:t>
      </w:r>
    </w:p>
    <w:p w:rsidR="003253A0" w:rsidRPr="00B159ED" w:rsidRDefault="003253A0" w:rsidP="00452D7C">
      <w:pPr>
        <w:pStyle w:val="6BSFP"/>
      </w:pPr>
      <w:r w:rsidRPr="00B159ED">
        <w:t>Have the capability to randomly produce a sample and/or targeted population, send or deliver Recipient Explanation of Medical Benefits (REOMB) letters electronically or through mail, and keep that information for reporting including response</w:t>
      </w:r>
      <w:r w:rsidR="00F45942" w:rsidRPr="00B159ED">
        <w:t>s, investigation of all dispute</w:t>
      </w:r>
      <w:r w:rsidR="00644A2C" w:rsidRPr="00B159ED">
        <w:t>s</w:t>
      </w:r>
      <w:r w:rsidR="00F45942" w:rsidRPr="00B159ED">
        <w:t xml:space="preserve"> to resolution</w:t>
      </w:r>
      <w:r w:rsidR="00644A2C" w:rsidRPr="00B159ED">
        <w:t>,</w:t>
      </w:r>
      <w:r w:rsidR="00F45942" w:rsidRPr="00B159ED">
        <w:t xml:space="preserve"> and other </w:t>
      </w:r>
      <w:r w:rsidRPr="00B159ED">
        <w:t>follow-up information</w:t>
      </w:r>
      <w:r w:rsidR="001F7151" w:rsidRPr="00B159ED">
        <w:t>; and</w:t>
      </w:r>
    </w:p>
    <w:p w:rsidR="0084483F" w:rsidRPr="00AB0A35" w:rsidRDefault="0084483F" w:rsidP="00452D7C">
      <w:pPr>
        <w:pStyle w:val="6BSFP"/>
      </w:pPr>
      <w:r w:rsidRPr="00B159ED">
        <w:t>Have reporting</w:t>
      </w:r>
      <w:r w:rsidR="00BD3D55" w:rsidRPr="00B159ED">
        <w:t xml:space="preserve"> capabilities</w:t>
      </w:r>
      <w:r w:rsidR="005B2BC1">
        <w:t xml:space="preserve"> in both </w:t>
      </w:r>
      <w:r w:rsidR="005B2BC1" w:rsidRPr="00AB0A35">
        <w:t xml:space="preserve">Excel, </w:t>
      </w:r>
      <w:r w:rsidR="00673087" w:rsidRPr="00AB0A35">
        <w:t>Comma Separated V</w:t>
      </w:r>
      <w:r w:rsidR="00552A5B" w:rsidRPr="00AB0A35">
        <w:t>alues (</w:t>
      </w:r>
      <w:r w:rsidRPr="00AB0A35">
        <w:t>CSV</w:t>
      </w:r>
      <w:r w:rsidR="00552A5B" w:rsidRPr="00AB0A35">
        <w:t>)</w:t>
      </w:r>
      <w:r w:rsidR="005B2BC1" w:rsidRPr="00AB0A35">
        <w:t xml:space="preserve">, and Portable Document Format (PDF) </w:t>
      </w:r>
      <w:r w:rsidRPr="00AB0A35">
        <w:t>formats.</w:t>
      </w:r>
    </w:p>
    <w:p w:rsidR="00C1380E" w:rsidRPr="00B159ED" w:rsidRDefault="00E975A0" w:rsidP="00452D7C">
      <w:pPr>
        <w:pStyle w:val="4ASFP"/>
      </w:pPr>
      <w:r w:rsidRPr="00B159ED">
        <w:t xml:space="preserve">General Requirements </w:t>
      </w:r>
      <w:bookmarkEnd w:id="556"/>
    </w:p>
    <w:p w:rsidR="00E975A0" w:rsidRPr="00B159ED" w:rsidRDefault="00E975A0" w:rsidP="00694862">
      <w:pPr>
        <w:spacing w:before="160" w:after="120"/>
        <w:jc w:val="both"/>
      </w:pPr>
      <w:r w:rsidRPr="00B159ED">
        <w:t xml:space="preserve">In addition to the Global requirement that shall be incorporated into all components for the Louisiana Replacement MMIS, the Department intends for the following requirements to be functions in the main MMIS and POS claims engine. </w:t>
      </w:r>
    </w:p>
    <w:p w:rsidR="00C1380E" w:rsidRPr="00B159ED" w:rsidRDefault="00E975A0" w:rsidP="00452D7C">
      <w:pPr>
        <w:pStyle w:val="5ASFP"/>
      </w:pPr>
      <w:bookmarkStart w:id="557" w:name="_Toc237858291"/>
      <w:r w:rsidRPr="00B159ED">
        <w:t>Department Responsibilities</w:t>
      </w:r>
      <w:bookmarkEnd w:id="557"/>
    </w:p>
    <w:p w:rsidR="00E975A0" w:rsidRPr="00B159ED" w:rsidRDefault="00E975A0" w:rsidP="008A7826">
      <w:pPr>
        <w:keepNext/>
        <w:spacing w:before="160" w:after="120"/>
        <w:jc w:val="both"/>
      </w:pPr>
      <w:r w:rsidRPr="00B159ED">
        <w:t>The Department shall:</w:t>
      </w:r>
    </w:p>
    <w:p w:rsidR="00C1380E" w:rsidRPr="00B159ED" w:rsidRDefault="00AB490E" w:rsidP="00452D7C">
      <w:pPr>
        <w:pStyle w:val="6B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r w:rsidR="00E975A0" w:rsidRPr="00B159ED">
        <w:t>.</w:t>
      </w:r>
    </w:p>
    <w:p w:rsidR="00C1380E" w:rsidRPr="00B159ED" w:rsidRDefault="00E975A0" w:rsidP="00452D7C">
      <w:pPr>
        <w:pStyle w:val="5ASFP"/>
      </w:pPr>
      <w:bookmarkStart w:id="558" w:name="_Toc237858292"/>
      <w:r w:rsidRPr="00B159ED">
        <w:t>Contractor Responsibilities</w:t>
      </w:r>
      <w:bookmarkEnd w:id="558"/>
    </w:p>
    <w:p w:rsidR="00E975A0" w:rsidRPr="00B159ED" w:rsidRDefault="00E975A0" w:rsidP="00694862">
      <w:pPr>
        <w:spacing w:before="240"/>
        <w:jc w:val="both"/>
      </w:pPr>
      <w:r w:rsidRPr="00B159ED">
        <w:t>The Contractor shall:</w:t>
      </w:r>
    </w:p>
    <w:p w:rsidR="00C1380E" w:rsidRPr="00B159ED" w:rsidRDefault="00E975A0" w:rsidP="00452D7C">
      <w:pPr>
        <w:pStyle w:val="6BSFP"/>
      </w:pPr>
      <w:r w:rsidRPr="00B159ED">
        <w:t xml:space="preserve">Provide sufficient staff with the appropriate skill sets to meet the </w:t>
      </w:r>
      <w:r w:rsidR="002F4AB7" w:rsidRPr="00B159ED">
        <w:t>requirements of this SFP</w:t>
      </w:r>
      <w:r w:rsidR="00A87819" w:rsidRPr="00B159ED">
        <w:t xml:space="preserve"> throughout the term of the C</w:t>
      </w:r>
      <w:r w:rsidRPr="00B159ED">
        <w:t>ontract;</w:t>
      </w:r>
    </w:p>
    <w:p w:rsidR="00C1380E" w:rsidRPr="00B159ED" w:rsidRDefault="00E975A0" w:rsidP="00452D7C">
      <w:pPr>
        <w:pStyle w:val="6BSFP"/>
      </w:pPr>
      <w:r w:rsidRPr="00B159ED">
        <w:lastRenderedPageBreak/>
        <w:t xml:space="preserve">Process Part A crossovers claims in accordance with the Department’s policy and </w:t>
      </w:r>
      <w:r w:rsidR="007A1B51" w:rsidRPr="00B159ED">
        <w:t>Federal</w:t>
      </w:r>
      <w:r w:rsidRPr="00B159ED">
        <w:t xml:space="preserve"> regulations;</w:t>
      </w:r>
    </w:p>
    <w:p w:rsidR="00C1380E" w:rsidRPr="00B159ED" w:rsidRDefault="00E975A0" w:rsidP="00452D7C">
      <w:pPr>
        <w:pStyle w:val="6BSFP"/>
      </w:pPr>
      <w:r w:rsidRPr="00B159ED">
        <w:t xml:space="preserve">Process Part B crossovers claims in accordance with the Department’s policy and </w:t>
      </w:r>
      <w:r w:rsidR="007A1B51" w:rsidRPr="00B159ED">
        <w:t>Federal</w:t>
      </w:r>
      <w:r w:rsidRPr="00B159ED">
        <w:t xml:space="preserve"> regulations;</w:t>
      </w:r>
    </w:p>
    <w:p w:rsidR="00C1380E" w:rsidRPr="00B159ED" w:rsidRDefault="00BC6BFF" w:rsidP="00452D7C">
      <w:pPr>
        <w:pStyle w:val="6BSFP"/>
      </w:pPr>
      <w:r w:rsidRPr="00B159ED">
        <w:t xml:space="preserve">Process all CMS </w:t>
      </w:r>
      <w:r w:rsidR="00A8777C" w:rsidRPr="00B159ED">
        <w:t>data</w:t>
      </w:r>
      <w:r w:rsidR="00BE5830" w:rsidRPr="00B159ED">
        <w:t xml:space="preserve"> that doesn’t have a direct interface</w:t>
      </w:r>
      <w:r w:rsidR="001F7151" w:rsidRPr="00B159ED">
        <w:t xml:space="preserve"> (</w:t>
      </w:r>
      <w:r w:rsidR="00B309A0" w:rsidRPr="00B159ED">
        <w:t>such as</w:t>
      </w:r>
      <w:r w:rsidR="001F7151" w:rsidRPr="00B159ED">
        <w:t>,</w:t>
      </w:r>
      <w:r w:rsidR="00B309A0" w:rsidRPr="00B159ED">
        <w:t xml:space="preserve"> but not limited to,  </w:t>
      </w:r>
      <w:r w:rsidR="001F7151" w:rsidRPr="00B159ED">
        <w:t>d</w:t>
      </w:r>
      <w:r w:rsidR="00BE5830" w:rsidRPr="00B159ED">
        <w:t>rug information</w:t>
      </w:r>
      <w:r w:rsidR="001F7151" w:rsidRPr="00B159ED">
        <w:t>)</w:t>
      </w:r>
      <w:r w:rsidR="00A8777C" w:rsidRPr="00B159ED">
        <w:t xml:space="preserve"> regardless of the </w:t>
      </w:r>
      <w:r w:rsidR="00B50E04" w:rsidRPr="00B159ED">
        <w:t>media and</w:t>
      </w:r>
      <w:r w:rsidRPr="00B159ED">
        <w:t xml:space="preserve"> forward the data to the Department within three (3) days of receipt of the </w:t>
      </w:r>
      <w:r w:rsidR="00A8777C" w:rsidRPr="00B159ED">
        <w:t>media</w:t>
      </w:r>
      <w:r w:rsidRPr="00B159ED">
        <w:t xml:space="preserve"> from the </w:t>
      </w:r>
      <w:r w:rsidR="00B50E04" w:rsidRPr="00B159ED">
        <w:t>Department</w:t>
      </w:r>
      <w:r w:rsidRPr="00B159ED">
        <w:t xml:space="preserve">; </w:t>
      </w:r>
    </w:p>
    <w:p w:rsidR="00C1380E" w:rsidRPr="00B159ED" w:rsidRDefault="00E975A0" w:rsidP="00452D7C">
      <w:pPr>
        <w:pStyle w:val="6BSFP"/>
      </w:pPr>
      <w:r w:rsidRPr="00B159ED">
        <w:t xml:space="preserve">Process Part D crossovers claims in accordance with the Department’s policy and </w:t>
      </w:r>
      <w:r w:rsidR="007A1B51" w:rsidRPr="00B159ED">
        <w:t>Federal</w:t>
      </w:r>
      <w:r w:rsidRPr="00B159ED">
        <w:t xml:space="preserve"> regulations;</w:t>
      </w:r>
      <w:r w:rsidR="00654DCF" w:rsidRPr="00B159ED">
        <w:t xml:space="preserve"> and</w:t>
      </w:r>
      <w:r w:rsidRPr="00B159ED">
        <w:t xml:space="preserve"> </w:t>
      </w:r>
      <w:r w:rsidR="00D73A2A" w:rsidRPr="00B159ED">
        <w:t xml:space="preserve"> </w:t>
      </w:r>
    </w:p>
    <w:p w:rsidR="00C1380E" w:rsidRPr="00B159ED" w:rsidRDefault="00341A6F" w:rsidP="00452D7C">
      <w:pPr>
        <w:pStyle w:val="6BSFP"/>
      </w:pPr>
      <w:r w:rsidRPr="00B159ED">
        <w:t>P</w:t>
      </w:r>
      <w:r w:rsidR="00E975A0" w:rsidRPr="00B159ED">
        <w:t xml:space="preserve">rovide staff that shall keep up with </w:t>
      </w:r>
      <w:r w:rsidR="007A1B51" w:rsidRPr="00B159ED">
        <w:t>Federal</w:t>
      </w:r>
      <w:r w:rsidR="00E975A0" w:rsidRPr="00B159ED">
        <w:t xml:space="preserve"> </w:t>
      </w:r>
      <w:r w:rsidR="009556F6" w:rsidRPr="00B159ED">
        <w:t>changes, provide</w:t>
      </w:r>
      <w:r w:rsidR="00E975A0" w:rsidRPr="00B159ED">
        <w:t xml:space="preserve"> a plan for how they shall keep up with these changes</w:t>
      </w:r>
      <w:r w:rsidR="009556F6" w:rsidRPr="00B159ED">
        <w:t>,</w:t>
      </w:r>
      <w:r w:rsidR="00E975A0" w:rsidRPr="00B159ED">
        <w:t xml:space="preserve"> and advise the Department </w:t>
      </w:r>
      <w:r w:rsidR="00AD635B" w:rsidRPr="00B159ED">
        <w:t>of upcoming changes and pro</w:t>
      </w:r>
      <w:r w:rsidR="00D73A2A" w:rsidRPr="00B159ED">
        <w:t>posals to address those changes</w:t>
      </w:r>
      <w:r w:rsidR="00F45942" w:rsidRPr="00B159ED">
        <w:t>.</w:t>
      </w:r>
      <w:r w:rsidR="00D73A2A" w:rsidRPr="00B159ED">
        <w:t xml:space="preserve"> </w:t>
      </w:r>
    </w:p>
    <w:p w:rsidR="00C1380E" w:rsidRPr="00B159ED" w:rsidRDefault="00E975A0" w:rsidP="00452D7C">
      <w:pPr>
        <w:pStyle w:val="5ASFP"/>
      </w:pPr>
      <w:r w:rsidRPr="00B159ED">
        <w:t xml:space="preserve">System </w:t>
      </w:r>
      <w:r w:rsidR="00EA7F40" w:rsidRPr="00B159ED">
        <w:t>Requirements</w:t>
      </w:r>
    </w:p>
    <w:p w:rsidR="00E975A0" w:rsidRPr="00B159ED" w:rsidRDefault="00E975A0" w:rsidP="00694862">
      <w:pPr>
        <w:spacing w:before="160" w:after="120"/>
        <w:jc w:val="both"/>
      </w:pPr>
      <w:r w:rsidRPr="00B159ED">
        <w:t>The System shall:</w:t>
      </w:r>
    </w:p>
    <w:p w:rsidR="0084483F" w:rsidRPr="00B159ED" w:rsidRDefault="0084483F" w:rsidP="00452D7C">
      <w:pPr>
        <w:pStyle w:val="6BSFP"/>
      </w:pPr>
      <w:r w:rsidRPr="00B159ED">
        <w:t>Have the capability to interface with and support statewide Health Information Exchange</w:t>
      </w:r>
      <w:r w:rsidR="001F7151" w:rsidRPr="00B159ED">
        <w:t>s</w:t>
      </w:r>
      <w:r w:rsidRPr="00B159ED">
        <w:t xml:space="preserve"> (HIE);</w:t>
      </w:r>
    </w:p>
    <w:p w:rsidR="00C1380E" w:rsidRPr="00B159ED" w:rsidRDefault="00DE1A59" w:rsidP="00452D7C">
      <w:pPr>
        <w:pStyle w:val="6BSFP"/>
      </w:pPr>
      <w:r w:rsidRPr="00B159ED">
        <w:t>Accept</w:t>
      </w:r>
      <w:r w:rsidR="00E975A0" w:rsidRPr="00B159ED">
        <w:t xml:space="preserve"> paper or electronic referrals for authorization.  Paper referrals shall be scanned and processed through OCR</w:t>
      </w:r>
      <w:r w:rsidR="00D0356D" w:rsidRPr="00B159ED">
        <w:t>;</w:t>
      </w:r>
    </w:p>
    <w:p w:rsidR="00C1380E" w:rsidRPr="00B159ED" w:rsidRDefault="00DE1A59" w:rsidP="00452D7C">
      <w:pPr>
        <w:pStyle w:val="6BSFP"/>
      </w:pPr>
      <w:r w:rsidRPr="00B159ED">
        <w:t>A</w:t>
      </w:r>
      <w:r w:rsidR="00E975A0" w:rsidRPr="00B159ED">
        <w:t>lert the provider</w:t>
      </w:r>
      <w:r w:rsidR="00B82C17" w:rsidRPr="00B159ED">
        <w:t xml:space="preserve"> and the appropriate Department staff</w:t>
      </w:r>
      <w:r w:rsidR="00E975A0" w:rsidRPr="00B159ED">
        <w:t xml:space="preserve"> when </w:t>
      </w:r>
      <w:r w:rsidR="00E0375F" w:rsidRPr="00B159ED">
        <w:t xml:space="preserve">an individual’s </w:t>
      </w:r>
      <w:r w:rsidR="00316BA9" w:rsidRPr="00B159ED">
        <w:t>SA</w:t>
      </w:r>
      <w:r w:rsidR="00E975A0" w:rsidRPr="00B159ED">
        <w:t xml:space="preserve"> units reach a specified level</w:t>
      </w:r>
      <w:r w:rsidR="00D0356D" w:rsidRPr="00B159ED">
        <w:t>;</w:t>
      </w:r>
    </w:p>
    <w:p w:rsidR="00C1380E" w:rsidRPr="00B159ED" w:rsidRDefault="00A8777C" w:rsidP="00452D7C">
      <w:pPr>
        <w:pStyle w:val="6BSFP"/>
      </w:pPr>
      <w:r w:rsidRPr="00B159ED">
        <w:t xml:space="preserve">Provide view </w:t>
      </w:r>
      <w:r w:rsidR="002B413D" w:rsidRPr="00B159ED">
        <w:t xml:space="preserve">and search </w:t>
      </w:r>
      <w:r w:rsidRPr="00B159ED">
        <w:t xml:space="preserve">capability for procedure codes </w:t>
      </w:r>
      <w:r w:rsidR="00B82C17" w:rsidRPr="00B159ED">
        <w:t>or</w:t>
      </w:r>
      <w:r w:rsidRPr="00B159ED">
        <w:t xml:space="preserve"> number, </w:t>
      </w:r>
      <w:r w:rsidR="00B82C17" w:rsidRPr="00B159ED">
        <w:t xml:space="preserve">denial codes or text, functional acknowledgements or text, and </w:t>
      </w:r>
      <w:r w:rsidRPr="00B159ED">
        <w:t>edits co</w:t>
      </w:r>
      <w:r w:rsidR="00B82C17" w:rsidRPr="00B159ED">
        <w:t>des or</w:t>
      </w:r>
      <w:r w:rsidRPr="00B159ED">
        <w:t xml:space="preserve"> </w:t>
      </w:r>
      <w:r w:rsidR="00B82C17" w:rsidRPr="00B159ED">
        <w:t xml:space="preserve">text, </w:t>
      </w:r>
      <w:r w:rsidRPr="00B159ED">
        <w:t xml:space="preserve">on the web portal.  Search parameters shall </w:t>
      </w:r>
      <w:r w:rsidR="002B413D" w:rsidRPr="00B159ED">
        <w:t>include</w:t>
      </w:r>
      <w:r w:rsidR="006C255D" w:rsidRPr="00B159ED">
        <w:t>, but not limited to,</w:t>
      </w:r>
      <w:r w:rsidRPr="00B159ED">
        <w:t xml:space="preserve"> procedure code, partial layman’s description of procedure, denial code number</w:t>
      </w:r>
      <w:r w:rsidR="00B82C17" w:rsidRPr="00B159ED">
        <w:t>,</w:t>
      </w:r>
      <w:r w:rsidRPr="00B159ED">
        <w:t xml:space="preserve"> partial denial message, </w:t>
      </w:r>
      <w:r w:rsidR="00B82C17" w:rsidRPr="00B159ED">
        <w:t xml:space="preserve">acknowledgement code, partial text and </w:t>
      </w:r>
      <w:r w:rsidRPr="00B159ED">
        <w:t>edit code number</w:t>
      </w:r>
      <w:r w:rsidR="00B82C17" w:rsidRPr="00B159ED">
        <w:t>,</w:t>
      </w:r>
      <w:r w:rsidRPr="00B159ED">
        <w:t xml:space="preserve"> partial edit code message</w:t>
      </w:r>
      <w:r w:rsidR="00D0356D" w:rsidRPr="00B159ED">
        <w:t>;</w:t>
      </w:r>
    </w:p>
    <w:p w:rsidR="00C1380E" w:rsidRPr="00B159ED" w:rsidRDefault="00DE1A59" w:rsidP="00452D7C">
      <w:pPr>
        <w:pStyle w:val="6BSFP"/>
      </w:pPr>
      <w:r w:rsidRPr="00B159ED">
        <w:t>A</w:t>
      </w:r>
      <w:r w:rsidR="00E975A0" w:rsidRPr="00B159ED">
        <w:t>llow RA banner messages to be created and edited in an RA maintenance window</w:t>
      </w:r>
      <w:r w:rsidR="00D0356D" w:rsidRPr="00B159ED">
        <w:t>;</w:t>
      </w:r>
    </w:p>
    <w:p w:rsidR="00C1380E" w:rsidRPr="00B159ED" w:rsidRDefault="00E975A0" w:rsidP="00452D7C">
      <w:pPr>
        <w:pStyle w:val="6BSFP"/>
      </w:pPr>
      <w:r w:rsidRPr="00B159ED">
        <w:t xml:space="preserve"> </w:t>
      </w:r>
      <w:r w:rsidR="00DE1A59" w:rsidRPr="00B159ED">
        <w:t>Allow</w:t>
      </w:r>
      <w:r w:rsidRPr="00B159ED">
        <w:t xml:space="preserve"> the user to display the real-time units and dollars that have been authorized, in process (or pending), and used towards the </w:t>
      </w:r>
      <w:r w:rsidR="00316BA9" w:rsidRPr="00B159ED">
        <w:t>SA</w:t>
      </w:r>
      <w:r w:rsidRPr="00B159ED">
        <w:t xml:space="preserve">.  The </w:t>
      </w:r>
      <w:r w:rsidR="006C255D" w:rsidRPr="00B159ED">
        <w:t>s</w:t>
      </w:r>
      <w:r w:rsidRPr="00B159ED">
        <w:t xml:space="preserve">ystem </w:t>
      </w:r>
      <w:r w:rsidR="00F158E9" w:rsidRPr="00B159ED">
        <w:t>shall</w:t>
      </w:r>
      <w:r w:rsidRPr="00B159ED">
        <w:t xml:space="preserve"> need to capture all descriptions and maintain the information</w:t>
      </w:r>
      <w:r w:rsidR="00D0356D" w:rsidRPr="00B159ED">
        <w:t>;</w:t>
      </w:r>
    </w:p>
    <w:p w:rsidR="00C1380E" w:rsidRPr="00B159ED" w:rsidRDefault="00DE1A59" w:rsidP="00452D7C">
      <w:pPr>
        <w:pStyle w:val="6BSFP"/>
      </w:pPr>
      <w:r w:rsidRPr="00B159ED">
        <w:t>Allow</w:t>
      </w:r>
      <w:r w:rsidR="00E975A0" w:rsidRPr="00B159ED">
        <w:t xml:space="preserve"> users with proper authority </w:t>
      </w:r>
      <w:r w:rsidR="009C1CD4" w:rsidRPr="00B159ED">
        <w:t>to</w:t>
      </w:r>
      <w:r w:rsidR="00E975A0" w:rsidRPr="00B159ED">
        <w:t xml:space="preserve"> have access to claims processing on-line</w:t>
      </w:r>
      <w:r w:rsidR="00D0356D" w:rsidRPr="00B159ED">
        <w:t>;</w:t>
      </w:r>
    </w:p>
    <w:p w:rsidR="00C1380E" w:rsidRPr="00B159ED" w:rsidRDefault="00DE1A59" w:rsidP="00452D7C">
      <w:pPr>
        <w:pStyle w:val="6BSFP"/>
      </w:pPr>
      <w:r w:rsidRPr="00B159ED">
        <w:t>A</w:t>
      </w:r>
      <w:r w:rsidR="00E975A0" w:rsidRPr="00B159ED">
        <w:t>ssign a unique referral number for each referral</w:t>
      </w:r>
      <w:r w:rsidR="006C255D" w:rsidRPr="00B159ED">
        <w:t xml:space="preserve"> and</w:t>
      </w:r>
      <w:r w:rsidR="00E975A0" w:rsidRPr="00B159ED">
        <w:t xml:space="preserve"> identify any duplicate referrals while allowing one referral number to be shared when necessary</w:t>
      </w:r>
      <w:r w:rsidR="00BD2503" w:rsidRPr="00B159ED">
        <w:t xml:space="preserve"> (for example,</w:t>
      </w:r>
      <w:r w:rsidR="00E975A0" w:rsidRPr="00B159ED">
        <w:t xml:space="preserve"> </w:t>
      </w:r>
      <w:r w:rsidR="006C255D" w:rsidRPr="00B159ED">
        <w:t>a</w:t>
      </w:r>
      <w:r w:rsidR="00E975A0" w:rsidRPr="00B159ED">
        <w:t xml:space="preserve"> referral to a Cardiologist and a vascular surgeon</w:t>
      </w:r>
      <w:r w:rsidR="00BA5ECB" w:rsidRPr="00B159ED">
        <w:t>;</w:t>
      </w:r>
    </w:p>
    <w:p w:rsidR="00C1380E" w:rsidRPr="00B159ED" w:rsidRDefault="00DE1A59" w:rsidP="00452D7C">
      <w:pPr>
        <w:pStyle w:val="6BSFP"/>
      </w:pPr>
      <w:r w:rsidRPr="00B159ED">
        <w:lastRenderedPageBreak/>
        <w:t>A</w:t>
      </w:r>
      <w:r w:rsidR="00E975A0" w:rsidRPr="00B159ED">
        <w:t>utomatically gather the historical information to support the opening of a recoupment case</w:t>
      </w:r>
      <w:r w:rsidR="00D0356D" w:rsidRPr="00B159ED">
        <w:t>;</w:t>
      </w:r>
    </w:p>
    <w:p w:rsidR="00C1380E" w:rsidRPr="00B159ED" w:rsidRDefault="00DE1A59" w:rsidP="00452D7C">
      <w:pPr>
        <w:pStyle w:val="6BSFP"/>
      </w:pPr>
      <w:r w:rsidRPr="00B159ED">
        <w:t>B</w:t>
      </w:r>
      <w:r w:rsidR="00E975A0" w:rsidRPr="00B159ED">
        <w:t>e able to collect payments through EFT or by checks and make payments through EFT or system produced postal ready checks</w:t>
      </w:r>
      <w:r w:rsidR="00D0356D" w:rsidRPr="00B159ED">
        <w:t>;</w:t>
      </w:r>
    </w:p>
    <w:p w:rsidR="00C844AE" w:rsidRPr="00B159ED" w:rsidRDefault="00DE1A59" w:rsidP="00452D7C">
      <w:pPr>
        <w:pStyle w:val="6BSFP"/>
      </w:pPr>
      <w:r w:rsidRPr="00B159ED">
        <w:t>B</w:t>
      </w:r>
      <w:r w:rsidR="00E975A0" w:rsidRPr="00B159ED">
        <w:t>e able to pay, adjust, void, suspend, and deny claims</w:t>
      </w:r>
      <w:r w:rsidR="00D0356D" w:rsidRPr="00B159ED">
        <w:t>;</w:t>
      </w:r>
    </w:p>
    <w:p w:rsidR="00C844AE" w:rsidRPr="00B159ED" w:rsidRDefault="00DE1A59" w:rsidP="00452D7C">
      <w:pPr>
        <w:pStyle w:val="6BSFP"/>
      </w:pPr>
      <w:r w:rsidRPr="00B159ED">
        <w:t>B</w:t>
      </w:r>
      <w:r w:rsidR="00E975A0" w:rsidRPr="00B159ED">
        <w:t>e capab</w:t>
      </w:r>
      <w:r w:rsidR="00B82C17" w:rsidRPr="00B159ED">
        <w:t>le</w:t>
      </w:r>
      <w:r w:rsidR="00E975A0" w:rsidRPr="00B159ED">
        <w:t xml:space="preserve"> of import</w:t>
      </w:r>
      <w:r w:rsidR="00AD635B" w:rsidRPr="00B159ED">
        <w:t>ing</w:t>
      </w:r>
      <w:r w:rsidR="00E975A0" w:rsidRPr="00B159ED">
        <w:t xml:space="preserve"> national standards and </w:t>
      </w:r>
      <w:r w:rsidR="00AD635B" w:rsidRPr="00B159ED">
        <w:t>using</w:t>
      </w:r>
      <w:r w:rsidR="00E975A0" w:rsidRPr="00B159ED">
        <w:t xml:space="preserve"> them to perform statistical and other analysis, then </w:t>
      </w:r>
      <w:r w:rsidR="00AD635B" w:rsidRPr="00B159ED">
        <w:t xml:space="preserve">to </w:t>
      </w:r>
      <w:r w:rsidR="00E975A0" w:rsidRPr="00B159ED">
        <w:t xml:space="preserve">base </w:t>
      </w:r>
      <w:r w:rsidR="00AD635B" w:rsidRPr="00B159ED">
        <w:t>provider</w:t>
      </w:r>
      <w:r w:rsidR="00E975A0" w:rsidRPr="00B159ED">
        <w:t xml:space="preserve"> payment</w:t>
      </w:r>
      <w:r w:rsidR="00AD635B" w:rsidRPr="00B159ED">
        <w:t>s</w:t>
      </w:r>
      <w:r w:rsidR="00E975A0" w:rsidRPr="00B159ED">
        <w:t xml:space="preserve"> on that analysis</w:t>
      </w:r>
      <w:r w:rsidR="00D0356D" w:rsidRPr="00B159ED">
        <w:t>;</w:t>
      </w:r>
    </w:p>
    <w:p w:rsidR="00C844AE" w:rsidRPr="00B159ED" w:rsidRDefault="00DE1A59" w:rsidP="00452D7C">
      <w:pPr>
        <w:pStyle w:val="6BSFP"/>
      </w:pPr>
      <w:r w:rsidRPr="00B159ED">
        <w:t>B</w:t>
      </w:r>
      <w:r w:rsidR="00E975A0" w:rsidRPr="00B159ED">
        <w:t>e capable of reading and processing all claims with overlapping periods of eligibility</w:t>
      </w:r>
      <w:r w:rsidR="00BA5ECB" w:rsidRPr="00B159ED">
        <w:t>;</w:t>
      </w:r>
    </w:p>
    <w:p w:rsidR="00C844AE" w:rsidRPr="00B159ED" w:rsidRDefault="00DE1A59" w:rsidP="00452D7C">
      <w:pPr>
        <w:pStyle w:val="6BSFP"/>
      </w:pPr>
      <w:r w:rsidRPr="00B159ED">
        <w:t>B</w:t>
      </w:r>
      <w:r w:rsidR="00E975A0" w:rsidRPr="00B159ED">
        <w:t>e implemented with ICD-10 and 5010 requirements at the Federal government’s direction and timelines</w:t>
      </w:r>
      <w:r w:rsidR="00D0356D" w:rsidRPr="00B159ED">
        <w:t>;</w:t>
      </w:r>
    </w:p>
    <w:p w:rsidR="0094267F" w:rsidRPr="00B159ED" w:rsidRDefault="001F7151" w:rsidP="00452D7C">
      <w:pPr>
        <w:pStyle w:val="6BSFP"/>
      </w:pPr>
      <w:r w:rsidRPr="00B159ED">
        <w:t>P</w:t>
      </w:r>
      <w:r w:rsidR="0094267F" w:rsidRPr="00B159ED">
        <w:t>rovide an online cross-reference between ICD-9-CM to ICD-10 codes;</w:t>
      </w:r>
    </w:p>
    <w:p w:rsidR="00C844AE" w:rsidRPr="00B159ED" w:rsidRDefault="00DE1A59" w:rsidP="00452D7C">
      <w:pPr>
        <w:pStyle w:val="6BSFP"/>
      </w:pPr>
      <w:r w:rsidRPr="00B159ED">
        <w:t>B</w:t>
      </w:r>
      <w:r w:rsidR="00E975A0" w:rsidRPr="00B159ED">
        <w:t>e synchronized at all times with web information, swipe card actions, and Automated Voice Response System (AVRS) information</w:t>
      </w:r>
      <w:r w:rsidR="00D0356D" w:rsidRPr="00B159ED">
        <w:t>;</w:t>
      </w:r>
    </w:p>
    <w:p w:rsidR="00C844AE" w:rsidRPr="00B159ED" w:rsidRDefault="00DE1A59" w:rsidP="00452D7C">
      <w:pPr>
        <w:pStyle w:val="6BSFP"/>
      </w:pPr>
      <w:r w:rsidRPr="00B159ED">
        <w:t>E</w:t>
      </w:r>
      <w:r w:rsidR="00E975A0" w:rsidRPr="00B159ED">
        <w:t xml:space="preserve">asily track and display in real-time the status of an </w:t>
      </w:r>
      <w:r w:rsidR="006C255D" w:rsidRPr="00B159ED">
        <w:rPr>
          <w:rFonts w:eastAsiaTheme="minorHAnsi"/>
        </w:rPr>
        <w:t>Internal Control Number</w:t>
      </w:r>
      <w:r w:rsidR="006C255D" w:rsidRPr="00B159ED">
        <w:rPr>
          <w:rFonts w:eastAsiaTheme="minorHAnsi"/>
          <w:sz w:val="22"/>
          <w:szCs w:val="22"/>
        </w:rPr>
        <w:t xml:space="preserve"> </w:t>
      </w:r>
      <w:r w:rsidR="006C255D" w:rsidRPr="00B159ED">
        <w:t>(</w:t>
      </w:r>
      <w:r w:rsidR="00E975A0" w:rsidRPr="00B159ED">
        <w:t>ICN</w:t>
      </w:r>
      <w:r w:rsidR="006C255D" w:rsidRPr="00B159ED">
        <w:t>)</w:t>
      </w:r>
      <w:r w:rsidR="00E975A0" w:rsidRPr="00B159ED">
        <w:t xml:space="preserve"> from initiation to actual payment</w:t>
      </w:r>
      <w:r w:rsidR="00D0356D" w:rsidRPr="00B159ED">
        <w:t>;</w:t>
      </w:r>
    </w:p>
    <w:p w:rsidR="00C844AE" w:rsidRPr="00B159ED" w:rsidRDefault="00DE1A59" w:rsidP="00452D7C">
      <w:pPr>
        <w:pStyle w:val="6BSFP"/>
      </w:pPr>
      <w:r w:rsidRPr="00B159ED">
        <w:t>E</w:t>
      </w:r>
      <w:r w:rsidR="00E975A0" w:rsidRPr="00B159ED">
        <w:t>lectronically produce notifications to providers of settlements and the adjustments to their claims</w:t>
      </w:r>
      <w:r w:rsidR="00D0356D" w:rsidRPr="00B159ED">
        <w:t>;</w:t>
      </w:r>
    </w:p>
    <w:p w:rsidR="00C844AE" w:rsidRPr="00B159ED" w:rsidRDefault="00DE1A59" w:rsidP="00452D7C">
      <w:pPr>
        <w:pStyle w:val="6BSFP"/>
      </w:pPr>
      <w:r w:rsidRPr="00B159ED">
        <w:t>E</w:t>
      </w:r>
      <w:r w:rsidR="00E975A0" w:rsidRPr="00B159ED">
        <w:t>lectronically request and receive audited Medicare cost reports from intermediaries through the web portal or postal mail</w:t>
      </w:r>
      <w:r w:rsidR="00D0356D" w:rsidRPr="00B159ED">
        <w:t>;</w:t>
      </w:r>
    </w:p>
    <w:p w:rsidR="00C844AE" w:rsidRPr="00B159ED" w:rsidRDefault="00DE1A59" w:rsidP="00452D7C">
      <w:pPr>
        <w:pStyle w:val="6BSFP"/>
      </w:pPr>
      <w:r w:rsidRPr="00B159ED">
        <w:t>G</w:t>
      </w:r>
      <w:r w:rsidR="00E975A0" w:rsidRPr="00B159ED">
        <w:t>enerate audit trail reports for all edit and audit data sets showing before and after images of changed data, the user making the change, and the change date and time</w:t>
      </w:r>
      <w:r w:rsidR="00D0356D" w:rsidRPr="00B159ED">
        <w:t>;</w:t>
      </w:r>
    </w:p>
    <w:p w:rsidR="00C844AE" w:rsidRPr="00B159ED" w:rsidRDefault="00DE1A59" w:rsidP="00452D7C">
      <w:pPr>
        <w:pStyle w:val="6BSFP"/>
      </w:pPr>
      <w:r w:rsidRPr="00B159ED">
        <w:t>H</w:t>
      </w:r>
      <w:r w:rsidR="00E975A0" w:rsidRPr="00B159ED">
        <w:t>ave a medical review process</w:t>
      </w:r>
      <w:r w:rsidR="00A55827" w:rsidRPr="00B159ED">
        <w:t xml:space="preserve"> that includes, but is not limited to, the </w:t>
      </w:r>
      <w:r w:rsidR="006C255D" w:rsidRPr="00B159ED">
        <w:t>ability to</w:t>
      </w:r>
      <w:r w:rsidR="00E975A0" w:rsidRPr="00B159ED">
        <w:t xml:space="preserve"> determine whether a claim requires medical review</w:t>
      </w:r>
      <w:r w:rsidR="00A55827" w:rsidRPr="00B159ED">
        <w:t xml:space="preserve">, generation of appropriate alerts to users for action, and other claims processing as needed; </w:t>
      </w:r>
    </w:p>
    <w:p w:rsidR="00C844AE" w:rsidRPr="00B159ED" w:rsidRDefault="00DE1A59" w:rsidP="00452D7C">
      <w:pPr>
        <w:pStyle w:val="6BSFP"/>
      </w:pPr>
      <w:r w:rsidRPr="00B159ED">
        <w:t>H</w:t>
      </w:r>
      <w:r w:rsidR="00E975A0" w:rsidRPr="00B159ED">
        <w:t>ave a portal for responsible parties to apply for exemptions</w:t>
      </w:r>
      <w:r w:rsidR="006C255D" w:rsidRPr="00B159ED">
        <w:t xml:space="preserve">.  </w:t>
      </w:r>
      <w:r w:rsidR="00D835A9" w:rsidRPr="00B159ED">
        <w:t>(</w:t>
      </w:r>
      <w:r w:rsidR="00E975A0" w:rsidRPr="00B159ED">
        <w:t>For example</w:t>
      </w:r>
      <w:r w:rsidR="006C255D" w:rsidRPr="00B159ED">
        <w:t xml:space="preserve">, </w:t>
      </w:r>
      <w:r w:rsidR="00E975A0" w:rsidRPr="00B159ED">
        <w:t>estate recoveries, etc.)</w:t>
      </w:r>
      <w:r w:rsidR="006C255D" w:rsidRPr="00B159ED">
        <w:t>;</w:t>
      </w:r>
    </w:p>
    <w:p w:rsidR="00C844AE" w:rsidRPr="00B159ED" w:rsidRDefault="00B82C17" w:rsidP="00452D7C">
      <w:pPr>
        <w:pStyle w:val="6BSFP"/>
      </w:pPr>
      <w:r w:rsidRPr="00B159ED">
        <w:t>Provide the functionality to send enrollee information to the enrollee provided e-mail address</w:t>
      </w:r>
      <w:r w:rsidR="006C255D" w:rsidRPr="00B159ED">
        <w:t>;</w:t>
      </w:r>
    </w:p>
    <w:p w:rsidR="00C844AE" w:rsidRPr="00B159ED" w:rsidRDefault="00DE1A59" w:rsidP="00452D7C">
      <w:pPr>
        <w:pStyle w:val="6BSFP"/>
      </w:pPr>
      <w:r w:rsidRPr="00B159ED">
        <w:t>H</w:t>
      </w:r>
      <w:r w:rsidR="00E975A0" w:rsidRPr="00B159ED">
        <w:t>ave a web-based PA application that can be filled out and submitted with appropriate attachments through the web portal</w:t>
      </w:r>
      <w:r w:rsidR="00D0356D" w:rsidRPr="00B159ED">
        <w:t>;</w:t>
      </w:r>
    </w:p>
    <w:p w:rsidR="00C844AE" w:rsidRPr="00B159ED" w:rsidRDefault="00DE1A59" w:rsidP="00452D7C">
      <w:pPr>
        <w:pStyle w:val="6BSFP"/>
      </w:pPr>
      <w:r w:rsidRPr="00B159ED">
        <w:t>H</w:t>
      </w:r>
      <w:r w:rsidR="00E975A0" w:rsidRPr="00B159ED">
        <w:t>ave an address verification system (</w:t>
      </w:r>
      <w:r w:rsidR="00BD2503" w:rsidRPr="00B159ED">
        <w:t>for example,</w:t>
      </w:r>
      <w:r w:rsidR="00E975A0" w:rsidRPr="00B159ED">
        <w:t xml:space="preserve"> QAS Pro)</w:t>
      </w:r>
      <w:r w:rsidR="00D0356D" w:rsidRPr="00B159ED">
        <w:t>;</w:t>
      </w:r>
    </w:p>
    <w:p w:rsidR="00C844AE" w:rsidRPr="00B159ED" w:rsidRDefault="00DE1A59" w:rsidP="00452D7C">
      <w:pPr>
        <w:pStyle w:val="6BSFP"/>
      </w:pPr>
      <w:r w:rsidRPr="00B159ED">
        <w:lastRenderedPageBreak/>
        <w:t>H</w:t>
      </w:r>
      <w:r w:rsidR="00E975A0" w:rsidRPr="00B159ED">
        <w:t xml:space="preserve">ave an electronic workflow to monitor </w:t>
      </w:r>
      <w:r w:rsidR="00EB0F02" w:rsidRPr="00B159ED">
        <w:t>B</w:t>
      </w:r>
      <w:r w:rsidR="00E975A0" w:rsidRPr="00B159ED">
        <w:t>uy-in information and authorizations</w:t>
      </w:r>
      <w:r w:rsidR="00D0356D" w:rsidRPr="00B159ED">
        <w:t>;</w:t>
      </w:r>
    </w:p>
    <w:p w:rsidR="00C844AE" w:rsidRPr="00B159ED" w:rsidRDefault="00DE1A59" w:rsidP="00452D7C">
      <w:pPr>
        <w:pStyle w:val="6BSFP"/>
      </w:pPr>
      <w:r w:rsidRPr="00B159ED">
        <w:t>H</w:t>
      </w:r>
      <w:r w:rsidR="00E975A0" w:rsidRPr="00B159ED">
        <w:t>ave data entry views that require completion at the end of the initial session</w:t>
      </w:r>
      <w:r w:rsidR="006735F3" w:rsidRPr="00B159ED">
        <w:t xml:space="preserve"> or allow </w:t>
      </w:r>
      <w:r w:rsidR="00B42523" w:rsidRPr="00B159ED">
        <w:t>data</w:t>
      </w:r>
      <w:r w:rsidR="006735F3" w:rsidRPr="00B159ED">
        <w:t xml:space="preserve"> to be</w:t>
      </w:r>
      <w:r w:rsidR="00E975A0" w:rsidRPr="00B159ED">
        <w:t xml:space="preserve"> saved for completion during a subsequent session</w:t>
      </w:r>
      <w:r w:rsidR="00D0356D" w:rsidRPr="00B159ED">
        <w:t>;</w:t>
      </w:r>
    </w:p>
    <w:p w:rsidR="00C844AE" w:rsidRPr="00B159ED" w:rsidRDefault="00DE1A59" w:rsidP="00452D7C">
      <w:pPr>
        <w:pStyle w:val="6BSFP"/>
      </w:pPr>
      <w:r w:rsidRPr="00B159ED">
        <w:t>H</w:t>
      </w:r>
      <w:r w:rsidR="00E975A0" w:rsidRPr="00B159ED">
        <w:t>ave data entry views with on</w:t>
      </w:r>
      <w:r w:rsidR="00087ABE" w:rsidRPr="00B159ED">
        <w:t>-</w:t>
      </w:r>
      <w:r w:rsidR="00E975A0" w:rsidRPr="00B159ED">
        <w:t>line, real-time edits</w:t>
      </w:r>
      <w:r w:rsidR="00D0356D" w:rsidRPr="00B159ED">
        <w:t>;</w:t>
      </w:r>
    </w:p>
    <w:p w:rsidR="00C844AE" w:rsidRPr="00B159ED" w:rsidRDefault="00DE1A59" w:rsidP="00452D7C">
      <w:pPr>
        <w:pStyle w:val="6BSFP"/>
      </w:pPr>
      <w:r w:rsidRPr="00B159ED">
        <w:t>H</w:t>
      </w:r>
      <w:r w:rsidR="00E975A0" w:rsidRPr="00B159ED">
        <w:t xml:space="preserve">ave </w:t>
      </w:r>
      <w:r w:rsidR="00B57B12" w:rsidRPr="00B159ED">
        <w:t>claim edit and audit</w:t>
      </w:r>
      <w:r w:rsidR="00E975A0" w:rsidRPr="00B159ED">
        <w:t xml:space="preserve"> logic readily available to appropriate users for review, update, changes, and testing of changes</w:t>
      </w:r>
      <w:r w:rsidR="00D0356D" w:rsidRPr="00B159ED">
        <w:t>;</w:t>
      </w:r>
    </w:p>
    <w:p w:rsidR="00C844AE" w:rsidRPr="00B159ED" w:rsidRDefault="00DE1A59" w:rsidP="00452D7C">
      <w:pPr>
        <w:pStyle w:val="6BSFP"/>
      </w:pPr>
      <w:r w:rsidRPr="00B159ED">
        <w:t>H</w:t>
      </w:r>
      <w:r w:rsidR="00E975A0" w:rsidRPr="00B159ED">
        <w:t>ave no limits on the number of claims, when requested to mass adjust</w:t>
      </w:r>
      <w:r w:rsidR="00D0356D" w:rsidRPr="00B159ED">
        <w:t>;</w:t>
      </w:r>
    </w:p>
    <w:p w:rsidR="00C844AE" w:rsidRPr="00B159ED" w:rsidRDefault="00DE1A59" w:rsidP="00452D7C">
      <w:pPr>
        <w:pStyle w:val="6BSFP"/>
      </w:pPr>
      <w:r w:rsidRPr="00B159ED">
        <w:t>H</w:t>
      </w:r>
      <w:r w:rsidR="00E975A0" w:rsidRPr="00B159ED">
        <w:t xml:space="preserve">ave the ability to alert </w:t>
      </w:r>
      <w:r w:rsidR="006213A9" w:rsidRPr="00B159ED">
        <w:t>appropriate staff</w:t>
      </w:r>
      <w:r w:rsidR="00E975A0" w:rsidRPr="00B159ED">
        <w:t xml:space="preserve"> electronically if there is an unresolved issue with a </w:t>
      </w:r>
      <w:r w:rsidR="00B57B12" w:rsidRPr="00B159ED">
        <w:t>Recipient Explanation of Medical Benefit;</w:t>
      </w:r>
    </w:p>
    <w:p w:rsidR="00C844AE" w:rsidRPr="00B159ED" w:rsidRDefault="00DE1A59" w:rsidP="00452D7C">
      <w:pPr>
        <w:pStyle w:val="6BSFP"/>
      </w:pPr>
      <w:r w:rsidRPr="00B159ED">
        <w:t>H</w:t>
      </w:r>
      <w:r w:rsidR="00E975A0" w:rsidRPr="00B159ED">
        <w:t>ave the ability to allow direct entry into the MMIS via the web portal</w:t>
      </w:r>
      <w:r w:rsidR="00D0356D" w:rsidRPr="00B159ED">
        <w:t>;</w:t>
      </w:r>
    </w:p>
    <w:p w:rsidR="00C844AE" w:rsidRPr="00B159ED" w:rsidRDefault="00DE1A59" w:rsidP="00452D7C">
      <w:pPr>
        <w:pStyle w:val="6BSFP"/>
      </w:pPr>
      <w:r w:rsidRPr="00B159ED">
        <w:t>H</w:t>
      </w:r>
      <w:r w:rsidR="00E975A0" w:rsidRPr="00B159ED">
        <w:t>ave the ability to calculate, adjudicate, and update automatically Diagnosis Related Groups (DRG)</w:t>
      </w:r>
      <w:r w:rsidR="00D0356D" w:rsidRPr="00B159ED">
        <w:t>;</w:t>
      </w:r>
    </w:p>
    <w:p w:rsidR="00C844AE" w:rsidRPr="00B159ED" w:rsidRDefault="00DE1A59" w:rsidP="00452D7C">
      <w:pPr>
        <w:pStyle w:val="6BSFP"/>
      </w:pPr>
      <w:r w:rsidRPr="00B159ED">
        <w:t>H</w:t>
      </w:r>
      <w:r w:rsidR="00E975A0" w:rsidRPr="00B159ED">
        <w:t>ave the ability to display on-line, a description of each edit and audit posted on a claim, the data used, and the rationale in its processing</w:t>
      </w:r>
      <w:r w:rsidR="00D0356D" w:rsidRPr="00B159ED">
        <w:t>;</w:t>
      </w:r>
    </w:p>
    <w:p w:rsidR="00C844AE" w:rsidRPr="00B159ED" w:rsidRDefault="00DE1A59" w:rsidP="00452D7C">
      <w:pPr>
        <w:pStyle w:val="6BSFP"/>
      </w:pPr>
      <w:r w:rsidRPr="00B159ED">
        <w:t>H</w:t>
      </w:r>
      <w:r w:rsidR="00E975A0" w:rsidRPr="00B159ED">
        <w:t xml:space="preserve">ave the ability to suspend </w:t>
      </w:r>
      <w:r w:rsidR="006735F3" w:rsidRPr="00B159ED">
        <w:t>s</w:t>
      </w:r>
      <w:r w:rsidR="00E975A0" w:rsidRPr="00B159ED">
        <w:t xml:space="preserve">ervice </w:t>
      </w:r>
      <w:r w:rsidR="006735F3" w:rsidRPr="00B159ED">
        <w:t>a</w:t>
      </w:r>
      <w:r w:rsidR="00E975A0" w:rsidRPr="00B159ED">
        <w:t>uthorization</w:t>
      </w:r>
      <w:r w:rsidR="006735F3" w:rsidRPr="00B159ED">
        <w:t>s</w:t>
      </w:r>
      <w:r w:rsidR="00E975A0" w:rsidRPr="00B159ED">
        <w:t xml:space="preserve"> (SA</w:t>
      </w:r>
      <w:r w:rsidR="006735F3" w:rsidRPr="00B159ED">
        <w:t>s</w:t>
      </w:r>
      <w:r w:rsidR="00E975A0" w:rsidRPr="00B159ED">
        <w:t>) and alert Department staff for review or secondary reviews by consultants and/or Department staff</w:t>
      </w:r>
      <w:r w:rsidR="00D0356D" w:rsidRPr="00B159ED">
        <w:t>;</w:t>
      </w:r>
    </w:p>
    <w:p w:rsidR="00C844AE" w:rsidRPr="00B159ED" w:rsidRDefault="00DE1A59" w:rsidP="00452D7C">
      <w:pPr>
        <w:pStyle w:val="6BSFP"/>
      </w:pPr>
      <w:r w:rsidRPr="00B159ED">
        <w:t>H</w:t>
      </w:r>
      <w:r w:rsidR="00E975A0" w:rsidRPr="00B159ED">
        <w:t>ave the ability to provide real-time access to</w:t>
      </w:r>
      <w:r w:rsidR="006735F3" w:rsidRPr="00B159ED">
        <w:t xml:space="preserve"> data maintained in </w:t>
      </w:r>
      <w:r w:rsidR="00E975A0" w:rsidRPr="00B159ED">
        <w:t>other systems</w:t>
      </w:r>
      <w:r w:rsidR="000E7AD4" w:rsidRPr="00B159ED">
        <w:t xml:space="preserve"> as designated in the interface section 2.1.3.4</w:t>
      </w:r>
      <w:r w:rsidR="00A56E4B" w:rsidRPr="00B159ED">
        <w:t xml:space="preserve"> when that data is available for real-time access</w:t>
      </w:r>
      <w:r w:rsidR="00D0356D" w:rsidRPr="00B159ED">
        <w:t>;</w:t>
      </w:r>
    </w:p>
    <w:p w:rsidR="00C844AE" w:rsidRPr="00B159ED" w:rsidRDefault="00DE1A59" w:rsidP="00452D7C">
      <w:pPr>
        <w:pStyle w:val="6BSFP"/>
      </w:pPr>
      <w:r w:rsidRPr="00B159ED">
        <w:t>H</w:t>
      </w:r>
      <w:r w:rsidR="00E975A0" w:rsidRPr="00B159ED">
        <w:t>ave the ability to provide, calculate, adjudicate, and update automatically Ambulatory Patient Groups (APG)</w:t>
      </w:r>
      <w:r w:rsidR="00D0356D" w:rsidRPr="00B159ED">
        <w:t>;</w:t>
      </w:r>
    </w:p>
    <w:p w:rsidR="00C844AE" w:rsidRPr="00B159ED" w:rsidRDefault="00DE1A59" w:rsidP="00452D7C">
      <w:pPr>
        <w:pStyle w:val="6BSFP"/>
      </w:pPr>
      <w:r w:rsidRPr="00B159ED">
        <w:t>H</w:t>
      </w:r>
      <w:r w:rsidR="00E975A0" w:rsidRPr="00B159ED">
        <w:t xml:space="preserve">ave the ability to </w:t>
      </w:r>
      <w:r w:rsidR="009556F6" w:rsidRPr="00B159ED">
        <w:t>electronically</w:t>
      </w:r>
      <w:r w:rsidR="006735F3" w:rsidRPr="00B159ED">
        <w:t xml:space="preserve"> track</w:t>
      </w:r>
      <w:r w:rsidR="009556F6" w:rsidRPr="00B159ED">
        <w:t xml:space="preserve"> </w:t>
      </w:r>
      <w:r w:rsidR="00E975A0" w:rsidRPr="00B159ED">
        <w:t xml:space="preserve">financial transactions </w:t>
      </w:r>
      <w:r w:rsidR="009556F6" w:rsidRPr="00B159ED">
        <w:t xml:space="preserve">on the provider file </w:t>
      </w:r>
      <w:r w:rsidR="00E975A0" w:rsidRPr="00B159ED">
        <w:t xml:space="preserve">made against </w:t>
      </w:r>
      <w:r w:rsidR="006213A9" w:rsidRPr="00B159ED">
        <w:t>a</w:t>
      </w:r>
      <w:r w:rsidR="00E975A0" w:rsidRPr="00B159ED">
        <w:t xml:space="preserve"> recoupment outside of the </w:t>
      </w:r>
      <w:r w:rsidR="006735F3" w:rsidRPr="00B159ED">
        <w:t>s</w:t>
      </w:r>
      <w:r w:rsidR="00E975A0" w:rsidRPr="00B159ED">
        <w:t xml:space="preserve">ystem </w:t>
      </w:r>
      <w:r w:rsidR="006213A9" w:rsidRPr="00B159ED">
        <w:t>electronically</w:t>
      </w:r>
      <w:r w:rsidR="00E975A0" w:rsidRPr="00B159ED">
        <w:t xml:space="preserve"> or manually</w:t>
      </w:r>
      <w:r w:rsidR="009556F6" w:rsidRPr="00B159ED">
        <w:t>.  Be able to see who is recouping and be able to drill down to each payment</w:t>
      </w:r>
      <w:r w:rsidR="00D0356D" w:rsidRPr="00B159ED">
        <w:t>;</w:t>
      </w:r>
    </w:p>
    <w:p w:rsidR="00C844AE" w:rsidRPr="00B159ED" w:rsidRDefault="00DE1A59" w:rsidP="00452D7C">
      <w:pPr>
        <w:pStyle w:val="6BSFP"/>
      </w:pPr>
      <w:r w:rsidRPr="00B159ED">
        <w:t>H</w:t>
      </w:r>
      <w:r w:rsidR="00E975A0" w:rsidRPr="00B159ED">
        <w:t xml:space="preserve">ave the capability to display </w:t>
      </w:r>
      <w:r w:rsidR="001C63A3" w:rsidRPr="00B159ED">
        <w:t>enrollee</w:t>
      </w:r>
      <w:r w:rsidR="00E975A0" w:rsidRPr="00B159ED">
        <w:t xml:space="preserve"> claim information on-line to the </w:t>
      </w:r>
      <w:r w:rsidR="001C63A3" w:rsidRPr="00B159ED">
        <w:t>enrollee</w:t>
      </w:r>
      <w:r w:rsidR="00E975A0" w:rsidRPr="00B159ED">
        <w:t xml:space="preserve"> portal and the ability for an interactive </w:t>
      </w:r>
      <w:r w:rsidR="006735F3" w:rsidRPr="00B159ED">
        <w:t>chat</w:t>
      </w:r>
      <w:r w:rsidR="00E975A0" w:rsidRPr="00B159ED">
        <w:t xml:space="preserve"> between a</w:t>
      </w:r>
      <w:r w:rsidR="006735F3" w:rsidRPr="00B159ED">
        <w:t>n</w:t>
      </w:r>
      <w:r w:rsidR="00E975A0" w:rsidRPr="00B159ED">
        <w:t xml:space="preserve"> </w:t>
      </w:r>
      <w:r w:rsidR="001C63A3" w:rsidRPr="00B159ED">
        <w:t>enrollee</w:t>
      </w:r>
      <w:r w:rsidR="00E975A0" w:rsidRPr="00B159ED">
        <w:t xml:space="preserve"> and the Contractor’s Enrollee </w:t>
      </w:r>
      <w:r w:rsidR="001C63A3" w:rsidRPr="00B159ED">
        <w:t>C</w:t>
      </w:r>
      <w:r w:rsidR="00E975A0" w:rsidRPr="00B159ED">
        <w:t xml:space="preserve">all </w:t>
      </w:r>
      <w:r w:rsidR="001C63A3" w:rsidRPr="00B159ED">
        <w:t>C</w:t>
      </w:r>
      <w:r w:rsidR="00E975A0" w:rsidRPr="00B159ED">
        <w:t>enter staff</w:t>
      </w:r>
      <w:r w:rsidR="00D0356D" w:rsidRPr="00B159ED">
        <w:t>;</w:t>
      </w:r>
    </w:p>
    <w:p w:rsidR="00C844AE" w:rsidRPr="00B159ED" w:rsidRDefault="00DE1A59" w:rsidP="00452D7C">
      <w:pPr>
        <w:pStyle w:val="6BSFP"/>
      </w:pPr>
      <w:r w:rsidRPr="00B159ED">
        <w:t>H</w:t>
      </w:r>
      <w:r w:rsidR="00E975A0" w:rsidRPr="00B159ED">
        <w:t>ave the capability to have designated Department staff enter, update, or change rates maintaining an audit trail of any action</w:t>
      </w:r>
      <w:r w:rsidR="00B57B12" w:rsidRPr="00B159ED">
        <w:t>;</w:t>
      </w:r>
    </w:p>
    <w:p w:rsidR="00B57B12" w:rsidRPr="00B159ED" w:rsidRDefault="00B57B12" w:rsidP="00452D7C">
      <w:pPr>
        <w:pStyle w:val="6BSFP"/>
      </w:pPr>
      <w:r w:rsidRPr="00B159ED">
        <w:t>Have the capability to generate a “mass” change on a specified universe of data elements ( For example, provider reimbursement rates) maintaining an audit trail of any action;</w:t>
      </w:r>
    </w:p>
    <w:p w:rsidR="00C844AE" w:rsidRPr="00B159ED" w:rsidRDefault="00DE1A59" w:rsidP="00452D7C">
      <w:pPr>
        <w:pStyle w:val="6BSFP"/>
      </w:pPr>
      <w:r w:rsidRPr="00B159ED">
        <w:t>H</w:t>
      </w:r>
      <w:r w:rsidR="00E975A0" w:rsidRPr="00B159ED">
        <w:t xml:space="preserve">ave the capability to maintain all premium invoice activities, be it </w:t>
      </w:r>
      <w:r w:rsidR="001C63A3" w:rsidRPr="00B159ED">
        <w:t>enrollee</w:t>
      </w:r>
      <w:r w:rsidR="00E975A0" w:rsidRPr="00B159ED">
        <w:t xml:space="preserve"> or provider</w:t>
      </w:r>
      <w:r w:rsidR="00D0356D" w:rsidRPr="00B159ED">
        <w:t>;</w:t>
      </w:r>
    </w:p>
    <w:p w:rsidR="00C844AE" w:rsidRPr="00B159ED" w:rsidRDefault="00DE1A59" w:rsidP="00452D7C">
      <w:pPr>
        <w:pStyle w:val="6BSFP"/>
      </w:pPr>
      <w:r w:rsidRPr="00B159ED">
        <w:lastRenderedPageBreak/>
        <w:t>H</w:t>
      </w:r>
      <w:r w:rsidR="00E975A0" w:rsidRPr="00B159ED">
        <w:t xml:space="preserve">ave the capability to </w:t>
      </w:r>
      <w:r w:rsidR="006735F3" w:rsidRPr="00B159ED">
        <w:t>“</w:t>
      </w:r>
      <w:r w:rsidR="00E975A0" w:rsidRPr="00B159ED">
        <w:t>marry</w:t>
      </w:r>
      <w:r w:rsidR="006735F3" w:rsidRPr="00B159ED">
        <w:t>”</w:t>
      </w:r>
      <w:r w:rsidR="00E975A0" w:rsidRPr="00B159ED">
        <w:t xml:space="preserve"> COBs in real-time to the original claim</w:t>
      </w:r>
      <w:r w:rsidR="00D0356D" w:rsidRPr="00B159ED">
        <w:t>;</w:t>
      </w:r>
    </w:p>
    <w:p w:rsidR="00C844AE" w:rsidRPr="00B159ED" w:rsidRDefault="00DE1A59" w:rsidP="00452D7C">
      <w:pPr>
        <w:pStyle w:val="6BSFP"/>
      </w:pPr>
      <w:r w:rsidRPr="00B159ED">
        <w:t>H</w:t>
      </w:r>
      <w:r w:rsidR="00E975A0" w:rsidRPr="00B159ED">
        <w:t>ave the capability to pay claims in real-time or batch</w:t>
      </w:r>
      <w:r w:rsidR="00D0356D" w:rsidRPr="00B159ED">
        <w:t>;</w:t>
      </w:r>
    </w:p>
    <w:p w:rsidR="00C844AE" w:rsidRPr="00B159ED" w:rsidRDefault="00DE1A59" w:rsidP="00452D7C">
      <w:pPr>
        <w:pStyle w:val="6BSFP"/>
      </w:pPr>
      <w:r w:rsidRPr="00B159ED">
        <w:t>H</w:t>
      </w:r>
      <w:r w:rsidR="00E975A0" w:rsidRPr="00B159ED">
        <w:t>ave the capability to rank or prioritize recoupments and apply the recoupment accordingly</w:t>
      </w:r>
      <w:r w:rsidR="00D0356D" w:rsidRPr="00B159ED">
        <w:t>;</w:t>
      </w:r>
    </w:p>
    <w:p w:rsidR="00C844AE" w:rsidRPr="00B159ED" w:rsidRDefault="00DE1A59" w:rsidP="00452D7C">
      <w:pPr>
        <w:pStyle w:val="6BSFP"/>
      </w:pPr>
      <w:r w:rsidRPr="00B159ED">
        <w:t>H</w:t>
      </w:r>
      <w:r w:rsidR="00E975A0" w:rsidRPr="00B159ED">
        <w:t>ave the capability to re-cycle claims</w:t>
      </w:r>
      <w:r w:rsidR="009556F6" w:rsidRPr="00B159ED">
        <w:t xml:space="preserve"> on any number based on any field</w:t>
      </w:r>
      <w:r w:rsidR="00D0356D" w:rsidRPr="00B159ED">
        <w:t>;</w:t>
      </w:r>
    </w:p>
    <w:p w:rsidR="00C844AE" w:rsidRPr="00B159ED" w:rsidRDefault="00DE1A59" w:rsidP="00452D7C">
      <w:pPr>
        <w:pStyle w:val="6BSFP"/>
      </w:pPr>
      <w:r w:rsidRPr="00B159ED">
        <w:t>H</w:t>
      </w:r>
      <w:r w:rsidR="00E975A0" w:rsidRPr="00B159ED">
        <w:t>ave the capability to</w:t>
      </w:r>
      <w:r w:rsidR="00A55827" w:rsidRPr="00B159ED">
        <w:t xml:space="preserve"> capture an enrollee’s response </w:t>
      </w:r>
      <w:r w:rsidR="00E975A0" w:rsidRPr="00B159ED">
        <w:t xml:space="preserve"> </w:t>
      </w:r>
      <w:r w:rsidR="00954734" w:rsidRPr="00B159ED">
        <w:t xml:space="preserve">to </w:t>
      </w:r>
      <w:r w:rsidR="00E975A0" w:rsidRPr="00B159ED">
        <w:t xml:space="preserve">REOMBs </w:t>
      </w:r>
      <w:r w:rsidR="00F158E9" w:rsidRPr="00B159ED">
        <w:t>on</w:t>
      </w:r>
      <w:r w:rsidR="00087ABE" w:rsidRPr="00B159ED">
        <w:t>-</w:t>
      </w:r>
      <w:r w:rsidR="00F158E9" w:rsidRPr="00B159ED">
        <w:t>line</w:t>
      </w:r>
      <w:r w:rsidR="00E975A0" w:rsidRPr="00B159ED">
        <w:t xml:space="preserve"> through a portal or by mail</w:t>
      </w:r>
      <w:r w:rsidR="00D0356D" w:rsidRPr="00B159ED">
        <w:t>;</w:t>
      </w:r>
    </w:p>
    <w:p w:rsidR="00C844AE" w:rsidRPr="00B159ED" w:rsidRDefault="00DE1A59" w:rsidP="00452D7C">
      <w:pPr>
        <w:pStyle w:val="6BSFP"/>
      </w:pPr>
      <w:r w:rsidRPr="00B159ED">
        <w:t>H</w:t>
      </w:r>
      <w:r w:rsidR="00E975A0" w:rsidRPr="00B159ED">
        <w:t>ave the capability to set Department defined limits on the maximum number of re-cycles for a claim based on Department criteria</w:t>
      </w:r>
      <w:r w:rsidR="00D0356D" w:rsidRPr="00B159ED">
        <w:t>;</w:t>
      </w:r>
    </w:p>
    <w:p w:rsidR="00C844AE" w:rsidRPr="00B159ED" w:rsidRDefault="00DE1A59" w:rsidP="00452D7C">
      <w:pPr>
        <w:pStyle w:val="6BSFP"/>
      </w:pPr>
      <w:r w:rsidRPr="00B159ED">
        <w:t>H</w:t>
      </w:r>
      <w:r w:rsidR="00E975A0" w:rsidRPr="00B159ED">
        <w:t>ave the FM</w:t>
      </w:r>
      <w:r w:rsidR="000600CE" w:rsidRPr="00B159ED">
        <w:t>AP</w:t>
      </w:r>
      <w:r w:rsidR="00E975A0" w:rsidRPr="00B159ED">
        <w:t xml:space="preserve"> payment information with history and be able to produce an F</w:t>
      </w:r>
      <w:r w:rsidR="000600CE" w:rsidRPr="00B159ED">
        <w:t>MAP</w:t>
      </w:r>
      <w:r w:rsidR="00E975A0" w:rsidRPr="00B159ED">
        <w:t xml:space="preserve"> report on demand</w:t>
      </w:r>
      <w:r w:rsidR="00D0356D" w:rsidRPr="00B159ED">
        <w:t>;</w:t>
      </w:r>
    </w:p>
    <w:p w:rsidR="00C844AE" w:rsidRPr="00B159ED" w:rsidRDefault="00DE1A59" w:rsidP="00452D7C">
      <w:pPr>
        <w:pStyle w:val="6BSFP"/>
      </w:pPr>
      <w:r w:rsidRPr="00B159ED">
        <w:t>I</w:t>
      </w:r>
      <w:r w:rsidR="00E975A0" w:rsidRPr="00B159ED">
        <w:t xml:space="preserve">dentify all applicable edits and audits for claims that fail processing edits and </w:t>
      </w:r>
      <w:r w:rsidR="000600CE" w:rsidRPr="00B159ED">
        <w:t>have</w:t>
      </w:r>
      <w:r w:rsidR="00E975A0" w:rsidRPr="00B159ED">
        <w:t xml:space="preserve"> available for review</w:t>
      </w:r>
      <w:r w:rsidR="00D0356D" w:rsidRPr="00B159ED">
        <w:t>;</w:t>
      </w:r>
    </w:p>
    <w:p w:rsidR="00C844AE" w:rsidRPr="00B159ED" w:rsidRDefault="00DE1A59" w:rsidP="00452D7C">
      <w:pPr>
        <w:pStyle w:val="6BSFP"/>
      </w:pPr>
      <w:r w:rsidRPr="00B159ED">
        <w:t>I</w:t>
      </w:r>
      <w:r w:rsidR="00E975A0" w:rsidRPr="00B159ED">
        <w:t>dentify individuals that have been pre/post-authorized for services and allow for "Share</w:t>
      </w:r>
      <w:r w:rsidR="00C76627" w:rsidRPr="00B159ED">
        <w:t>” (</w:t>
      </w:r>
      <w:r w:rsidR="00BC659C" w:rsidRPr="00B159ED">
        <w:t>CommunityCARE</w:t>
      </w:r>
      <w:r w:rsidR="00C76627" w:rsidRPr="00B159ED">
        <w:t xml:space="preserve"> Gold) authorization</w:t>
      </w:r>
      <w:r w:rsidR="00E975A0" w:rsidRPr="00B159ED">
        <w:t xml:space="preserve"> with other related claims as defined</w:t>
      </w:r>
      <w:r w:rsidR="00D0356D" w:rsidRPr="00B159ED">
        <w:t>;</w:t>
      </w:r>
    </w:p>
    <w:p w:rsidR="00C844AE" w:rsidRPr="00B159ED" w:rsidRDefault="00DE1A59" w:rsidP="00452D7C">
      <w:pPr>
        <w:pStyle w:val="6BSFP"/>
      </w:pPr>
      <w:r w:rsidRPr="00B159ED">
        <w:t>I</w:t>
      </w:r>
      <w:r w:rsidR="00E975A0" w:rsidRPr="00B159ED">
        <w:t xml:space="preserve">nitiate and track promissory notes created by a recoupment and prepare and maintain/calculate statements.  The providers </w:t>
      </w:r>
      <w:r w:rsidR="00AA60D1" w:rsidRPr="00B159ED">
        <w:t>shall</w:t>
      </w:r>
      <w:r w:rsidR="00E975A0" w:rsidRPr="00B159ED">
        <w:t xml:space="preserve"> be able to view and make payments via the web</w:t>
      </w:r>
      <w:r w:rsidR="00D0356D" w:rsidRPr="00B159ED">
        <w:t>;</w:t>
      </w:r>
    </w:p>
    <w:p w:rsidR="00C844AE" w:rsidRPr="00B159ED" w:rsidRDefault="002A2F9D" w:rsidP="00452D7C">
      <w:pPr>
        <w:pStyle w:val="6BSFP"/>
      </w:pPr>
      <w:r w:rsidRPr="00B159ED">
        <w:t>Suspend claims that fail edits/audits to a virtual location work queue for claims resolution by Contractor staff</w:t>
      </w:r>
      <w:r w:rsidR="00D0356D" w:rsidRPr="00B159ED">
        <w:t>;</w:t>
      </w:r>
    </w:p>
    <w:p w:rsidR="00C844AE" w:rsidRPr="00B159ED" w:rsidRDefault="00DE1A59" w:rsidP="00452D7C">
      <w:pPr>
        <w:pStyle w:val="6BSFP"/>
      </w:pPr>
      <w:r w:rsidRPr="00B159ED">
        <w:t>L</w:t>
      </w:r>
      <w:r w:rsidR="00E975A0" w:rsidRPr="00B159ED">
        <w:t>et a Department user view on-line all pricing history by any payment methodology</w:t>
      </w:r>
      <w:r w:rsidR="00D0356D" w:rsidRPr="00B159ED">
        <w:t>;</w:t>
      </w:r>
    </w:p>
    <w:p w:rsidR="00C844AE" w:rsidRPr="00B159ED" w:rsidRDefault="00DE1A59" w:rsidP="00452D7C">
      <w:pPr>
        <w:pStyle w:val="6BSFP"/>
      </w:pPr>
      <w:r w:rsidRPr="00B159ED">
        <w:t>L</w:t>
      </w:r>
      <w:r w:rsidR="00E975A0" w:rsidRPr="00B159ED">
        <w:t>ink provider information to the recoupment.  If a recoupment is set</w:t>
      </w:r>
      <w:r w:rsidR="00766F20" w:rsidRPr="00B159ED">
        <w:t>, have</w:t>
      </w:r>
      <w:r w:rsidR="00E975A0" w:rsidRPr="00B159ED">
        <w:t xml:space="preserve"> the ability to recoup on part or all of the provider's claims as defined by the Department.  The recoupment s</w:t>
      </w:r>
      <w:r w:rsidR="00AA60D1" w:rsidRPr="00B159ED">
        <w:t>hall</w:t>
      </w:r>
      <w:r w:rsidR="00E975A0" w:rsidRPr="00B159ED">
        <w:t xml:space="preserve"> clearly indicate who initiated the recoupment, for what </w:t>
      </w:r>
      <w:r w:rsidR="002C3A53" w:rsidRPr="00B159ED">
        <w:t xml:space="preserve">reason, </w:t>
      </w:r>
      <w:r w:rsidR="00E975A0" w:rsidRPr="00B159ED">
        <w:t>and the dollar amount or percentage set</w:t>
      </w:r>
      <w:r w:rsidR="00B75852" w:rsidRPr="00B159ED">
        <w:t xml:space="preserve">.  </w:t>
      </w:r>
      <w:r w:rsidR="00B42523" w:rsidRPr="00B159ED">
        <w:t>Have</w:t>
      </w:r>
      <w:r w:rsidR="00E975A0" w:rsidRPr="00B159ED">
        <w:t xml:space="preserve"> the ability for multiple deductions and recoupments </w:t>
      </w:r>
      <w:r w:rsidR="00002131" w:rsidRPr="00B159ED">
        <w:t xml:space="preserve">using multiple recoupment methodologies </w:t>
      </w:r>
      <w:r w:rsidR="00E975A0" w:rsidRPr="00B159ED">
        <w:t>with a max</w:t>
      </w:r>
      <w:r w:rsidR="00AA60D1" w:rsidRPr="00B159ED">
        <w:t>imum</w:t>
      </w:r>
      <w:r w:rsidR="00E975A0" w:rsidRPr="00B159ED">
        <w:t xml:space="preserve"> balance limit for payment period deduction</w:t>
      </w:r>
      <w:r w:rsidR="00BC659C" w:rsidRPr="00B159ED">
        <w:t xml:space="preserve">.  </w:t>
      </w:r>
      <w:r w:rsidR="00002131" w:rsidRPr="00B159ED">
        <w:t>The Department shall provide order of precedence for recoupment;</w:t>
      </w:r>
    </w:p>
    <w:p w:rsidR="00C844AE" w:rsidRPr="00B159ED" w:rsidRDefault="00DE1A59" w:rsidP="00452D7C">
      <w:pPr>
        <w:pStyle w:val="6BSFP"/>
      </w:pPr>
      <w:r w:rsidRPr="00B159ED">
        <w:t>M</w:t>
      </w:r>
      <w:r w:rsidR="00E975A0" w:rsidRPr="00B159ED">
        <w:t xml:space="preserve">aintain a full </w:t>
      </w:r>
      <w:r w:rsidR="006213A9" w:rsidRPr="00B159ED">
        <w:t>accessible</w:t>
      </w:r>
      <w:r w:rsidR="00E975A0" w:rsidRPr="00B159ED">
        <w:t xml:space="preserve"> history that shall not be overwritten of all rates with an explanation field, the beginning date, and ending date</w:t>
      </w:r>
      <w:r w:rsidR="00D0356D" w:rsidRPr="00B159ED">
        <w:t>;</w:t>
      </w:r>
    </w:p>
    <w:p w:rsidR="00C844AE" w:rsidRPr="00B159ED" w:rsidRDefault="00DE1A59" w:rsidP="00452D7C">
      <w:pPr>
        <w:pStyle w:val="6BSFP"/>
      </w:pPr>
      <w:r w:rsidRPr="00B159ED">
        <w:t>M</w:t>
      </w:r>
      <w:r w:rsidR="00E975A0" w:rsidRPr="00B159ED">
        <w:t xml:space="preserve">aintain a web portal through which all service referral communications and </w:t>
      </w:r>
      <w:r w:rsidR="005B415A" w:rsidRPr="00B159ED">
        <w:t>written approval</w:t>
      </w:r>
      <w:r w:rsidR="00E975A0" w:rsidRPr="00B159ED">
        <w:t>s sh</w:t>
      </w:r>
      <w:r w:rsidR="00AA60D1" w:rsidRPr="00B159ED">
        <w:t>all</w:t>
      </w:r>
      <w:r w:rsidR="00E975A0" w:rsidRPr="00B159ED">
        <w:t xml:space="preserve"> be recorded and on</w:t>
      </w:r>
      <w:r w:rsidR="00087ABE" w:rsidRPr="00B159ED">
        <w:t>-</w:t>
      </w:r>
      <w:r w:rsidR="00E975A0" w:rsidRPr="00B159ED">
        <w:t>line edits may be performed</w:t>
      </w:r>
      <w:r w:rsidR="00D0356D" w:rsidRPr="00B159ED">
        <w:t>;</w:t>
      </w:r>
    </w:p>
    <w:p w:rsidR="00C844AE" w:rsidRPr="00B159ED" w:rsidRDefault="00DE1A59" w:rsidP="00452D7C">
      <w:pPr>
        <w:pStyle w:val="6BSFP"/>
      </w:pPr>
      <w:r w:rsidRPr="00B159ED">
        <w:lastRenderedPageBreak/>
        <w:t>M</w:t>
      </w:r>
      <w:r w:rsidR="00E975A0" w:rsidRPr="00B159ED">
        <w:t>aintain all amounts, including but not limited to, original, calculated allowed amount, requested amount, manually priced amount, TPL amounts</w:t>
      </w:r>
      <w:r w:rsidR="002C3A53" w:rsidRPr="00B159ED">
        <w:t>,</w:t>
      </w:r>
      <w:r w:rsidR="00E975A0" w:rsidRPr="00B159ED">
        <w:t xml:space="preserve"> and the actual payment amount on the claims history record</w:t>
      </w:r>
      <w:r w:rsidR="00D0356D" w:rsidRPr="00B159ED">
        <w:t>;</w:t>
      </w:r>
    </w:p>
    <w:p w:rsidR="00C844AE" w:rsidRPr="00B159ED" w:rsidRDefault="00DE1A59" w:rsidP="00452D7C">
      <w:pPr>
        <w:pStyle w:val="6BSFP"/>
      </w:pPr>
      <w:r w:rsidRPr="00B159ED">
        <w:t>M</w:t>
      </w:r>
      <w:r w:rsidR="00E975A0" w:rsidRPr="00B159ED">
        <w:t>aintain all data, queries, and other decision-making material for a mass adjustment and provide access to authorized users</w:t>
      </w:r>
      <w:r w:rsidR="00D0356D" w:rsidRPr="00B159ED">
        <w:t>;</w:t>
      </w:r>
    </w:p>
    <w:p w:rsidR="00C844AE" w:rsidRPr="00B159ED" w:rsidRDefault="00DE1A59" w:rsidP="00452D7C">
      <w:pPr>
        <w:pStyle w:val="6BSFP"/>
      </w:pPr>
      <w:r w:rsidRPr="00B159ED">
        <w:t>M</w:t>
      </w:r>
      <w:r w:rsidR="00E975A0" w:rsidRPr="00B159ED">
        <w:t xml:space="preserve">aintain capitation rates with effective dates for each provider, </w:t>
      </w:r>
      <w:r w:rsidR="001C63A3" w:rsidRPr="00B159ED">
        <w:t>enrollee</w:t>
      </w:r>
      <w:r w:rsidR="00E975A0" w:rsidRPr="00B159ED">
        <w:t>, and program.  Th</w:t>
      </w:r>
      <w:r w:rsidR="008917B5" w:rsidRPr="00B159ED">
        <w:t>e rates shall not be overridden</w:t>
      </w:r>
      <w:r w:rsidR="00D0356D" w:rsidRPr="00B159ED">
        <w:t>;</w:t>
      </w:r>
    </w:p>
    <w:p w:rsidR="00C844AE" w:rsidRPr="00B159ED" w:rsidRDefault="00DE1A59" w:rsidP="00452D7C">
      <w:pPr>
        <w:pStyle w:val="6BSFP"/>
      </w:pPr>
      <w:r w:rsidRPr="00B159ED">
        <w:t>M</w:t>
      </w:r>
      <w:r w:rsidR="00E975A0" w:rsidRPr="00B159ED">
        <w:t>aintain professional reviews that are entered through the treatment plan portal</w:t>
      </w:r>
      <w:r w:rsidR="00D0356D" w:rsidRPr="00B159ED">
        <w:t>;</w:t>
      </w:r>
    </w:p>
    <w:p w:rsidR="00C844AE" w:rsidRPr="00B159ED" w:rsidRDefault="00DE1A59" w:rsidP="00452D7C">
      <w:pPr>
        <w:pStyle w:val="6BSFP"/>
      </w:pPr>
      <w:r w:rsidRPr="00B159ED">
        <w:t>M</w:t>
      </w:r>
      <w:r w:rsidR="00E975A0" w:rsidRPr="00B159ED">
        <w:t>aintain the original claim as submitted and linked to all other transactions</w:t>
      </w:r>
      <w:r w:rsidR="00D0356D" w:rsidRPr="00B159ED">
        <w:t>;</w:t>
      </w:r>
    </w:p>
    <w:p w:rsidR="00C844AE" w:rsidRPr="00B159ED" w:rsidRDefault="00DE1A59" w:rsidP="00452D7C">
      <w:pPr>
        <w:pStyle w:val="6BSFP"/>
      </w:pPr>
      <w:r w:rsidRPr="00B159ED">
        <w:t>M</w:t>
      </w:r>
      <w:r w:rsidR="00E975A0" w:rsidRPr="00B159ED">
        <w:t>aintain the status of the provider as an electronic biller and/or EFT provider, and whether provider chooses paper or electronic remittance advice (RA)</w:t>
      </w:r>
      <w:r w:rsidR="009556F6" w:rsidRPr="00B159ED">
        <w:t xml:space="preserve"> on provider file for viewing</w:t>
      </w:r>
      <w:r w:rsidR="00D0356D" w:rsidRPr="00B159ED">
        <w:t>;</w:t>
      </w:r>
    </w:p>
    <w:p w:rsidR="00C844AE" w:rsidRPr="00B159ED" w:rsidRDefault="00DE1A59" w:rsidP="00452D7C">
      <w:pPr>
        <w:pStyle w:val="6BSFP"/>
      </w:pPr>
      <w:r w:rsidRPr="00B159ED">
        <w:t>P</w:t>
      </w:r>
      <w:r w:rsidR="00E975A0" w:rsidRPr="00B159ED">
        <w:t xml:space="preserve">ay providers, or groups of providers, </w:t>
      </w:r>
      <w:r w:rsidR="002C3A53" w:rsidRPr="00B159ED">
        <w:t>using</w:t>
      </w:r>
      <w:r w:rsidR="00E975A0" w:rsidRPr="00B159ED">
        <w:t xml:space="preserve"> criteria as directed by the Department</w:t>
      </w:r>
      <w:r w:rsidR="00D0356D" w:rsidRPr="00B159ED">
        <w:t>;</w:t>
      </w:r>
    </w:p>
    <w:p w:rsidR="00C844AE" w:rsidRPr="00B159ED" w:rsidRDefault="00DE1A59" w:rsidP="00452D7C">
      <w:pPr>
        <w:pStyle w:val="6BSFP"/>
      </w:pPr>
      <w:r w:rsidRPr="00B159ED">
        <w:t>P</w:t>
      </w:r>
      <w:r w:rsidR="00E975A0" w:rsidRPr="00B159ED">
        <w:t>ost an alert to the provider portal that a claims payment has been made</w:t>
      </w:r>
      <w:r w:rsidR="00D0356D" w:rsidRPr="00B159ED">
        <w:t>;</w:t>
      </w:r>
    </w:p>
    <w:p w:rsidR="00C844AE" w:rsidRPr="00B159ED" w:rsidRDefault="00DE1A59" w:rsidP="00452D7C">
      <w:pPr>
        <w:pStyle w:val="6BSFP"/>
      </w:pPr>
      <w:r w:rsidRPr="00B159ED">
        <w:t>P</w:t>
      </w:r>
      <w:r w:rsidR="00E975A0" w:rsidRPr="00B159ED">
        <w:t xml:space="preserve">rocess </w:t>
      </w:r>
      <w:r w:rsidR="006A1A44" w:rsidRPr="00B159ED">
        <w:t xml:space="preserve">all Louisiana </w:t>
      </w:r>
      <w:r w:rsidR="00A55827" w:rsidRPr="00B159ED">
        <w:t xml:space="preserve">health insurance </w:t>
      </w:r>
      <w:r w:rsidR="00E975A0" w:rsidRPr="00B159ED">
        <w:t xml:space="preserve">premium payments as directed by the </w:t>
      </w:r>
      <w:r w:rsidR="001E0D51" w:rsidRPr="00B159ED">
        <w:t>D</w:t>
      </w:r>
      <w:r w:rsidR="00E975A0" w:rsidRPr="00B159ED">
        <w:t>epartment</w:t>
      </w:r>
      <w:r w:rsidR="00D0356D" w:rsidRPr="00B159ED">
        <w:t>;</w:t>
      </w:r>
    </w:p>
    <w:p w:rsidR="00C844AE" w:rsidRPr="00B159ED" w:rsidRDefault="00DE1A59" w:rsidP="00452D7C">
      <w:pPr>
        <w:pStyle w:val="6BSFP"/>
      </w:pPr>
      <w:r w:rsidRPr="00B159ED">
        <w:t>P</w:t>
      </w:r>
      <w:r w:rsidR="00E975A0" w:rsidRPr="00B159ED">
        <w:t xml:space="preserve">rocess the claim for a </w:t>
      </w:r>
      <w:r w:rsidR="00316BA9" w:rsidRPr="00B159ED">
        <w:t>SA</w:t>
      </w:r>
      <w:r w:rsidR="00E975A0" w:rsidRPr="00B159ED">
        <w:t xml:space="preserve"> automatically using saved business rules as soon as the</w:t>
      </w:r>
      <w:r w:rsidR="00316BA9" w:rsidRPr="00B159ED">
        <w:t xml:space="preserve"> SA</w:t>
      </w:r>
      <w:r w:rsidR="00E975A0" w:rsidRPr="00B159ED">
        <w:t xml:space="preserve"> is entered into the </w:t>
      </w:r>
      <w:r w:rsidR="002C3A53" w:rsidRPr="00B159ED">
        <w:t>s</w:t>
      </w:r>
      <w:r w:rsidR="00E975A0" w:rsidRPr="00B159ED">
        <w:t>ystem via the web or other systems</w:t>
      </w:r>
      <w:r w:rsidR="00D0356D" w:rsidRPr="00B159ED">
        <w:t>;</w:t>
      </w:r>
    </w:p>
    <w:p w:rsidR="00C844AE" w:rsidRPr="00B159ED" w:rsidRDefault="00DE1A59" w:rsidP="00452D7C">
      <w:pPr>
        <w:pStyle w:val="6BSFP"/>
      </w:pPr>
      <w:r w:rsidRPr="00B159ED">
        <w:t>P</w:t>
      </w:r>
      <w:r w:rsidR="00E975A0" w:rsidRPr="00B159ED">
        <w:t>rovide a full audit trail to payment methodology</w:t>
      </w:r>
      <w:r w:rsidR="00D0356D" w:rsidRPr="00B159ED">
        <w:t>;</w:t>
      </w:r>
    </w:p>
    <w:p w:rsidR="00C844AE" w:rsidRPr="00B159ED" w:rsidRDefault="00DE1A59" w:rsidP="00452D7C">
      <w:pPr>
        <w:pStyle w:val="6BSFP"/>
      </w:pPr>
      <w:r w:rsidRPr="00B159ED">
        <w:t>P</w:t>
      </w:r>
      <w:r w:rsidR="00E975A0" w:rsidRPr="00B159ED">
        <w:t xml:space="preserve">rovide a syntactical editor for claims that are </w:t>
      </w:r>
      <w:r w:rsidR="009C1CD4" w:rsidRPr="00B159ED">
        <w:t>entered</w:t>
      </w:r>
      <w:r w:rsidR="00E975A0" w:rsidRPr="00B159ED">
        <w:t xml:space="preserve"> into the web portal.  If the claim does not pass the edits, it shall reject instantly and </w:t>
      </w:r>
      <w:r w:rsidR="00F158E9" w:rsidRPr="00B159ED">
        <w:t>shall</w:t>
      </w:r>
      <w:r w:rsidR="00E975A0" w:rsidRPr="00B159ED">
        <w:t xml:space="preserve"> not be passed for adjudication.  If the claim passes the edits, it shall be passed for real-time adjudication</w:t>
      </w:r>
      <w:r w:rsidR="00D0356D" w:rsidRPr="00B159ED">
        <w:t>;</w:t>
      </w:r>
    </w:p>
    <w:p w:rsidR="00C844AE" w:rsidRPr="00B159ED" w:rsidRDefault="00DE1A59" w:rsidP="00452D7C">
      <w:pPr>
        <w:pStyle w:val="6BSFP"/>
      </w:pPr>
      <w:r w:rsidRPr="00B159ED">
        <w:t>P</w:t>
      </w:r>
      <w:r w:rsidR="00E975A0" w:rsidRPr="00B159ED">
        <w:t>rovide input windows to data-entered paper attachments that cannot be interpreted through OCR.  The windows shall include syntax editing and verification of required fields</w:t>
      </w:r>
      <w:r w:rsidR="00D0356D" w:rsidRPr="00B159ED">
        <w:t>;</w:t>
      </w:r>
    </w:p>
    <w:p w:rsidR="00C844AE" w:rsidRPr="00B159ED" w:rsidRDefault="00DE1A59" w:rsidP="00452D7C">
      <w:pPr>
        <w:pStyle w:val="6BSFP"/>
      </w:pPr>
      <w:r w:rsidRPr="00B159ED">
        <w:t>P</w:t>
      </w:r>
      <w:r w:rsidR="00E975A0" w:rsidRPr="00B159ED">
        <w:t>rovide inquiry to claims based on any individual data field or on multiple data fields as defined by the Department</w:t>
      </w:r>
      <w:r w:rsidR="00D0356D" w:rsidRPr="00B159ED">
        <w:t>;</w:t>
      </w:r>
    </w:p>
    <w:p w:rsidR="00C844AE" w:rsidRPr="00B159ED" w:rsidRDefault="00DE1A59" w:rsidP="00452D7C">
      <w:pPr>
        <w:pStyle w:val="6BSFP"/>
      </w:pPr>
      <w:r w:rsidRPr="00B159ED">
        <w:t>P</w:t>
      </w:r>
      <w:r w:rsidR="00E975A0" w:rsidRPr="00B159ED">
        <w:t xml:space="preserve">rovide on-line access to </w:t>
      </w:r>
      <w:r w:rsidR="002C3A53" w:rsidRPr="00B159ED">
        <w:t>RA</w:t>
      </w:r>
      <w:r w:rsidR="00E975A0" w:rsidRPr="00B159ED">
        <w:t xml:space="preserve"> through a web-based browser.  Providers shall be able to view their own RA through the browser.  The Department’s staff shall also be able to view any data providers would have access to within the </w:t>
      </w:r>
      <w:r w:rsidR="002C3A53" w:rsidRPr="00B159ED">
        <w:t>s</w:t>
      </w:r>
      <w:r w:rsidR="00E975A0" w:rsidRPr="00B159ED">
        <w:t xml:space="preserve">ystem.  RAs shall be </w:t>
      </w:r>
      <w:r w:rsidR="002C3A53" w:rsidRPr="00B159ED">
        <w:t xml:space="preserve">available on-line indefinitely </w:t>
      </w:r>
      <w:r w:rsidR="00E975A0" w:rsidRPr="00B159ED">
        <w:t xml:space="preserve">or until directed otherwise by the Department, both </w:t>
      </w:r>
      <w:r w:rsidR="00AB2197" w:rsidRPr="00B159ED">
        <w:t>HIPAA</w:t>
      </w:r>
      <w:r w:rsidR="00E975A0" w:rsidRPr="00B159ED">
        <w:t xml:space="preserve"> and </w:t>
      </w:r>
      <w:r w:rsidR="002C3A53" w:rsidRPr="00B159ED">
        <w:t>Department</w:t>
      </w:r>
      <w:r w:rsidR="00E975A0" w:rsidRPr="00B159ED">
        <w:t xml:space="preserve"> generated</w:t>
      </w:r>
      <w:r w:rsidR="00D0356D" w:rsidRPr="00B159ED">
        <w:t>;</w:t>
      </w:r>
    </w:p>
    <w:p w:rsidR="00C844AE" w:rsidRPr="00B159ED" w:rsidRDefault="00DE1A59" w:rsidP="00452D7C">
      <w:pPr>
        <w:pStyle w:val="6BSFP"/>
      </w:pPr>
      <w:r w:rsidRPr="00B159ED">
        <w:lastRenderedPageBreak/>
        <w:t>P</w:t>
      </w:r>
      <w:r w:rsidR="00E975A0" w:rsidRPr="00B159ED">
        <w:t xml:space="preserve">rovide real-time on-line suspend resolution capability </w:t>
      </w:r>
      <w:r w:rsidR="00CA31EF" w:rsidRPr="00B159ED">
        <w:t>for designated</w:t>
      </w:r>
      <w:r w:rsidR="00E975A0" w:rsidRPr="00B159ED">
        <w:t xml:space="preserve"> staff</w:t>
      </w:r>
      <w:r w:rsidR="00D0356D" w:rsidRPr="00B159ED">
        <w:t>;</w:t>
      </w:r>
    </w:p>
    <w:p w:rsidR="00C844AE" w:rsidRPr="00B159ED" w:rsidRDefault="00DE1A59" w:rsidP="00452D7C">
      <w:pPr>
        <w:pStyle w:val="6BSFP"/>
      </w:pPr>
      <w:r w:rsidRPr="00B159ED">
        <w:t>P</w:t>
      </w:r>
      <w:r w:rsidR="00E975A0" w:rsidRPr="00B159ED">
        <w:t xml:space="preserve">rovide the capability to view and deduct either the provider-reported or </w:t>
      </w:r>
      <w:r w:rsidR="001C63A3" w:rsidRPr="00B159ED">
        <w:t>enrollee</w:t>
      </w:r>
      <w:r w:rsidR="00E975A0" w:rsidRPr="00B159ED">
        <w:t xml:space="preserve"> database liability amounts from all claims, track remaining balances, and invoice </w:t>
      </w:r>
      <w:r w:rsidR="001C63A3" w:rsidRPr="00B159ED">
        <w:t>enrollee</w:t>
      </w:r>
      <w:r w:rsidR="00E975A0" w:rsidRPr="00B159ED">
        <w:t>s for the remaining monthly amount due</w:t>
      </w:r>
      <w:r w:rsidR="00D0356D" w:rsidRPr="00B159ED">
        <w:t>;</w:t>
      </w:r>
    </w:p>
    <w:p w:rsidR="00C844AE" w:rsidRPr="00B159ED" w:rsidRDefault="00DE1A59" w:rsidP="00452D7C">
      <w:pPr>
        <w:pStyle w:val="6BSFP"/>
      </w:pPr>
      <w:r w:rsidRPr="00B159ED">
        <w:t>P</w:t>
      </w:r>
      <w:r w:rsidR="00E975A0" w:rsidRPr="00B159ED">
        <w:t>rovide the functionality for a worker to input selection parameters that shall generate an on-line report of cases for utilization review</w:t>
      </w:r>
      <w:r w:rsidR="00D0356D" w:rsidRPr="00B159ED">
        <w:t>;</w:t>
      </w:r>
    </w:p>
    <w:p w:rsidR="00C844AE" w:rsidRPr="00B159ED" w:rsidRDefault="00DE1A59" w:rsidP="00452D7C">
      <w:pPr>
        <w:pStyle w:val="6BSFP"/>
      </w:pPr>
      <w:r w:rsidRPr="00B159ED">
        <w:t>P</w:t>
      </w:r>
      <w:r w:rsidR="00E975A0" w:rsidRPr="00B159ED">
        <w:t xml:space="preserve">rovide web-based access to claims for </w:t>
      </w:r>
      <w:r w:rsidR="00B82C17" w:rsidRPr="00B159ED">
        <w:t>claims corrections,</w:t>
      </w:r>
      <w:r w:rsidR="00E975A0" w:rsidRPr="00B159ED">
        <w:t xml:space="preserve"> </w:t>
      </w:r>
      <w:r w:rsidR="00F80773" w:rsidRPr="00B159ED">
        <w:t>resubmitted</w:t>
      </w:r>
      <w:r w:rsidR="00B82C17" w:rsidRPr="00B159ED">
        <w:t xml:space="preserve">, </w:t>
      </w:r>
      <w:r w:rsidR="00E975A0" w:rsidRPr="00B159ED">
        <w:t>adjustments</w:t>
      </w:r>
      <w:r w:rsidR="00B82C17" w:rsidRPr="00B159ED">
        <w:t xml:space="preserve"> or roster billing</w:t>
      </w:r>
      <w:r w:rsidR="00E975A0" w:rsidRPr="00B159ED">
        <w:t>.  Providers, or their designated representative, shall be able to search by multiple claim</w:t>
      </w:r>
      <w:r w:rsidR="00B82C17" w:rsidRPr="00B159ED">
        <w:t xml:space="preserve"> data</w:t>
      </w:r>
      <w:r w:rsidR="00E975A0" w:rsidRPr="00B159ED">
        <w:t xml:space="preserve"> </w:t>
      </w:r>
      <w:r w:rsidR="00B57B12" w:rsidRPr="00B159ED">
        <w:t>e</w:t>
      </w:r>
      <w:r w:rsidR="00BC659C" w:rsidRPr="00B159ED">
        <w:t>lements.  The</w:t>
      </w:r>
      <w:r w:rsidR="00B82C17" w:rsidRPr="00B159ED">
        <w:t xml:space="preserve"> claims shall have the error message displayed in user friendly, non-technical language;</w:t>
      </w:r>
    </w:p>
    <w:p w:rsidR="00C844AE" w:rsidRPr="00B159ED" w:rsidRDefault="00587F6A" w:rsidP="00452D7C">
      <w:pPr>
        <w:pStyle w:val="6BSFP"/>
      </w:pPr>
      <w:r w:rsidRPr="00B159ED">
        <w:t xml:space="preserve">Email </w:t>
      </w:r>
      <w:r w:rsidR="00BC659C" w:rsidRPr="00B159ED">
        <w:t>REOMB</w:t>
      </w:r>
      <w:r w:rsidRPr="00B159ED">
        <w:t xml:space="preserve"> </w:t>
      </w:r>
      <w:r w:rsidR="00F158E9" w:rsidRPr="00B159ED">
        <w:t>on</w:t>
      </w:r>
      <w:r w:rsidR="00087ABE" w:rsidRPr="00B159ED">
        <w:t>-</w:t>
      </w:r>
      <w:r w:rsidR="00F158E9" w:rsidRPr="00B159ED">
        <w:t>line</w:t>
      </w:r>
      <w:r w:rsidR="00C70106" w:rsidRPr="00B159ED">
        <w:t>;</w:t>
      </w:r>
    </w:p>
    <w:p w:rsidR="00C844AE" w:rsidRPr="00B159ED" w:rsidRDefault="00DE1A59" w:rsidP="00452D7C">
      <w:pPr>
        <w:pStyle w:val="6BSFP"/>
      </w:pPr>
      <w:r w:rsidRPr="00B159ED">
        <w:t>R</w:t>
      </w:r>
      <w:r w:rsidR="00E975A0" w:rsidRPr="00B159ED">
        <w:t xml:space="preserve">etain </w:t>
      </w:r>
      <w:r w:rsidR="005A414B" w:rsidRPr="00B159ED">
        <w:t>five</w:t>
      </w:r>
      <w:r w:rsidR="00182A63" w:rsidRPr="00B159ED">
        <w:t xml:space="preserve"> (5)</w:t>
      </w:r>
      <w:r w:rsidR="00E975A0" w:rsidRPr="00B159ED">
        <w:t xml:space="preserve"> years of claims data in the claims engine and all lifetime and periodic claims limits information</w:t>
      </w:r>
      <w:r w:rsidR="00D0356D" w:rsidRPr="00B159ED">
        <w:t>;</w:t>
      </w:r>
    </w:p>
    <w:p w:rsidR="00C844AE" w:rsidRPr="00B159ED" w:rsidRDefault="00DE1A59" w:rsidP="00452D7C">
      <w:pPr>
        <w:pStyle w:val="6BSFP"/>
      </w:pPr>
      <w:r w:rsidRPr="00B159ED">
        <w:t>R</w:t>
      </w:r>
      <w:r w:rsidR="00E975A0" w:rsidRPr="00B159ED">
        <w:t>eview claims processing and payment information to determine if providers are being reimbursed without unnecessary delay and provide the appropriate monitoring reports</w:t>
      </w:r>
      <w:r w:rsidR="00D0356D" w:rsidRPr="00B159ED">
        <w:t>;</w:t>
      </w:r>
    </w:p>
    <w:p w:rsidR="00C844AE" w:rsidRPr="00B159ED" w:rsidRDefault="00DE1A59" w:rsidP="00452D7C">
      <w:pPr>
        <w:pStyle w:val="6BSFP"/>
      </w:pPr>
      <w:r w:rsidRPr="00B159ED">
        <w:t>S</w:t>
      </w:r>
      <w:r w:rsidR="00E975A0" w:rsidRPr="00B159ED">
        <w:t>end an electronic alert to the provider and the Department’s staff, which informs them claims were adjusted, and the total of adjustments when mass adjustments are preformed</w:t>
      </w:r>
      <w:r w:rsidR="005A414B" w:rsidRPr="00B159ED">
        <w:t xml:space="preserve"> and why</w:t>
      </w:r>
      <w:r w:rsidR="00D0356D" w:rsidRPr="00B159ED">
        <w:t>;</w:t>
      </w:r>
    </w:p>
    <w:p w:rsidR="00C844AE" w:rsidRPr="00B159ED" w:rsidRDefault="00DE1A59" w:rsidP="00452D7C">
      <w:pPr>
        <w:pStyle w:val="6BSFP"/>
      </w:pPr>
      <w:r w:rsidRPr="00B159ED">
        <w:t>S</w:t>
      </w:r>
      <w:r w:rsidR="00E975A0" w:rsidRPr="00B159ED">
        <w:t xml:space="preserve">end an electronic alert to the provider when an attachment, paper or electronic, is received and what claim or </w:t>
      </w:r>
      <w:r w:rsidR="00316BA9" w:rsidRPr="00B159ED">
        <w:t>SA</w:t>
      </w:r>
      <w:r w:rsidR="00E975A0" w:rsidRPr="00B159ED">
        <w:t xml:space="preserve"> it was married to.  The attachment and claim shall be viewable by the provider and Department staff</w:t>
      </w:r>
      <w:r w:rsidR="00D0356D" w:rsidRPr="00B159ED">
        <w:t>;</w:t>
      </w:r>
    </w:p>
    <w:p w:rsidR="00C844AE" w:rsidRPr="00B159ED" w:rsidRDefault="00DE1A59" w:rsidP="00452D7C">
      <w:pPr>
        <w:pStyle w:val="6BSFP"/>
      </w:pPr>
      <w:r w:rsidRPr="00B159ED">
        <w:t>S</w:t>
      </w:r>
      <w:r w:rsidR="00E975A0" w:rsidRPr="00B159ED">
        <w:t xml:space="preserve">end electronic notices to the </w:t>
      </w:r>
      <w:r w:rsidR="00182A63" w:rsidRPr="00B159ED">
        <w:t>appropriate</w:t>
      </w:r>
      <w:r w:rsidR="00E975A0" w:rsidRPr="00B159ED">
        <w:t xml:space="preserve"> parties when the treatment plan needs to be updated or authorizations need to be renewed</w:t>
      </w:r>
      <w:r w:rsidR="00D0356D" w:rsidRPr="00B159ED">
        <w:t>;</w:t>
      </w:r>
    </w:p>
    <w:p w:rsidR="00C844AE" w:rsidRPr="00B159ED" w:rsidRDefault="00DE1A59" w:rsidP="00452D7C">
      <w:pPr>
        <w:pStyle w:val="6BSFP"/>
      </w:pPr>
      <w:r w:rsidRPr="00B159ED">
        <w:t>S</w:t>
      </w:r>
      <w:r w:rsidR="00E975A0" w:rsidRPr="00B159ED">
        <w:t>how all payment information including detail line information on claims and have the capability to edit the detail data prior to paying the claim</w:t>
      </w:r>
      <w:r w:rsidR="00D0356D" w:rsidRPr="00B159ED">
        <w:t>;</w:t>
      </w:r>
    </w:p>
    <w:p w:rsidR="00C844AE" w:rsidRPr="00B159ED" w:rsidRDefault="00DE1A59" w:rsidP="00452D7C">
      <w:pPr>
        <w:pStyle w:val="6BSFP"/>
      </w:pPr>
      <w:r w:rsidRPr="00B159ED">
        <w:t>S</w:t>
      </w:r>
      <w:r w:rsidR="00E975A0" w:rsidRPr="00B159ED">
        <w:t>upport</w:t>
      </w:r>
      <w:r w:rsidR="00D62272" w:rsidRPr="00B159ED">
        <w:t>, including providing help</w:t>
      </w:r>
      <w:r w:rsidR="00587F6A" w:rsidRPr="00B159ED">
        <w:t xml:space="preserve"> </w:t>
      </w:r>
      <w:r w:rsidR="00D62272" w:rsidRPr="00B159ED">
        <w:t xml:space="preserve">desk support, for </w:t>
      </w:r>
      <w:r w:rsidR="00E975A0" w:rsidRPr="00B159ED">
        <w:t>a provider to be able to</w:t>
      </w:r>
      <w:r w:rsidR="005A414B" w:rsidRPr="00B159ED">
        <w:t xml:space="preserve"> query an</w:t>
      </w:r>
      <w:r w:rsidR="00D62272" w:rsidRPr="00B159ED">
        <w:t>d retrieve</w:t>
      </w:r>
      <w:r w:rsidR="00E975A0" w:rsidRPr="00B159ED">
        <w:t xml:space="preserve"> on-line </w:t>
      </w:r>
      <w:r w:rsidR="00C70106" w:rsidRPr="00B159ED">
        <w:t xml:space="preserve">claims and </w:t>
      </w:r>
      <w:r w:rsidR="00E975A0" w:rsidRPr="00B159ED">
        <w:t>remittance advice</w:t>
      </w:r>
      <w:r w:rsidR="00C70106" w:rsidRPr="00B159ED">
        <w:t>s</w:t>
      </w:r>
      <w:r w:rsidR="00E975A0" w:rsidRPr="00B159ED">
        <w:t xml:space="preserve"> based on defined selection criteria</w:t>
      </w:r>
      <w:r w:rsidR="00D0356D" w:rsidRPr="00B159ED">
        <w:t>;</w:t>
      </w:r>
    </w:p>
    <w:p w:rsidR="00C844AE" w:rsidRPr="00B159ED" w:rsidRDefault="00DE1A59" w:rsidP="00452D7C">
      <w:pPr>
        <w:pStyle w:val="6BSFP"/>
      </w:pPr>
      <w:r w:rsidRPr="00B159ED">
        <w:t>S</w:t>
      </w:r>
      <w:r w:rsidR="00E975A0" w:rsidRPr="00B159ED">
        <w:t>upport accessing claims, based on the claim search criteria, status, or location</w:t>
      </w:r>
      <w:r w:rsidR="00587F6A" w:rsidRPr="00B159ED">
        <w:t xml:space="preserve"> in a </w:t>
      </w:r>
      <w:r w:rsidR="00FE41D0" w:rsidRPr="00B159ED">
        <w:t xml:space="preserve">non-technical </w:t>
      </w:r>
      <w:r w:rsidR="00587F6A" w:rsidRPr="00B159ED">
        <w:t xml:space="preserve">format </w:t>
      </w:r>
      <w:r w:rsidR="00FE41D0" w:rsidRPr="00B159ED">
        <w:t>that is easily understood by non-technical staff;</w:t>
      </w:r>
    </w:p>
    <w:p w:rsidR="00C844AE" w:rsidRPr="00B159ED" w:rsidRDefault="00DE1A59" w:rsidP="00452D7C">
      <w:pPr>
        <w:pStyle w:val="6BSFP"/>
      </w:pPr>
      <w:r w:rsidRPr="00B159ED">
        <w:t>S</w:t>
      </w:r>
      <w:r w:rsidR="00E975A0" w:rsidRPr="00B159ED">
        <w:t>upport and allow Department staff and providers to inquire on-line and retrieve a remittance advice based on defined selection criteria</w:t>
      </w:r>
      <w:r w:rsidR="00D0356D" w:rsidRPr="00B159ED">
        <w:t>;</w:t>
      </w:r>
    </w:p>
    <w:p w:rsidR="00C844AE" w:rsidRPr="00B159ED" w:rsidRDefault="00DE1A59" w:rsidP="00452D7C">
      <w:pPr>
        <w:pStyle w:val="6BSFP"/>
      </w:pPr>
      <w:r w:rsidRPr="00B159ED">
        <w:t>S</w:t>
      </w:r>
      <w:r w:rsidR="00E975A0" w:rsidRPr="00B159ED">
        <w:t xml:space="preserve">upport entry and/or updates of authorizations of treatment plans from the Department’s staff and </w:t>
      </w:r>
      <w:r w:rsidR="00182A63" w:rsidRPr="00B159ED">
        <w:t>other</w:t>
      </w:r>
      <w:r w:rsidR="00E975A0" w:rsidRPr="00B159ED">
        <w:t xml:space="preserve"> entities through a web-based portal.  Calculations of all service totals and costs shall be generated by the </w:t>
      </w:r>
      <w:r w:rsidR="00182A63" w:rsidRPr="00B159ED">
        <w:t>s</w:t>
      </w:r>
      <w:r w:rsidR="00E975A0" w:rsidRPr="00B159ED">
        <w:t>ystem</w:t>
      </w:r>
      <w:r w:rsidR="00D0356D" w:rsidRPr="00B159ED">
        <w:t>;</w:t>
      </w:r>
    </w:p>
    <w:p w:rsidR="00C844AE" w:rsidRPr="00B159ED" w:rsidRDefault="00DE1A59" w:rsidP="00452D7C">
      <w:pPr>
        <w:pStyle w:val="6BSFP"/>
      </w:pPr>
      <w:r w:rsidRPr="00B159ED">
        <w:lastRenderedPageBreak/>
        <w:t>S</w:t>
      </w:r>
      <w:r w:rsidR="00E975A0" w:rsidRPr="00B159ED">
        <w:t xml:space="preserve">upport entry </w:t>
      </w:r>
      <w:r w:rsidR="00182A63" w:rsidRPr="00B159ED">
        <w:t>and</w:t>
      </w:r>
      <w:r w:rsidR="00680F1B" w:rsidRPr="00B159ED">
        <w:t xml:space="preserve"> association </w:t>
      </w:r>
      <w:r w:rsidR="00AB2D7F" w:rsidRPr="00B159ED">
        <w:t>of</w:t>
      </w:r>
      <w:r w:rsidR="00E975A0" w:rsidRPr="00B159ED">
        <w:t xml:space="preserve"> attachment</w:t>
      </w:r>
      <w:r w:rsidR="00AB2D7F" w:rsidRPr="00B159ED">
        <w:t>s</w:t>
      </w:r>
      <w:r w:rsidR="00E975A0" w:rsidRPr="00B159ED">
        <w:t xml:space="preserve"> to </w:t>
      </w:r>
      <w:r w:rsidR="00680F1B" w:rsidRPr="00B159ED">
        <w:t xml:space="preserve">applicable </w:t>
      </w:r>
      <w:r w:rsidR="00E975A0" w:rsidRPr="00B159ED">
        <w:t>claim</w:t>
      </w:r>
      <w:r w:rsidR="00AB2D7F" w:rsidRPr="00B159ED">
        <w:t>s</w:t>
      </w:r>
      <w:r w:rsidR="00E975A0" w:rsidRPr="00B159ED">
        <w:t xml:space="preserve"> using pre-defined forms through a web-based portal</w:t>
      </w:r>
      <w:r w:rsidR="00680F1B" w:rsidRPr="00B159ED">
        <w:t>, EDI</w:t>
      </w:r>
      <w:r w:rsidR="00AB2D7F" w:rsidRPr="00B159ED">
        <w:t>,</w:t>
      </w:r>
      <w:r w:rsidR="00680F1B" w:rsidRPr="00B159ED">
        <w:t xml:space="preserve"> or paper</w:t>
      </w:r>
      <w:r w:rsidR="00D0356D" w:rsidRPr="00B159ED">
        <w:t>;</w:t>
      </w:r>
    </w:p>
    <w:p w:rsidR="00C844AE" w:rsidRPr="00B159ED" w:rsidRDefault="00DE1A59" w:rsidP="00452D7C">
      <w:pPr>
        <w:pStyle w:val="6BSFP"/>
      </w:pPr>
      <w:r w:rsidRPr="00B159ED">
        <w:t>S</w:t>
      </w:r>
      <w:r w:rsidR="00E975A0" w:rsidRPr="00B159ED">
        <w:t>upport exchanging of Medicare data with the Department and CMS</w:t>
      </w:r>
      <w:r w:rsidR="00B75852" w:rsidRPr="00B159ED">
        <w:t>.  Have</w:t>
      </w:r>
      <w:r w:rsidR="00E975A0" w:rsidRPr="00B159ED">
        <w:t xml:space="preserve"> the capability to electronically submit payment to CMS</w:t>
      </w:r>
      <w:r w:rsidR="00D0356D" w:rsidRPr="00B159ED">
        <w:t>;</w:t>
      </w:r>
    </w:p>
    <w:p w:rsidR="00AB2D7F" w:rsidRPr="00B159ED" w:rsidRDefault="00DE1A59" w:rsidP="00452D7C">
      <w:pPr>
        <w:pStyle w:val="6BSFP"/>
      </w:pPr>
      <w:r w:rsidRPr="00B159ED">
        <w:t>S</w:t>
      </w:r>
      <w:r w:rsidR="00E975A0" w:rsidRPr="00B159ED">
        <w:t xml:space="preserve">upport NPI, </w:t>
      </w:r>
      <w:r w:rsidR="00C8260F" w:rsidRPr="00B159ED">
        <w:t>State</w:t>
      </w:r>
      <w:r w:rsidR="00E975A0" w:rsidRPr="00B159ED">
        <w:t xml:space="preserve"> assigned IDs, multiple taxonomies</w:t>
      </w:r>
      <w:r w:rsidR="00FE41D0" w:rsidRPr="00B159ED">
        <w:t xml:space="preserve"> and specialties</w:t>
      </w:r>
      <w:r w:rsidR="00AB2D7F" w:rsidRPr="00B159ED">
        <w:t>, including</w:t>
      </w:r>
      <w:r w:rsidR="00FE41D0" w:rsidRPr="00B159ED">
        <w:t xml:space="preserve"> sub specialties</w:t>
      </w:r>
      <w:r w:rsidR="00CA31EF" w:rsidRPr="00B159ED">
        <w:t xml:space="preserve"> </w:t>
      </w:r>
      <w:r w:rsidR="00FE41D0" w:rsidRPr="00B159ED">
        <w:t>code sets</w:t>
      </w:r>
      <w:r w:rsidR="00BA1D24" w:rsidRPr="00B159ED">
        <w:t xml:space="preserve"> including </w:t>
      </w:r>
      <w:r w:rsidR="00FE41D0" w:rsidRPr="00B159ED">
        <w:t xml:space="preserve">the </w:t>
      </w:r>
      <w:r w:rsidR="00BA1D24" w:rsidRPr="00B159ED">
        <w:t>validation, research</w:t>
      </w:r>
      <w:r w:rsidR="00AB2D7F" w:rsidRPr="00B159ED">
        <w:t>,</w:t>
      </w:r>
      <w:r w:rsidR="00BA1D24" w:rsidRPr="00B159ED">
        <w:t xml:space="preserve"> and report</w:t>
      </w:r>
      <w:r w:rsidR="00FE41D0" w:rsidRPr="00B159ED">
        <w:t>ing of</w:t>
      </w:r>
      <w:r w:rsidR="00CA31EF" w:rsidRPr="00B159ED">
        <w:t xml:space="preserve"> </w:t>
      </w:r>
      <w:r w:rsidR="00BA1D24" w:rsidRPr="00B159ED">
        <w:t>any problems with identifying addresses, providers</w:t>
      </w:r>
      <w:r w:rsidR="00AB2D7F" w:rsidRPr="00B159ED">
        <w:t>,</w:t>
      </w:r>
      <w:r w:rsidR="00BA1D24" w:rsidRPr="00B159ED">
        <w:t xml:space="preserve"> etc</w:t>
      </w:r>
      <w:r w:rsidR="00AB2D7F" w:rsidRPr="00B159ED">
        <w:t>.</w:t>
      </w:r>
      <w:r w:rsidR="00BA1D24" w:rsidRPr="00B159ED">
        <w:t xml:space="preserve"> from the NPI files</w:t>
      </w:r>
      <w:r w:rsidR="00587F6A" w:rsidRPr="00B159ED">
        <w:t xml:space="preserve">; </w:t>
      </w:r>
    </w:p>
    <w:p w:rsidR="00C844AE" w:rsidRPr="00B159ED" w:rsidRDefault="00DE1A59" w:rsidP="00452D7C">
      <w:pPr>
        <w:pStyle w:val="6BSFP"/>
      </w:pPr>
      <w:r w:rsidRPr="00B159ED">
        <w:t>S</w:t>
      </w:r>
      <w:r w:rsidR="00E975A0" w:rsidRPr="00B159ED">
        <w:t>upport provider specialties and multiple sub specialties and utilize in claims processing</w:t>
      </w:r>
      <w:r w:rsidR="00D0356D" w:rsidRPr="00B159ED">
        <w:t>;</w:t>
      </w:r>
    </w:p>
    <w:p w:rsidR="00C844AE" w:rsidRPr="00B159ED" w:rsidRDefault="00DE1A59" w:rsidP="00452D7C">
      <w:pPr>
        <w:pStyle w:val="6BSFP"/>
      </w:pPr>
      <w:r w:rsidRPr="00B159ED">
        <w:t>S</w:t>
      </w:r>
      <w:r w:rsidR="00E975A0" w:rsidRPr="00B159ED">
        <w:t>upport, maintain, and provide on-line access to the cross-reference files that connect standard codes, rates, and COB information used by claims processing, encounter reporting, research, analysis, and benefit packages</w:t>
      </w:r>
      <w:r w:rsidR="00D0356D" w:rsidRPr="00B159ED">
        <w:t>;</w:t>
      </w:r>
    </w:p>
    <w:p w:rsidR="00C844AE" w:rsidRPr="00B159ED" w:rsidRDefault="00DE1A59" w:rsidP="00452D7C">
      <w:pPr>
        <w:pStyle w:val="6BSFP"/>
      </w:pPr>
      <w:r w:rsidRPr="00B159ED">
        <w:t>T</w:t>
      </w:r>
      <w:r w:rsidR="00E975A0" w:rsidRPr="00B159ED">
        <w:t xml:space="preserve">imestamp </w:t>
      </w:r>
      <w:r w:rsidR="00A56A9D" w:rsidRPr="00B159ED">
        <w:t xml:space="preserve">a provider </w:t>
      </w:r>
      <w:r w:rsidR="00E975A0" w:rsidRPr="00B159ED">
        <w:t xml:space="preserve">referral once it is entered into the </w:t>
      </w:r>
      <w:r w:rsidR="00CB7EAF" w:rsidRPr="00B159ED">
        <w:t>s</w:t>
      </w:r>
      <w:r w:rsidR="00E975A0" w:rsidRPr="00B159ED">
        <w:t>ystem</w:t>
      </w:r>
      <w:r w:rsidR="00CB7EAF" w:rsidRPr="00B159ED">
        <w:t xml:space="preserve"> and </w:t>
      </w:r>
      <w:r w:rsidR="00E975A0" w:rsidRPr="00B159ED">
        <w:t>automat</w:t>
      </w:r>
      <w:r w:rsidR="00A56A9D" w:rsidRPr="00B159ED">
        <w:t>ed</w:t>
      </w:r>
      <w:r w:rsidR="00E975A0" w:rsidRPr="00B159ED">
        <w:t xml:space="preserve"> action</w:t>
      </w:r>
      <w:r w:rsidR="00A56A9D" w:rsidRPr="00B159ED">
        <w:t>s</w:t>
      </w:r>
      <w:r w:rsidR="00E975A0" w:rsidRPr="00B159ED">
        <w:t xml:space="preserve"> based on rules</w:t>
      </w:r>
      <w:r w:rsidR="00D0356D" w:rsidRPr="00B159ED">
        <w:t>;</w:t>
      </w:r>
    </w:p>
    <w:p w:rsidR="00C844AE" w:rsidRPr="00B159ED" w:rsidRDefault="00DE1A59" w:rsidP="00452D7C">
      <w:pPr>
        <w:pStyle w:val="6BSFP"/>
      </w:pPr>
      <w:r w:rsidRPr="00B159ED">
        <w:t>T</w:t>
      </w:r>
      <w:r w:rsidR="00E975A0" w:rsidRPr="00B159ED">
        <w:t xml:space="preserve">rack all communication, including verbal and written activity, of the </w:t>
      </w:r>
      <w:r w:rsidR="00CB7EAF" w:rsidRPr="00B159ED">
        <w:t>E</w:t>
      </w:r>
      <w:r w:rsidR="001C63A3" w:rsidRPr="00B159ED">
        <w:t>nrollee</w:t>
      </w:r>
      <w:r w:rsidR="00E975A0" w:rsidRPr="00B159ED">
        <w:t xml:space="preserve"> </w:t>
      </w:r>
      <w:r w:rsidR="00CB7EAF" w:rsidRPr="00B159ED">
        <w:t xml:space="preserve">Call Center </w:t>
      </w:r>
      <w:r w:rsidR="00E975A0" w:rsidRPr="00B159ED">
        <w:t xml:space="preserve">and </w:t>
      </w:r>
      <w:r w:rsidR="001C63A3" w:rsidRPr="00B159ED">
        <w:t>Provider Call Center</w:t>
      </w:r>
      <w:r w:rsidR="00E975A0" w:rsidRPr="00B159ED">
        <w:t xml:space="preserve"> for a minimum of </w:t>
      </w:r>
      <w:r w:rsidR="00BC4B57" w:rsidRPr="00B159ED">
        <w:t>five (</w:t>
      </w:r>
      <w:r w:rsidR="00E975A0" w:rsidRPr="00B159ED">
        <w:t>5</w:t>
      </w:r>
      <w:r w:rsidR="00BC4B57" w:rsidRPr="00B159ED">
        <w:t>)</w:t>
      </w:r>
      <w:r w:rsidR="00E975A0" w:rsidRPr="00B159ED">
        <w:t xml:space="preserve"> years</w:t>
      </w:r>
      <w:r w:rsidR="00D0356D" w:rsidRPr="00B159ED">
        <w:t>;</w:t>
      </w:r>
    </w:p>
    <w:p w:rsidR="00C844AE" w:rsidRPr="00B159ED" w:rsidRDefault="00DE1A59" w:rsidP="00452D7C">
      <w:pPr>
        <w:pStyle w:val="6BSFP"/>
      </w:pPr>
      <w:r w:rsidRPr="00B159ED">
        <w:t>T</w:t>
      </w:r>
      <w:r w:rsidR="00E975A0" w:rsidRPr="00B159ED">
        <w:t xml:space="preserve">rack and display the linkage of </w:t>
      </w:r>
      <w:r w:rsidR="001C63A3" w:rsidRPr="00B159ED">
        <w:t>enrollee</w:t>
      </w:r>
      <w:r w:rsidR="00E975A0" w:rsidRPr="00B159ED">
        <w:t xml:space="preserve"> to providers and program, with the number of </w:t>
      </w:r>
      <w:r w:rsidR="001C63A3" w:rsidRPr="00B159ED">
        <w:t>enrollee</w:t>
      </w:r>
      <w:r w:rsidR="00E975A0" w:rsidRPr="00B159ED">
        <w:t>s and the ability to drilldown</w:t>
      </w:r>
      <w:r w:rsidR="00D0356D" w:rsidRPr="00B159ED">
        <w:t>;</w:t>
      </w:r>
    </w:p>
    <w:p w:rsidR="00C844AE" w:rsidRPr="00B159ED" w:rsidRDefault="00DE1A59" w:rsidP="00452D7C">
      <w:pPr>
        <w:pStyle w:val="6BSFP"/>
      </w:pPr>
      <w:r w:rsidRPr="00B159ED">
        <w:t>T</w:t>
      </w:r>
      <w:r w:rsidR="00E975A0" w:rsidRPr="00B159ED">
        <w:t>rack the number of recoupments per provider and set a flag on the provider for the Program Integrity unit to investigate</w:t>
      </w:r>
      <w:r w:rsidR="00D0356D" w:rsidRPr="00B159ED">
        <w:t>;</w:t>
      </w:r>
    </w:p>
    <w:p w:rsidR="00C844AE" w:rsidRPr="00B159ED" w:rsidRDefault="00DE1A59" w:rsidP="00452D7C">
      <w:pPr>
        <w:pStyle w:val="6BSFP"/>
      </w:pPr>
      <w:r w:rsidRPr="00B159ED">
        <w:t>U</w:t>
      </w:r>
      <w:r w:rsidR="00E975A0" w:rsidRPr="00B159ED">
        <w:t>pdate payment information automatically for viewing when payment is made</w:t>
      </w:r>
      <w:r w:rsidR="00D0356D" w:rsidRPr="00B159ED">
        <w:t>; and</w:t>
      </w:r>
    </w:p>
    <w:p w:rsidR="00C844AE" w:rsidRPr="00B159ED" w:rsidRDefault="00F71566" w:rsidP="00452D7C">
      <w:pPr>
        <w:pStyle w:val="6BSFP"/>
      </w:pPr>
      <w:r w:rsidRPr="00B159ED">
        <w:t>Have the capability to generate payments based on Department rules to enrollees for enrollee reimbursement including EFT, postal ready checks, or other methods that may be available using the proposed solution</w:t>
      </w:r>
      <w:r w:rsidR="000A56C1" w:rsidRPr="00B159ED">
        <w:t>.</w:t>
      </w:r>
    </w:p>
    <w:p w:rsidR="00C844AE" w:rsidRPr="00B159ED" w:rsidRDefault="00E975A0" w:rsidP="00452D7C">
      <w:pPr>
        <w:pStyle w:val="4ASFP"/>
      </w:pPr>
      <w:bookmarkStart w:id="559" w:name="_Toc237858244"/>
      <w:bookmarkStart w:id="560" w:name="_Toc237858240"/>
      <w:r w:rsidRPr="00B159ED">
        <w:t xml:space="preserve">HIPAA Compliance </w:t>
      </w:r>
      <w:bookmarkEnd w:id="559"/>
    </w:p>
    <w:p w:rsidR="00E975A0" w:rsidRPr="00B159ED" w:rsidRDefault="0016204A" w:rsidP="00694862">
      <w:pPr>
        <w:spacing w:before="200" w:after="0"/>
        <w:jc w:val="both"/>
      </w:pPr>
      <w:r w:rsidRPr="00B159ED">
        <w:t>The Department</w:t>
      </w:r>
      <w:r w:rsidR="00E975A0" w:rsidRPr="00B159ED">
        <w:t xml:space="preserve"> expects and requires the Contractor to ensure that they and their subcontractors meet all </w:t>
      </w:r>
      <w:r w:rsidR="007A1B51" w:rsidRPr="00B159ED">
        <w:t>Federal</w:t>
      </w:r>
      <w:r w:rsidR="00E975A0" w:rsidRPr="00B159ED">
        <w:t xml:space="preserve"> regulations regarding standards for privacy, security, and individually identifiable health information as identified in the Health Insurance Portability and Accountability Act (HIPAA) of 1996.  The Contractor shall deliver, maintain, and operate Louis</w:t>
      </w:r>
      <w:r w:rsidR="003F67E5" w:rsidRPr="00B159ED">
        <w:t>iana</w:t>
      </w:r>
      <w:r w:rsidR="00E975A0" w:rsidRPr="00B159ED">
        <w:t xml:space="preserve"> Replacement MMIS in full compliance with the HIPAA regulations including</w:t>
      </w:r>
      <w:r w:rsidR="00CB7EAF" w:rsidRPr="00B159ED">
        <w:t>,</w:t>
      </w:r>
      <w:r w:rsidR="00E975A0" w:rsidRPr="00B159ED">
        <w:t xml:space="preserve"> but not limited to</w:t>
      </w:r>
      <w:r w:rsidR="00CB7EAF" w:rsidRPr="00B159ED">
        <w:t>,</w:t>
      </w:r>
      <w:r w:rsidR="00E975A0" w:rsidRPr="00B159ED">
        <w:t xml:space="preserve"> the transaction and code set standards, privacy and security standards, and the identifier standards.  The Contractor shall keep</w:t>
      </w:r>
      <w:r w:rsidR="00CB7EAF" w:rsidRPr="00B159ED">
        <w:t xml:space="preserve"> the</w:t>
      </w:r>
      <w:r w:rsidR="00E975A0" w:rsidRPr="00B159ED">
        <w:t xml:space="preserve"> Louisiana Replacement MMIS up to date with new HIPAA requirements as they are issued.  The Contractor shall send and receive all electronic transactions covered under HIPAA in the approved electronic format.</w:t>
      </w:r>
    </w:p>
    <w:p w:rsidR="00C1380E" w:rsidRPr="00B159ED" w:rsidRDefault="00E975A0" w:rsidP="00452D7C">
      <w:pPr>
        <w:pStyle w:val="5ASFP"/>
      </w:pPr>
      <w:bookmarkStart w:id="561" w:name="_Toc237858245"/>
      <w:r w:rsidRPr="00B159ED">
        <w:lastRenderedPageBreak/>
        <w:t>Department Responsibilities</w:t>
      </w:r>
      <w:bookmarkEnd w:id="561"/>
    </w:p>
    <w:p w:rsidR="00E975A0" w:rsidRPr="00B159ED" w:rsidRDefault="00E975A0" w:rsidP="00694862">
      <w:pPr>
        <w:spacing w:before="160" w:after="120"/>
        <w:jc w:val="both"/>
      </w:pPr>
      <w:r w:rsidRPr="00B159ED">
        <w:t>The Department shall:</w:t>
      </w:r>
    </w:p>
    <w:p w:rsidR="00C1380E" w:rsidRPr="00B159ED" w:rsidRDefault="00AB490E" w:rsidP="00452D7C">
      <w:pPr>
        <w:pStyle w:val="6B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r w:rsidR="00EC4F82" w:rsidRPr="00B159ED">
        <w:t>; and</w:t>
      </w:r>
    </w:p>
    <w:p w:rsidR="00C1380E" w:rsidRPr="00AB0A35" w:rsidRDefault="00E975A0" w:rsidP="00452D7C">
      <w:pPr>
        <w:pStyle w:val="6BSFP"/>
      </w:pPr>
      <w:r w:rsidRPr="00B159ED">
        <w:t>Approve the Contractors p</w:t>
      </w:r>
      <w:r w:rsidR="00D95DEE" w:rsidRPr="00B159ED">
        <w:t>ro</w:t>
      </w:r>
      <w:r w:rsidRPr="00B159ED">
        <w:t>p</w:t>
      </w:r>
      <w:r w:rsidRPr="00AB0A35">
        <w:t xml:space="preserve">osed </w:t>
      </w:r>
      <w:r w:rsidR="00DF4740" w:rsidRPr="00AB0A35">
        <w:t xml:space="preserve">HIPAA </w:t>
      </w:r>
      <w:r w:rsidR="003F67E5" w:rsidRPr="00AB0A35">
        <w:t>privacy/</w:t>
      </w:r>
      <w:r w:rsidRPr="00AB0A35">
        <w:t xml:space="preserve">security officer described in </w:t>
      </w:r>
      <w:r w:rsidR="00B501B0" w:rsidRPr="00AB0A35">
        <w:t>S</w:t>
      </w:r>
      <w:r w:rsidRPr="00AB0A35">
        <w:t xml:space="preserve">ection </w:t>
      </w:r>
      <w:r w:rsidR="001170D7" w:rsidRPr="00AB0A35">
        <w:t>2.1.4.</w:t>
      </w:r>
      <w:r w:rsidRPr="00AB0A35">
        <w:t xml:space="preserve"> </w:t>
      </w:r>
    </w:p>
    <w:p w:rsidR="00C1380E" w:rsidRPr="00B159ED" w:rsidRDefault="00E975A0" w:rsidP="00452D7C">
      <w:pPr>
        <w:pStyle w:val="5ASFP"/>
      </w:pPr>
      <w:bookmarkStart w:id="562" w:name="_Toc237858246"/>
      <w:r w:rsidRPr="00B159ED">
        <w:t>Contractor Responsibilities</w:t>
      </w:r>
      <w:bookmarkEnd w:id="562"/>
    </w:p>
    <w:p w:rsidR="00E975A0" w:rsidRPr="00B159ED" w:rsidRDefault="00E975A0" w:rsidP="00694862">
      <w:pPr>
        <w:spacing w:before="160" w:after="120"/>
        <w:jc w:val="both"/>
        <w:rPr>
          <w:lang w:bidi="he-IL"/>
        </w:rPr>
      </w:pPr>
      <w:r w:rsidRPr="00B159ED">
        <w:rPr>
          <w:lang w:bidi="he-IL"/>
        </w:rPr>
        <w:t>The Contractor shall:</w:t>
      </w:r>
    </w:p>
    <w:p w:rsidR="00C1380E" w:rsidRPr="00B159ED" w:rsidRDefault="003F67E5" w:rsidP="00452D7C">
      <w:pPr>
        <w:pStyle w:val="6BSFP"/>
      </w:pPr>
      <w:r w:rsidRPr="00B159ED">
        <w:t>P</w:t>
      </w:r>
      <w:r w:rsidR="00E975A0" w:rsidRPr="00B159ED">
        <w:t xml:space="preserve">rovide sufficient staff with the appropriate </w:t>
      </w:r>
      <w:r w:rsidR="002F4AB7" w:rsidRPr="00B159ED">
        <w:t>skill sets</w:t>
      </w:r>
      <w:r w:rsidR="00E975A0" w:rsidRPr="00B159ED">
        <w:t xml:space="preserve"> to meet the </w:t>
      </w:r>
      <w:r w:rsidR="002F4AB7" w:rsidRPr="00B159ED">
        <w:t>requirements of this SFP</w:t>
      </w:r>
      <w:r w:rsidR="00A87819" w:rsidRPr="00B159ED">
        <w:t xml:space="preserve"> throughout the term of the C</w:t>
      </w:r>
      <w:r w:rsidR="00E975A0" w:rsidRPr="00B159ED">
        <w:t>ontract</w:t>
      </w:r>
      <w:r w:rsidR="00EC4F82" w:rsidRPr="00B159ED">
        <w:t>;</w:t>
      </w:r>
    </w:p>
    <w:p w:rsidR="00C1380E" w:rsidRPr="00B159ED" w:rsidRDefault="003F67E5" w:rsidP="00452D7C">
      <w:pPr>
        <w:pStyle w:val="6BSFP"/>
      </w:pPr>
      <w:r w:rsidRPr="00B159ED">
        <w:t>D</w:t>
      </w:r>
      <w:r w:rsidR="00E975A0" w:rsidRPr="00B159ED">
        <w:t xml:space="preserve">eliver, maintain, and operate Louisiana Replacement MMIS in full compliance </w:t>
      </w:r>
      <w:r w:rsidR="00E975A0" w:rsidRPr="00B159ED">
        <w:rPr>
          <w:rFonts w:cs="Arial"/>
        </w:rPr>
        <w:t>with the Health Insurance Portability and Accountability Act (HIPAA)</w:t>
      </w:r>
      <w:r w:rsidR="00EC4F82" w:rsidRPr="00B159ED">
        <w:rPr>
          <w:rFonts w:cs="Arial"/>
        </w:rPr>
        <w:t>;</w:t>
      </w:r>
    </w:p>
    <w:p w:rsidR="00C1380E" w:rsidRPr="00B159ED" w:rsidRDefault="003F67E5" w:rsidP="00452D7C">
      <w:pPr>
        <w:pStyle w:val="6BSFP"/>
      </w:pPr>
      <w:r w:rsidRPr="00B159ED">
        <w:t>Be</w:t>
      </w:r>
      <w:r w:rsidR="00E975A0" w:rsidRPr="00B159ED">
        <w:t xml:space="preserve"> responsible for HIPAA compliance of Louisiana Replacement MMIS and the fiscal operations regardless of its status as a covered entity or business associate of the </w:t>
      </w:r>
      <w:r w:rsidR="00CB7EAF" w:rsidRPr="00B159ED">
        <w:t>Department</w:t>
      </w:r>
      <w:r w:rsidR="00EC4F82" w:rsidRPr="00B159ED">
        <w:rPr>
          <w:rFonts w:cs="Arial"/>
        </w:rPr>
        <w:t>;</w:t>
      </w:r>
    </w:p>
    <w:p w:rsidR="00C1380E" w:rsidRPr="00B159ED" w:rsidRDefault="003F67E5" w:rsidP="00452D7C">
      <w:pPr>
        <w:pStyle w:val="6BSFP"/>
      </w:pPr>
      <w:r w:rsidRPr="00B159ED">
        <w:t>P</w:t>
      </w:r>
      <w:r w:rsidR="00E975A0" w:rsidRPr="00B159ED">
        <w:t>rovide secure HIPAA-compliant software and documentation for use by providers to submit electronic claims</w:t>
      </w:r>
      <w:r w:rsidR="00EC4F82" w:rsidRPr="00B159ED">
        <w:t>;</w:t>
      </w:r>
    </w:p>
    <w:p w:rsidR="00C1380E" w:rsidRPr="00B159ED" w:rsidRDefault="003F67E5" w:rsidP="00452D7C">
      <w:pPr>
        <w:pStyle w:val="6BSFP"/>
      </w:pPr>
      <w:r w:rsidRPr="00B159ED">
        <w:t>C</w:t>
      </w:r>
      <w:r w:rsidR="00E975A0" w:rsidRPr="00B159ED">
        <w:t>omply with all requirements documented in the Department’s Business Associate Agreement</w:t>
      </w:r>
      <w:r w:rsidR="00EC4F82" w:rsidRPr="00B159ED">
        <w:t xml:space="preserve"> and</w:t>
      </w:r>
      <w:r w:rsidRPr="00B159ED">
        <w:t xml:space="preserve"> contract</w:t>
      </w:r>
      <w:r w:rsidR="00EC4F82" w:rsidRPr="00B159ED">
        <w:t>; and</w:t>
      </w:r>
    </w:p>
    <w:p w:rsidR="00C1380E" w:rsidRPr="00B159ED" w:rsidRDefault="003F67E5" w:rsidP="00452D7C">
      <w:pPr>
        <w:pStyle w:val="6BSFP"/>
      </w:pPr>
      <w:r w:rsidRPr="00B159ED">
        <w:t>Co</w:t>
      </w:r>
      <w:r w:rsidR="00E975A0" w:rsidRPr="00B159ED">
        <w:t>mply with the Department’s requirements that all computer applications operate in a secure manner by complying with security standards and regulations including the HIPAA Security</w:t>
      </w:r>
      <w:r w:rsidRPr="00B159ED">
        <w:t>,</w:t>
      </w:r>
      <w:r w:rsidR="00E975A0" w:rsidRPr="00B159ED">
        <w:t xml:space="preserve"> the Department’s Information Technology Security Policy</w:t>
      </w:r>
      <w:r w:rsidRPr="00B159ED">
        <w:t xml:space="preserve">, and the Department’s privacy </w:t>
      </w:r>
      <w:r w:rsidR="00B42523" w:rsidRPr="00B159ED">
        <w:t>policies</w:t>
      </w:r>
      <w:r w:rsidR="00E975A0" w:rsidRPr="00B159ED">
        <w:t>.</w:t>
      </w:r>
    </w:p>
    <w:p w:rsidR="00C1380E" w:rsidRPr="00B159ED" w:rsidRDefault="00E975A0" w:rsidP="00452D7C">
      <w:pPr>
        <w:pStyle w:val="5ASFP"/>
      </w:pPr>
      <w:bookmarkStart w:id="563" w:name="_Toc237858247"/>
      <w:r w:rsidRPr="00B159ED">
        <w:t>System Requirements</w:t>
      </w:r>
      <w:bookmarkEnd w:id="563"/>
    </w:p>
    <w:p w:rsidR="00E975A0" w:rsidRPr="00B159ED" w:rsidRDefault="00E975A0" w:rsidP="00694862">
      <w:pPr>
        <w:spacing w:before="160" w:after="120"/>
        <w:jc w:val="both"/>
      </w:pPr>
      <w:r w:rsidRPr="00B159ED">
        <w:t>The System shall:</w:t>
      </w:r>
    </w:p>
    <w:p w:rsidR="00CB7EAF" w:rsidRPr="00B159ED" w:rsidRDefault="00323570" w:rsidP="00452D7C">
      <w:pPr>
        <w:pStyle w:val="6BSFP"/>
      </w:pPr>
      <w:r w:rsidRPr="00B159ED">
        <w:t xml:space="preserve">Accept, maintain, process, and transmit all </w:t>
      </w:r>
      <w:r w:rsidR="00A00F75" w:rsidRPr="00B159ED">
        <w:t xml:space="preserve">current and future </w:t>
      </w:r>
      <w:r w:rsidRPr="00B159ED">
        <w:t>HIPAA-mandated transactions or other transactions as specified by the Department;</w:t>
      </w:r>
      <w:r w:rsidR="00141E2E" w:rsidRPr="00B159ED">
        <w:t xml:space="preserve"> </w:t>
      </w:r>
    </w:p>
    <w:p w:rsidR="00CB7EAF" w:rsidRPr="00B159ED" w:rsidRDefault="00323570" w:rsidP="00452D7C">
      <w:pPr>
        <w:pStyle w:val="6BSFP"/>
      </w:pPr>
      <w:r w:rsidRPr="00B159ED">
        <w:t xml:space="preserve">Accept and send all required NCPDP transactions and all other </w:t>
      </w:r>
      <w:r w:rsidR="008F199B" w:rsidRPr="00B159ED">
        <w:t>f</w:t>
      </w:r>
      <w:r w:rsidR="007A1B51" w:rsidRPr="00B159ED">
        <w:t>ederal</w:t>
      </w:r>
      <w:r w:rsidRPr="00B159ED">
        <w:t>ly mandated transaction</w:t>
      </w:r>
      <w:r w:rsidR="00CA31EF" w:rsidRPr="00B159ED">
        <w:t>s</w:t>
      </w:r>
      <w:r w:rsidRPr="00B159ED">
        <w:t xml:space="preserve"> at the time of implementati</w:t>
      </w:r>
      <w:r w:rsidR="00A87819" w:rsidRPr="00B159ED">
        <w:t>on and for the duration of the C</w:t>
      </w:r>
      <w:r w:rsidRPr="00B159ED">
        <w:t xml:space="preserve">ontract.  These transactions include, but are not limited to: </w:t>
      </w:r>
    </w:p>
    <w:p w:rsidR="00BB7CEF" w:rsidRPr="00B159ED" w:rsidRDefault="00323570" w:rsidP="00452D7C">
      <w:pPr>
        <w:pStyle w:val="7SFP"/>
      </w:pPr>
      <w:r w:rsidRPr="00B159ED">
        <w:t>NCPDP D.0 – Health Care Claims – Retail Pharmacy Drug</w:t>
      </w:r>
      <w:r w:rsidR="00BB7CEF" w:rsidRPr="00B159ED">
        <w:t>,</w:t>
      </w:r>
      <w:r w:rsidRPr="00B159ED">
        <w:t xml:space="preserve"> </w:t>
      </w:r>
    </w:p>
    <w:p w:rsidR="00BB7CEF" w:rsidRPr="00B159ED" w:rsidRDefault="00323570" w:rsidP="00452D7C">
      <w:pPr>
        <w:pStyle w:val="7SFP"/>
      </w:pPr>
      <w:r w:rsidRPr="00B159ED">
        <w:t>NCPDP D.0 – Coordination of Benefits – Retail Pharmacy Drug</w:t>
      </w:r>
      <w:r w:rsidR="00BB7CEF" w:rsidRPr="00B159ED">
        <w:t>,</w:t>
      </w:r>
      <w:r w:rsidRPr="00B159ED">
        <w:t xml:space="preserve"> </w:t>
      </w:r>
    </w:p>
    <w:p w:rsidR="00BB7CEF" w:rsidRPr="00B159ED" w:rsidRDefault="00323570" w:rsidP="00452D7C">
      <w:pPr>
        <w:pStyle w:val="7SFP"/>
      </w:pPr>
      <w:r w:rsidRPr="00B159ED">
        <w:lastRenderedPageBreak/>
        <w:t>837 P and NCPDP D.0 – Health Care Claims – Retail Pharmacy Supplies and Professional Services</w:t>
      </w:r>
      <w:r w:rsidR="00BB7CEF" w:rsidRPr="00B159ED">
        <w:t>,</w:t>
      </w:r>
      <w:r w:rsidRPr="00B159ED">
        <w:t xml:space="preserve"> </w:t>
      </w:r>
    </w:p>
    <w:p w:rsidR="00BB7CEF" w:rsidRPr="00B159ED" w:rsidRDefault="00323570" w:rsidP="00452D7C">
      <w:pPr>
        <w:pStyle w:val="7SFP"/>
      </w:pPr>
      <w:r w:rsidRPr="00B159ED">
        <w:t>NCPDP D.0 – Eligibility Inquiry and Response – Retail Pharmacy Drugs</w:t>
      </w:r>
      <w:r w:rsidR="00BB7CEF" w:rsidRPr="00B159ED">
        <w:t>,</w:t>
      </w:r>
    </w:p>
    <w:p w:rsidR="00BB7CEF" w:rsidRPr="00B159ED" w:rsidRDefault="00323570" w:rsidP="00452D7C">
      <w:pPr>
        <w:pStyle w:val="7SFP"/>
      </w:pPr>
      <w:r w:rsidRPr="00B159ED">
        <w:t>NCPDP D.0 – Referral Certification and Authorization – Retail Pharmacy Drugs</w:t>
      </w:r>
      <w:r w:rsidR="00BB7CEF" w:rsidRPr="00B159ED">
        <w:t>,</w:t>
      </w:r>
    </w:p>
    <w:p w:rsidR="00BB7CEF" w:rsidRPr="00B159ED" w:rsidRDefault="00323570" w:rsidP="00452D7C">
      <w:pPr>
        <w:pStyle w:val="7SFP"/>
      </w:pPr>
      <w:r w:rsidRPr="00B159ED">
        <w:t xml:space="preserve"> NCPDP 5.1 and NCPDP D.0 – Retail Pharmacy Drug </w:t>
      </w:r>
      <w:r w:rsidR="0020066A" w:rsidRPr="00B159ED">
        <w:t>Claim, and</w:t>
      </w:r>
    </w:p>
    <w:p w:rsidR="00C1380E" w:rsidRPr="00B159ED" w:rsidRDefault="00323570" w:rsidP="00452D7C">
      <w:pPr>
        <w:pStyle w:val="7SFP"/>
      </w:pPr>
      <w:r w:rsidRPr="00B159ED">
        <w:t xml:space="preserve"> NCPDP 3.0 – Medicaid Pharmacy Subrogation;</w:t>
      </w:r>
    </w:p>
    <w:p w:rsidR="00C1380E" w:rsidRPr="00B159ED" w:rsidRDefault="00323570" w:rsidP="00452D7C">
      <w:pPr>
        <w:pStyle w:val="6BSFP"/>
      </w:pPr>
      <w:r w:rsidRPr="00B159ED">
        <w:t xml:space="preserve">Ensure </w:t>
      </w:r>
      <w:r w:rsidR="00A56A9D" w:rsidRPr="00B159ED">
        <w:t xml:space="preserve">compliance with </w:t>
      </w:r>
      <w:r w:rsidRPr="00B159ED">
        <w:t>the National Council for Prescription Drug Programs (NCPDP)  standards that are mandated by the Health Insurance Portability and Accountability Act (HIPAA);</w:t>
      </w:r>
    </w:p>
    <w:p w:rsidR="00C1380E" w:rsidRPr="00B159ED" w:rsidRDefault="00D95DEE" w:rsidP="00452D7C">
      <w:pPr>
        <w:pStyle w:val="6BSFP"/>
      </w:pPr>
      <w:r w:rsidRPr="00B159ED">
        <w:t>A</w:t>
      </w:r>
      <w:r w:rsidR="00323570" w:rsidRPr="00B159ED">
        <w:t>ccept and send all current X12 Version 5010 transactions at the time of implementation;</w:t>
      </w:r>
    </w:p>
    <w:p w:rsidR="00C1380E" w:rsidRPr="00B159ED" w:rsidRDefault="00323570" w:rsidP="00452D7C">
      <w:pPr>
        <w:pStyle w:val="6BSFP"/>
      </w:pPr>
      <w:r w:rsidRPr="00B159ED">
        <w:t>Support the implementation of other upcoming X12 transactions should they be adopted by HIPAA;</w:t>
      </w:r>
    </w:p>
    <w:p w:rsidR="00C1380E" w:rsidRPr="00AB0A35" w:rsidRDefault="00BB7CEF" w:rsidP="00452D7C">
      <w:pPr>
        <w:pStyle w:val="6BSFP"/>
      </w:pPr>
      <w:r w:rsidRPr="00B159ED">
        <w:t xml:space="preserve">Provide </w:t>
      </w:r>
      <w:r w:rsidR="00653756" w:rsidRPr="00B159ED">
        <w:t>real-t</w:t>
      </w:r>
      <w:r w:rsidR="00323570" w:rsidRPr="00B159ED">
        <w:t>ime capture and adjudication of pharmacy claims submitted by provider</w:t>
      </w:r>
      <w:r w:rsidR="00323570" w:rsidRPr="00AB0A35">
        <w:t>s via POS devices, a switch, or through the Internet</w:t>
      </w:r>
      <w:r w:rsidR="00C726FD" w:rsidRPr="00AB0A35">
        <w:t>;</w:t>
      </w:r>
    </w:p>
    <w:p w:rsidR="00C1380E" w:rsidRPr="00B159ED" w:rsidRDefault="00323570" w:rsidP="00452D7C">
      <w:pPr>
        <w:pStyle w:val="6BSFP"/>
      </w:pPr>
      <w:r w:rsidRPr="00B159ED">
        <w:t xml:space="preserve">Provide real-time access to provider eligibility and </w:t>
      </w:r>
      <w:r w:rsidR="00653756" w:rsidRPr="00B159ED">
        <w:t>authority</w:t>
      </w:r>
      <w:r w:rsidRPr="00B159ED">
        <w:t xml:space="preserve"> for electronic submission of claims;</w:t>
      </w:r>
    </w:p>
    <w:p w:rsidR="00C1380E" w:rsidRPr="00B159ED" w:rsidRDefault="00323570" w:rsidP="00452D7C">
      <w:pPr>
        <w:pStyle w:val="6BSFP"/>
      </w:pPr>
      <w:r w:rsidRPr="00B159ED">
        <w:t>Provide the information and processing capabilities necessary for the Department to be compliant with all Federal and State Medicaid regulations;</w:t>
      </w:r>
    </w:p>
    <w:p w:rsidR="00C1380E" w:rsidRPr="00B159ED" w:rsidRDefault="00323570" w:rsidP="00452D7C">
      <w:pPr>
        <w:pStyle w:val="6BSFP"/>
      </w:pPr>
      <w:r w:rsidRPr="00B159ED">
        <w:t>Provide information and processing capabilities necessary for the Department to be compliant with all current</w:t>
      </w:r>
      <w:r w:rsidR="00017BBB" w:rsidRPr="00B159ED">
        <w:t xml:space="preserve"> and future mandate</w:t>
      </w:r>
      <w:r w:rsidR="00BB7CEF" w:rsidRPr="00B159ED">
        <w:t xml:space="preserve"> and</w:t>
      </w:r>
      <w:r w:rsidRPr="00B159ED">
        <w:t xml:space="preserve"> regulations under HIPAA, including accepting and sending all EDI formats both mandated and those identified by the Department;</w:t>
      </w:r>
    </w:p>
    <w:p w:rsidR="00C1380E" w:rsidRPr="00B159ED" w:rsidRDefault="00323570" w:rsidP="00452D7C">
      <w:pPr>
        <w:pStyle w:val="6BSFP"/>
      </w:pPr>
      <w:r w:rsidRPr="00B159ED">
        <w:t>Allow for the flexibility of accepting the X12 – 275 Transactions – Patient Information (275) when adopted;</w:t>
      </w:r>
    </w:p>
    <w:p w:rsidR="00C1380E" w:rsidRPr="00B159ED" w:rsidRDefault="00BB7CEF" w:rsidP="00452D7C">
      <w:pPr>
        <w:pStyle w:val="6BSFP"/>
      </w:pPr>
      <w:r w:rsidRPr="00B159ED">
        <w:t>M</w:t>
      </w:r>
      <w:r w:rsidR="00323570" w:rsidRPr="00B159ED">
        <w:t xml:space="preserve">aintain and update </w:t>
      </w:r>
      <w:r w:rsidRPr="00B159ED">
        <w:t>r</w:t>
      </w:r>
      <w:r w:rsidR="00323570" w:rsidRPr="00B159ED">
        <w:t>eference file data for HIPAA-mandated code sets not otherwise specified in this SFP;</w:t>
      </w:r>
    </w:p>
    <w:p w:rsidR="00C1380E" w:rsidRPr="00B159ED" w:rsidRDefault="00323570" w:rsidP="00452D7C">
      <w:pPr>
        <w:pStyle w:val="6BSFP"/>
      </w:pPr>
      <w:r w:rsidRPr="00B159ED">
        <w:t>Ensure that all electronic data transfers and access compl</w:t>
      </w:r>
      <w:r w:rsidR="00BB7CEF" w:rsidRPr="00B159ED">
        <w:t>ies</w:t>
      </w:r>
      <w:r w:rsidRPr="00B159ED">
        <w:t xml:space="preserve"> with all applicable </w:t>
      </w:r>
      <w:r w:rsidR="007A1B51" w:rsidRPr="00B159ED">
        <w:t>Federal</w:t>
      </w:r>
      <w:r w:rsidRPr="00B159ED">
        <w:t xml:space="preserve"> HIPAA Privacy and Security requirements</w:t>
      </w:r>
      <w:r w:rsidR="00BB7CEF" w:rsidRPr="00B159ED">
        <w:t xml:space="preserve"> at all times</w:t>
      </w:r>
      <w:r w:rsidRPr="00B159ED">
        <w:t>;</w:t>
      </w:r>
    </w:p>
    <w:p w:rsidR="00C844AE" w:rsidRPr="00B159ED" w:rsidRDefault="00323570" w:rsidP="00452D7C">
      <w:pPr>
        <w:pStyle w:val="6BSFP"/>
      </w:pPr>
      <w:r w:rsidRPr="00B159ED">
        <w:t>Provide the capability to accept and manage all external code sets required by HIPAA and the Department (</w:t>
      </w:r>
      <w:r w:rsidR="00BD2503" w:rsidRPr="00B159ED">
        <w:t>for example</w:t>
      </w:r>
      <w:r w:rsidRPr="00B159ED">
        <w:t>, ICD-10, NDC, and HCPCS);</w:t>
      </w:r>
    </w:p>
    <w:p w:rsidR="00C844AE" w:rsidRPr="00B159ED" w:rsidRDefault="00323570" w:rsidP="00452D7C">
      <w:pPr>
        <w:pStyle w:val="6BSFP"/>
      </w:pPr>
      <w:r w:rsidRPr="00B159ED">
        <w:lastRenderedPageBreak/>
        <w:t>Update code sets electronically when received using HIPAA Related Code Sets</w:t>
      </w:r>
      <w:r w:rsidR="00BB7CEF" w:rsidRPr="00B159ED">
        <w:t>,</w:t>
      </w:r>
      <w:r w:rsidRPr="00B159ED">
        <w:t xml:space="preserve"> send alerts to the appropriate Department staff</w:t>
      </w:r>
      <w:r w:rsidR="00035F3B" w:rsidRPr="00B159ED">
        <w:t>,</w:t>
      </w:r>
      <w:r w:rsidR="00BB7CEF" w:rsidRPr="00B159ED">
        <w:t xml:space="preserve"> and</w:t>
      </w:r>
      <w:r w:rsidR="00035F3B" w:rsidRPr="00B159ED">
        <w:t xml:space="preserve"> generate reports of changes as directed by the Department</w:t>
      </w:r>
      <w:r w:rsidRPr="00B159ED">
        <w:t>;</w:t>
      </w:r>
    </w:p>
    <w:p w:rsidR="00C844AE" w:rsidRPr="00B159ED" w:rsidRDefault="00323570" w:rsidP="00452D7C">
      <w:pPr>
        <w:pStyle w:val="6BSFP"/>
      </w:pPr>
      <w:r w:rsidRPr="00B159ED">
        <w:t>For all HIPAA transactions</w:t>
      </w:r>
      <w:r w:rsidR="00101605" w:rsidRPr="00B159ED">
        <w:t>,</w:t>
      </w:r>
      <w:r w:rsidRPr="00B159ED">
        <w:t xml:space="preserve"> include compliance verification at the front-end </w:t>
      </w:r>
      <w:r w:rsidR="0020066A" w:rsidRPr="00B159ED">
        <w:t>processing and</w:t>
      </w:r>
      <w:r w:rsidRPr="00B159ED">
        <w:t xml:space="preserve"> conduct syntax edits </w:t>
      </w:r>
      <w:r w:rsidR="00A56A9D" w:rsidRPr="00B159ED">
        <w:t xml:space="preserve">of </w:t>
      </w:r>
      <w:r w:rsidRPr="00B159ED">
        <w:t>required fields prior to accepting transactions for input</w:t>
      </w:r>
      <w:r w:rsidR="00035F3B" w:rsidRPr="00B159ED">
        <w:t xml:space="preserve">.  </w:t>
      </w:r>
      <w:r w:rsidR="00B42523" w:rsidRPr="00B159ED">
        <w:t>Reject</w:t>
      </w:r>
      <w:r w:rsidRPr="00B159ED">
        <w:t xml:space="preserve"> or deny transactions that do not pass minimum compliance levels as defined by the Department;</w:t>
      </w:r>
    </w:p>
    <w:p w:rsidR="00C844AE" w:rsidRPr="00B159ED" w:rsidRDefault="00323570" w:rsidP="00452D7C">
      <w:pPr>
        <w:pStyle w:val="6BSFP"/>
      </w:pPr>
      <w:r w:rsidRPr="00B159ED">
        <w:t>Employ an electronic tracking mechanism to locate archived source documents or to purge source documents in accordance with HIPAA security provisions;</w:t>
      </w:r>
    </w:p>
    <w:p w:rsidR="00C844AE" w:rsidRPr="00B159ED" w:rsidRDefault="00323570" w:rsidP="00452D7C">
      <w:pPr>
        <w:pStyle w:val="6BSFP"/>
      </w:pPr>
      <w:r w:rsidRPr="00B159ED">
        <w:t>Provide a prompt response to inquiries regarding the status of any claim through a variety of appropriate technologies including the ability to track and monitor the inquiry and responses to the inquiries;</w:t>
      </w:r>
    </w:p>
    <w:p w:rsidR="00C844AE" w:rsidRPr="00B159ED" w:rsidRDefault="00323570" w:rsidP="00452D7C">
      <w:pPr>
        <w:pStyle w:val="6BSFP"/>
      </w:pPr>
      <w:r w:rsidRPr="00B159ED">
        <w:t>Provide the capability to verify that suspended transactions have valid error/exception codes;</w:t>
      </w:r>
    </w:p>
    <w:p w:rsidR="00C844AE" w:rsidRPr="00B159ED" w:rsidRDefault="00323570" w:rsidP="00452D7C">
      <w:pPr>
        <w:pStyle w:val="6BSFP"/>
      </w:pPr>
      <w:r w:rsidRPr="00B159ED">
        <w:t>Provide the capability to verify that all coded data items consist of valid codes (</w:t>
      </w:r>
      <w:r w:rsidR="00BD2503" w:rsidRPr="00B159ED">
        <w:t>for example</w:t>
      </w:r>
      <w:r w:rsidRPr="00B159ED">
        <w:t>, procedure codes, diagnosis codes, service codes, modifiers, place of service, etc.) that are within the valid code set of HIPAA Transactions and Code Sets (TCS), and are covered by the State Plan</w:t>
      </w:r>
      <w:r w:rsidR="00B75852" w:rsidRPr="00B159ED">
        <w:t xml:space="preserve">.  </w:t>
      </w:r>
      <w:r w:rsidRPr="00B159ED">
        <w:t xml:space="preserve">Provide the capability to create and use </w:t>
      </w:r>
      <w:r w:rsidR="00C8260F" w:rsidRPr="00B159ED">
        <w:t>State</w:t>
      </w:r>
      <w:r w:rsidRPr="00B159ED">
        <w:t xml:space="preserve">-assigned codes, if </w:t>
      </w:r>
      <w:r w:rsidR="00017BBB" w:rsidRPr="00B159ED">
        <w:t>needed</w:t>
      </w:r>
      <w:r w:rsidR="00261AE4" w:rsidRPr="00B159ED">
        <w:t>,</w:t>
      </w:r>
      <w:r w:rsidR="00017BBB" w:rsidRPr="00B159ED">
        <w:t xml:space="preserve"> by the Department</w:t>
      </w:r>
      <w:r w:rsidRPr="00B159ED">
        <w:t>;</w:t>
      </w:r>
    </w:p>
    <w:p w:rsidR="00C844AE" w:rsidRPr="00B159ED" w:rsidRDefault="00323570" w:rsidP="00452D7C">
      <w:pPr>
        <w:pStyle w:val="6BSFP"/>
      </w:pPr>
      <w:r w:rsidRPr="00B159ED">
        <w:t>Provide the capability to seek recovery of claims previously paid when TPL coverage is identified, by billing the third parties using the X12N 837 Coordination of Benefits transaction</w:t>
      </w:r>
      <w:r w:rsidR="00D95DEE" w:rsidRPr="00B159ED">
        <w:t xml:space="preserve"> and any other latest national standard version</w:t>
      </w:r>
      <w:r w:rsidRPr="00B159ED">
        <w:t xml:space="preserve"> and re-set service limits appropriately when recovery takes place;</w:t>
      </w:r>
      <w:r w:rsidR="00615E4C" w:rsidRPr="00B159ED">
        <w:t xml:space="preserve"> and</w:t>
      </w:r>
    </w:p>
    <w:p w:rsidR="008B46D6" w:rsidRPr="00B159ED" w:rsidRDefault="00323570" w:rsidP="00452D7C">
      <w:pPr>
        <w:pStyle w:val="6BSFP"/>
      </w:pPr>
      <w:r w:rsidRPr="00B159ED">
        <w:t>Verify that all coded data items consist of valid code checks including, but not limited, to Service Authorization request</w:t>
      </w:r>
      <w:r w:rsidR="00615E4C" w:rsidRPr="00B159ED">
        <w:t>.</w:t>
      </w:r>
    </w:p>
    <w:p w:rsidR="00C844AE" w:rsidRPr="00B159ED" w:rsidRDefault="00366105" w:rsidP="00452D7C">
      <w:pPr>
        <w:pStyle w:val="4ASFP"/>
      </w:pPr>
      <w:bookmarkStart w:id="564" w:name="_Toc237858252"/>
      <w:r w:rsidRPr="00B159ED">
        <w:t>Interfaces</w:t>
      </w:r>
    </w:p>
    <w:p w:rsidR="007D1B4C" w:rsidRPr="00AB0A35" w:rsidRDefault="00366105" w:rsidP="00694862">
      <w:pPr>
        <w:spacing w:before="160" w:after="120"/>
        <w:jc w:val="both"/>
      </w:pPr>
      <w:r w:rsidRPr="00B159ED">
        <w:t>This section provides a table listing interfaces utilized by the legacy system.</w:t>
      </w:r>
      <w:r w:rsidR="005C4A0A" w:rsidRPr="00B159ED">
        <w:t xml:space="preserve">  The interfaces utilized by the legacy system are marked in the Existing Interface column with a “YES”</w:t>
      </w:r>
      <w:r w:rsidR="00F80773" w:rsidRPr="00B159ED">
        <w:t xml:space="preserve">.  </w:t>
      </w:r>
      <w:r w:rsidR="005C4A0A" w:rsidRPr="00B159ED">
        <w:t xml:space="preserve">Those </w:t>
      </w:r>
      <w:r w:rsidR="00A26BE5" w:rsidRPr="00B159ED">
        <w:t>marked</w:t>
      </w:r>
      <w:r w:rsidR="005C4A0A" w:rsidRPr="00B159ED">
        <w:t xml:space="preserve"> with a “NO” in the Existing Interface </w:t>
      </w:r>
      <w:r w:rsidR="005C4A0A" w:rsidRPr="00DF4740">
        <w:t>column are interface</w:t>
      </w:r>
      <w:r w:rsidR="00954734" w:rsidRPr="00DF4740">
        <w:t>s</w:t>
      </w:r>
      <w:r w:rsidR="005C4A0A" w:rsidRPr="00DF4740">
        <w:t xml:space="preserve"> that the Department wishes to be establish</w:t>
      </w:r>
      <w:r w:rsidR="005C4A0A" w:rsidRPr="00AB0A35">
        <w:t xml:space="preserve">ed with the Louisiana Replacement MMIS.  </w:t>
      </w:r>
      <w:r w:rsidRPr="00AB0A35">
        <w:t xml:space="preserve">The flow of the interface data </w:t>
      </w:r>
      <w:r w:rsidR="00F158E9" w:rsidRPr="00AB0A35">
        <w:t>shall</w:t>
      </w:r>
      <w:r w:rsidRPr="00AB0A35">
        <w:t xml:space="preserve"> either come directly from or to the MMIS data tables, the </w:t>
      </w:r>
      <w:r w:rsidR="00AA056D" w:rsidRPr="00AB0A35">
        <w:t>Medicaid DSS/DW</w:t>
      </w:r>
      <w:r w:rsidRPr="00AB0A35">
        <w:t xml:space="preserve"> or from the </w:t>
      </w:r>
      <w:r w:rsidR="00724D0A" w:rsidRPr="00AB0A35">
        <w:t xml:space="preserve">Medicaid eligibility determination suite of applications including the </w:t>
      </w:r>
      <w:r w:rsidRPr="00AB0A35">
        <w:t xml:space="preserve">Medicaid Eligibility Data System (MEDS) data tables.  </w:t>
      </w:r>
    </w:p>
    <w:p w:rsidR="00366105" w:rsidRPr="00B159ED" w:rsidRDefault="00366105" w:rsidP="00694862">
      <w:pPr>
        <w:spacing w:before="160" w:after="120"/>
        <w:jc w:val="both"/>
      </w:pPr>
      <w:r w:rsidRPr="00AB0A35">
        <w:t>The Contract</w:t>
      </w:r>
      <w:r w:rsidRPr="00B159ED">
        <w:t xml:space="preserve">or shall be responsible for all interfaces that are required for the Louisiana Replacement MMIS to function, perform, and process correctly as required by the Department.  The Contractor shall be responsible for establishing and maintaining all interfaces that are required for the Louisiana Replacement MMIS.  Interfaces that are manual or require human intervention shall be automated </w:t>
      </w:r>
      <w:r w:rsidR="00D95DEE" w:rsidRPr="00B159ED">
        <w:t>to the fullest extent.</w:t>
      </w:r>
      <w:r w:rsidRPr="00B159ED">
        <w:t xml:space="preserve">  </w:t>
      </w:r>
    </w:p>
    <w:p w:rsidR="007D1B4C" w:rsidRPr="00B159ED" w:rsidRDefault="00366105" w:rsidP="00694862">
      <w:pPr>
        <w:spacing w:before="160" w:after="120"/>
        <w:jc w:val="both"/>
      </w:pPr>
      <w:r w:rsidRPr="00B159ED">
        <w:lastRenderedPageBreak/>
        <w:t xml:space="preserve">For the purposes of this SFP, an interface is an exchange of electronic data between two systems.  This can be accomplished between systems using direct reads, transaction processing, electronic file transfers, or by </w:t>
      </w:r>
      <w:r w:rsidR="00261AE4" w:rsidRPr="00B159ED">
        <w:t xml:space="preserve">exchange of a </w:t>
      </w:r>
      <w:r w:rsidRPr="00B159ED">
        <w:t>physical medium (</w:t>
      </w:r>
      <w:r w:rsidR="00BD2503" w:rsidRPr="00B159ED">
        <w:t>for example</w:t>
      </w:r>
      <w:r w:rsidR="00261AE4" w:rsidRPr="00B159ED">
        <w:t xml:space="preserve">, </w:t>
      </w:r>
      <w:r w:rsidRPr="00B159ED">
        <w:t>tape, CD, etc.).  The following explains each methodology:</w:t>
      </w:r>
    </w:p>
    <w:p w:rsidR="00366105" w:rsidRPr="00B159ED" w:rsidRDefault="00366105" w:rsidP="00694862">
      <w:pPr>
        <w:spacing w:before="160" w:after="120"/>
        <w:jc w:val="both"/>
      </w:pPr>
      <w:r w:rsidRPr="00B159ED">
        <w:t xml:space="preserve">Direct Read – This system directly reads from table to table within the MMIS.  This assumes the data </w:t>
      </w:r>
      <w:r w:rsidR="00F158E9" w:rsidRPr="00B159ED">
        <w:t>shall</w:t>
      </w:r>
      <w:r w:rsidRPr="00B159ED">
        <w:t xml:space="preserve"> flow in real-time to and from the sources.</w:t>
      </w:r>
    </w:p>
    <w:p w:rsidR="00366105" w:rsidRPr="00B159ED" w:rsidRDefault="00366105" w:rsidP="00694862">
      <w:pPr>
        <w:spacing w:before="160" w:after="120"/>
        <w:jc w:val="both"/>
      </w:pPr>
      <w:r w:rsidRPr="00B159ED">
        <w:t xml:space="preserve">Transaction Processing – This is information processing that is divided into individual, indivisible operations, called </w:t>
      </w:r>
      <w:r w:rsidRPr="00B159ED">
        <w:rPr>
          <w:i/>
          <w:iCs/>
        </w:rPr>
        <w:t>transactions.</w:t>
      </w:r>
      <w:r w:rsidRPr="00B159ED">
        <w:t xml:space="preserve">  Each transaction </w:t>
      </w:r>
      <w:r w:rsidR="00965A71" w:rsidRPr="00B159ED">
        <w:t>shall</w:t>
      </w:r>
      <w:r w:rsidRPr="00B159ED">
        <w:t xml:space="preserve"> succeed or fail as a complete unit; it cannot remain in an intermediate state. </w:t>
      </w:r>
    </w:p>
    <w:p w:rsidR="00366105" w:rsidRPr="00B159ED" w:rsidRDefault="00366105" w:rsidP="00694862">
      <w:pPr>
        <w:spacing w:before="160" w:after="120"/>
        <w:jc w:val="both"/>
      </w:pPr>
      <w:r w:rsidRPr="00B159ED">
        <w:t>Electronic File Transfers – Electronic File Transfers or File Transfer Protocol (FTP) is a network protocol used to transfer data from one computer to another through a network such as the Internet.</w:t>
      </w:r>
    </w:p>
    <w:p w:rsidR="00366105" w:rsidRPr="00B159ED" w:rsidRDefault="00366105" w:rsidP="00694862">
      <w:pPr>
        <w:spacing w:before="160" w:after="120"/>
        <w:jc w:val="both"/>
      </w:pPr>
      <w:r w:rsidRPr="00B159ED">
        <w:t>Physical Medium - This is information processing that is carried on a physical medium such as reel to reel tape, tape cartridge, Compact Disk, or memory chip</w:t>
      </w:r>
      <w:r w:rsidR="00CD1B96" w:rsidRPr="00B159ED">
        <w:t>, etc</w:t>
      </w:r>
      <w:r w:rsidRPr="00B159ED">
        <w:t>.</w:t>
      </w:r>
    </w:p>
    <w:p w:rsidR="00364587" w:rsidRPr="00B159ED" w:rsidRDefault="00366105" w:rsidP="00694862">
      <w:pPr>
        <w:spacing w:before="160" w:after="120"/>
        <w:jc w:val="both"/>
      </w:pPr>
      <w:r w:rsidRPr="00B159ED">
        <w:t>These interfaces require formatting of data and development of transfer programs.  Direct data entry into one system or another is not defined as a system interface, but is defined instead as standard data entry through a user interface.</w:t>
      </w:r>
    </w:p>
    <w:p w:rsidR="00520749" w:rsidRPr="00B159ED" w:rsidRDefault="00520749" w:rsidP="00694862">
      <w:pPr>
        <w:spacing w:before="160" w:after="120"/>
        <w:jc w:val="both"/>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2"/>
        <w:gridCol w:w="3976"/>
        <w:gridCol w:w="1350"/>
        <w:gridCol w:w="1530"/>
      </w:tblGrid>
      <w:tr w:rsidR="00B14511" w:rsidRPr="00B159ED" w:rsidTr="007D67AE">
        <w:trPr>
          <w:tblHeader/>
        </w:trPr>
        <w:tc>
          <w:tcPr>
            <w:tcW w:w="1892" w:type="dxa"/>
            <w:shd w:val="clear" w:color="auto" w:fill="DBE5F1"/>
            <w:vAlign w:val="center"/>
          </w:tcPr>
          <w:p w:rsidR="00B14511" w:rsidRPr="00B159ED" w:rsidRDefault="00B14511" w:rsidP="00694862">
            <w:pPr>
              <w:jc w:val="center"/>
              <w:rPr>
                <w:rFonts w:ascii="Arial" w:hAnsi="Arial" w:cs="Arial"/>
                <w:b/>
              </w:rPr>
            </w:pPr>
            <w:r w:rsidRPr="00B159ED">
              <w:rPr>
                <w:rFonts w:ascii="Arial" w:hAnsi="Arial" w:cs="Arial"/>
                <w:b/>
              </w:rPr>
              <w:t>Interface Title</w:t>
            </w:r>
          </w:p>
        </w:tc>
        <w:tc>
          <w:tcPr>
            <w:tcW w:w="3976" w:type="dxa"/>
            <w:shd w:val="clear" w:color="auto" w:fill="DBE5F1"/>
            <w:vAlign w:val="center"/>
          </w:tcPr>
          <w:p w:rsidR="00B14511" w:rsidRPr="00B159ED" w:rsidRDefault="00B14511" w:rsidP="00694862">
            <w:pPr>
              <w:jc w:val="center"/>
              <w:rPr>
                <w:rFonts w:ascii="Arial" w:hAnsi="Arial" w:cs="Arial"/>
                <w:b/>
              </w:rPr>
            </w:pPr>
            <w:r w:rsidRPr="00B159ED">
              <w:rPr>
                <w:rFonts w:ascii="Arial" w:hAnsi="Arial" w:cs="Arial"/>
                <w:b/>
              </w:rPr>
              <w:t>Interface Description</w:t>
            </w:r>
          </w:p>
        </w:tc>
        <w:tc>
          <w:tcPr>
            <w:tcW w:w="1350" w:type="dxa"/>
            <w:shd w:val="clear" w:color="auto" w:fill="DBE5F1"/>
            <w:vAlign w:val="center"/>
          </w:tcPr>
          <w:p w:rsidR="00B14511" w:rsidRPr="00B159ED" w:rsidRDefault="00B14511" w:rsidP="00694862">
            <w:pPr>
              <w:jc w:val="center"/>
              <w:rPr>
                <w:rFonts w:ascii="Arial" w:hAnsi="Arial" w:cs="Arial"/>
                <w:b/>
              </w:rPr>
            </w:pPr>
            <w:r w:rsidRPr="00B159ED">
              <w:rPr>
                <w:rFonts w:ascii="Arial" w:hAnsi="Arial" w:cs="Arial"/>
                <w:b/>
              </w:rPr>
              <w:t>Existing Interface</w:t>
            </w:r>
          </w:p>
        </w:tc>
        <w:tc>
          <w:tcPr>
            <w:tcW w:w="1530" w:type="dxa"/>
            <w:shd w:val="clear" w:color="auto" w:fill="DBE5F1"/>
            <w:vAlign w:val="center"/>
          </w:tcPr>
          <w:p w:rsidR="00B14511" w:rsidRPr="00B159ED" w:rsidRDefault="00B14511" w:rsidP="00694862">
            <w:pPr>
              <w:jc w:val="center"/>
              <w:rPr>
                <w:rFonts w:ascii="Arial" w:hAnsi="Arial" w:cs="Arial"/>
                <w:b/>
              </w:rPr>
            </w:pPr>
            <w:r w:rsidRPr="00B159ED">
              <w:rPr>
                <w:rFonts w:ascii="Arial" w:hAnsi="Arial" w:cs="Arial"/>
                <w:b/>
              </w:rPr>
              <w:t>Current</w:t>
            </w:r>
            <w:r w:rsidR="008829C6" w:rsidRPr="00B159ED">
              <w:rPr>
                <w:rFonts w:ascii="Arial" w:hAnsi="Arial" w:cs="Arial"/>
                <w:b/>
              </w:rPr>
              <w:t>/ Future</w:t>
            </w:r>
            <w:r w:rsidRPr="00B159ED">
              <w:rPr>
                <w:rFonts w:ascii="Arial" w:hAnsi="Arial" w:cs="Arial"/>
                <w:b/>
              </w:rPr>
              <w:t xml:space="preserve"> Direction of Data Flow</w:t>
            </w:r>
          </w:p>
        </w:tc>
      </w:tr>
      <w:tr w:rsidR="00B14511" w:rsidRPr="00B159ED" w:rsidTr="007D67AE">
        <w:tc>
          <w:tcPr>
            <w:tcW w:w="1892" w:type="dxa"/>
            <w:vAlign w:val="center"/>
          </w:tcPr>
          <w:p w:rsidR="00B14511" w:rsidRPr="00B159ED" w:rsidRDefault="00B14511" w:rsidP="00694862">
            <w:pPr>
              <w:rPr>
                <w:rFonts w:ascii="Arial" w:hAnsi="Arial" w:cs="Arial"/>
                <w:b/>
                <w:sz w:val="20"/>
                <w:szCs w:val="20"/>
              </w:rPr>
            </w:pPr>
            <w:r w:rsidRPr="00B159ED">
              <w:rPr>
                <w:rFonts w:ascii="Arial" w:hAnsi="Arial" w:cs="Arial"/>
                <w:b/>
                <w:sz w:val="20"/>
                <w:szCs w:val="20"/>
              </w:rPr>
              <w:t>Adjustment Reason Code Interface</w:t>
            </w:r>
          </w:p>
        </w:tc>
        <w:tc>
          <w:tcPr>
            <w:tcW w:w="3976"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Adjustment Reason Code Text interface from Washington Publishing Company.</w:t>
            </w:r>
          </w:p>
        </w:tc>
        <w:tc>
          <w:tcPr>
            <w:tcW w:w="1350" w:type="dxa"/>
            <w:vAlign w:val="center"/>
          </w:tcPr>
          <w:p w:rsidR="00B14511" w:rsidRPr="00B159ED" w:rsidRDefault="00552A5B"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Incoming to MMIS</w:t>
            </w:r>
          </w:p>
        </w:tc>
      </w:tr>
      <w:tr w:rsidR="00B14511" w:rsidRPr="00B159ED" w:rsidTr="007D67AE">
        <w:trPr>
          <w:trHeight w:val="1502"/>
        </w:trPr>
        <w:tc>
          <w:tcPr>
            <w:tcW w:w="1892" w:type="dxa"/>
            <w:vAlign w:val="center"/>
          </w:tcPr>
          <w:p w:rsidR="00B14511" w:rsidRPr="00B159ED" w:rsidRDefault="00B14511" w:rsidP="00694862">
            <w:pPr>
              <w:rPr>
                <w:rFonts w:ascii="Arial" w:hAnsi="Arial" w:cs="Arial"/>
                <w:b/>
                <w:sz w:val="20"/>
                <w:szCs w:val="20"/>
              </w:rPr>
            </w:pPr>
            <w:r w:rsidRPr="00B159ED">
              <w:rPr>
                <w:rFonts w:ascii="Arial" w:hAnsi="Arial" w:cs="Arial"/>
                <w:b/>
                <w:sz w:val="20"/>
                <w:szCs w:val="20"/>
              </w:rPr>
              <w:t xml:space="preserve">Attorney General </w:t>
            </w:r>
            <w:r w:rsidR="007D67AE" w:rsidRPr="00B159ED">
              <w:rPr>
                <w:rFonts w:ascii="Arial" w:hAnsi="Arial" w:cs="Arial"/>
                <w:b/>
                <w:sz w:val="20"/>
                <w:szCs w:val="20"/>
              </w:rPr>
              <w:t>W</w:t>
            </w:r>
            <w:r w:rsidRPr="00B159ED">
              <w:rPr>
                <w:rFonts w:ascii="Arial" w:hAnsi="Arial" w:cs="Arial"/>
                <w:b/>
                <w:sz w:val="20"/>
                <w:szCs w:val="20"/>
              </w:rPr>
              <w:t>ebsite</w:t>
            </w:r>
          </w:p>
        </w:tc>
        <w:tc>
          <w:tcPr>
            <w:tcW w:w="3976"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 xml:space="preserve">This website provides up to date information with Medicaid fraud.  </w:t>
            </w:r>
            <w:hyperlink r:id="rId41" w:history="1">
              <w:r w:rsidRPr="00B159ED">
                <w:rPr>
                  <w:rStyle w:val="Hyperlink"/>
                  <w:rFonts w:ascii="Arial" w:hAnsi="Arial" w:cs="Arial"/>
                  <w:sz w:val="20"/>
                  <w:szCs w:val="20"/>
                </w:rPr>
                <w:t>www.ag.state.la.us</w:t>
              </w:r>
            </w:hyperlink>
          </w:p>
        </w:tc>
        <w:tc>
          <w:tcPr>
            <w:tcW w:w="1350"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Website look-ups from Internet to direct entry into MMIS</w:t>
            </w:r>
          </w:p>
        </w:tc>
      </w:tr>
      <w:tr w:rsidR="00B14511" w:rsidRPr="00B159ED" w:rsidTr="007D67AE">
        <w:tc>
          <w:tcPr>
            <w:tcW w:w="1892" w:type="dxa"/>
            <w:vAlign w:val="center"/>
          </w:tcPr>
          <w:p w:rsidR="00B14511" w:rsidRPr="00B159ED" w:rsidRDefault="00B14511" w:rsidP="00694862">
            <w:pPr>
              <w:rPr>
                <w:rFonts w:ascii="Arial" w:hAnsi="Arial" w:cs="Arial"/>
                <w:b/>
                <w:sz w:val="20"/>
                <w:szCs w:val="20"/>
              </w:rPr>
            </w:pPr>
            <w:r w:rsidRPr="00B159ED">
              <w:rPr>
                <w:rFonts w:ascii="Arial" w:hAnsi="Arial" w:cs="Arial"/>
                <w:b/>
                <w:sz w:val="20"/>
                <w:szCs w:val="20"/>
              </w:rPr>
              <w:t>Automated Voice Response System Interface</w:t>
            </w:r>
          </w:p>
        </w:tc>
        <w:tc>
          <w:tcPr>
            <w:tcW w:w="3976"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An interface used to populate the AVRS with MMIS data.</w:t>
            </w:r>
          </w:p>
        </w:tc>
        <w:tc>
          <w:tcPr>
            <w:tcW w:w="1350"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Outgoing from MMIS</w:t>
            </w:r>
          </w:p>
        </w:tc>
      </w:tr>
      <w:tr w:rsidR="00B14511" w:rsidRPr="00B159ED" w:rsidTr="007D67AE">
        <w:trPr>
          <w:trHeight w:val="1718"/>
        </w:trPr>
        <w:tc>
          <w:tcPr>
            <w:tcW w:w="1892" w:type="dxa"/>
            <w:vAlign w:val="center"/>
          </w:tcPr>
          <w:p w:rsidR="00B14511" w:rsidRPr="00B159ED" w:rsidRDefault="00B14511" w:rsidP="00694862">
            <w:pPr>
              <w:rPr>
                <w:rFonts w:ascii="Arial" w:hAnsi="Arial" w:cs="Arial"/>
                <w:b/>
                <w:sz w:val="20"/>
                <w:szCs w:val="20"/>
              </w:rPr>
            </w:pPr>
            <w:r w:rsidRPr="00B159ED">
              <w:rPr>
                <w:rFonts w:ascii="Arial" w:hAnsi="Arial" w:cs="Arial"/>
                <w:b/>
                <w:sz w:val="20"/>
                <w:szCs w:val="20"/>
              </w:rPr>
              <w:t xml:space="preserve">Bank Automated Clearing House (ACH) </w:t>
            </w:r>
            <w:r w:rsidR="007518AE" w:rsidRPr="00B159ED">
              <w:rPr>
                <w:rFonts w:ascii="Arial" w:hAnsi="Arial" w:cs="Arial"/>
                <w:b/>
                <w:sz w:val="20"/>
                <w:szCs w:val="20"/>
              </w:rPr>
              <w:t>T</w:t>
            </w:r>
            <w:r w:rsidRPr="00B159ED">
              <w:rPr>
                <w:rFonts w:ascii="Arial" w:hAnsi="Arial" w:cs="Arial"/>
                <w:b/>
                <w:sz w:val="20"/>
                <w:szCs w:val="20"/>
              </w:rPr>
              <w:t>ransactions</w:t>
            </w:r>
          </w:p>
        </w:tc>
        <w:tc>
          <w:tcPr>
            <w:tcW w:w="3976" w:type="dxa"/>
            <w:vAlign w:val="center"/>
          </w:tcPr>
          <w:p w:rsidR="00B14511" w:rsidRPr="00B159ED" w:rsidRDefault="00B14511" w:rsidP="00694862">
            <w:pPr>
              <w:rPr>
                <w:rFonts w:ascii="Arial" w:hAnsi="Arial" w:cs="Arial"/>
                <w:sz w:val="20"/>
                <w:szCs w:val="20"/>
              </w:rPr>
            </w:pPr>
            <w:r w:rsidRPr="00B159ED">
              <w:rPr>
                <w:rFonts w:ascii="Arial" w:hAnsi="Arial" w:cs="Arial"/>
                <w:bCs/>
                <w:sz w:val="20"/>
                <w:szCs w:val="20"/>
              </w:rPr>
              <w:t>Automated Clearing House</w:t>
            </w:r>
            <w:r w:rsidRPr="00B159ED">
              <w:rPr>
                <w:rFonts w:ascii="Arial" w:hAnsi="Arial" w:cs="Arial"/>
                <w:sz w:val="20"/>
                <w:szCs w:val="20"/>
              </w:rPr>
              <w:t xml:space="preserve"> (ACH) is an electronic network for financial transactions in the United States, ACH processes large volumes of both credit and debit transactions, which are originated in batches</w:t>
            </w:r>
          </w:p>
        </w:tc>
        <w:tc>
          <w:tcPr>
            <w:tcW w:w="1350"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Both Incoming and Outgoing from MMIS</w:t>
            </w:r>
          </w:p>
        </w:tc>
      </w:tr>
      <w:tr w:rsidR="00B14511" w:rsidRPr="00B159ED" w:rsidTr="007D67AE">
        <w:tc>
          <w:tcPr>
            <w:tcW w:w="1892" w:type="dxa"/>
            <w:vAlign w:val="center"/>
          </w:tcPr>
          <w:p w:rsidR="00B14511" w:rsidRPr="00B159ED" w:rsidRDefault="00B14511" w:rsidP="00694862">
            <w:pPr>
              <w:rPr>
                <w:rFonts w:ascii="Arial" w:hAnsi="Arial" w:cs="Arial"/>
                <w:b/>
                <w:sz w:val="20"/>
                <w:szCs w:val="20"/>
              </w:rPr>
            </w:pPr>
            <w:r w:rsidRPr="00B159ED">
              <w:rPr>
                <w:rFonts w:ascii="Arial" w:hAnsi="Arial" w:cs="Arial"/>
                <w:b/>
                <w:sz w:val="20"/>
                <w:szCs w:val="20"/>
              </w:rPr>
              <w:lastRenderedPageBreak/>
              <w:t>Clinical Laboratory Improvement Amendments (CLIA)</w:t>
            </w:r>
          </w:p>
        </w:tc>
        <w:tc>
          <w:tcPr>
            <w:tcW w:w="3976"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This is an interface that loads a file from CMS to update clinical laboratory information.</w:t>
            </w:r>
          </w:p>
        </w:tc>
        <w:tc>
          <w:tcPr>
            <w:tcW w:w="1350"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Incoming to MMIS</w:t>
            </w:r>
          </w:p>
        </w:tc>
      </w:tr>
      <w:tr w:rsidR="00B14511" w:rsidRPr="00B159ED" w:rsidTr="007D67AE">
        <w:trPr>
          <w:trHeight w:val="1268"/>
        </w:trPr>
        <w:tc>
          <w:tcPr>
            <w:tcW w:w="1892" w:type="dxa"/>
            <w:vAlign w:val="center"/>
          </w:tcPr>
          <w:p w:rsidR="00B14511" w:rsidRPr="00B159ED" w:rsidRDefault="00B14511" w:rsidP="00694862">
            <w:pPr>
              <w:rPr>
                <w:rFonts w:ascii="Arial" w:hAnsi="Arial" w:cs="Arial"/>
                <w:b/>
                <w:sz w:val="20"/>
                <w:szCs w:val="20"/>
              </w:rPr>
            </w:pPr>
            <w:r w:rsidRPr="00B159ED">
              <w:rPr>
                <w:rFonts w:ascii="Arial" w:hAnsi="Arial" w:cs="Arial"/>
                <w:b/>
                <w:sz w:val="20"/>
                <w:szCs w:val="20"/>
              </w:rPr>
              <w:t>CMS Drug Rebate Data</w:t>
            </w:r>
          </w:p>
        </w:tc>
        <w:tc>
          <w:tcPr>
            <w:tcW w:w="3976"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An interface which the Centers for Medicare &amp; Medicaid Services' Medicaid Drug Rebate (MDR) system performs the URA calculation using the labeler's reported pricing.</w:t>
            </w:r>
          </w:p>
        </w:tc>
        <w:tc>
          <w:tcPr>
            <w:tcW w:w="1350"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Both Incoming and Outgoing from MMIS</w:t>
            </w:r>
          </w:p>
        </w:tc>
      </w:tr>
      <w:tr w:rsidR="00B14511" w:rsidRPr="00B159ED" w:rsidTr="007D67AE">
        <w:tc>
          <w:tcPr>
            <w:tcW w:w="1892" w:type="dxa"/>
            <w:vAlign w:val="center"/>
          </w:tcPr>
          <w:p w:rsidR="00B14511" w:rsidRPr="00B159ED" w:rsidRDefault="00B14511" w:rsidP="00694862">
            <w:pPr>
              <w:rPr>
                <w:rFonts w:ascii="Arial" w:hAnsi="Arial" w:cs="Arial"/>
                <w:b/>
                <w:sz w:val="20"/>
                <w:szCs w:val="20"/>
              </w:rPr>
            </w:pPr>
            <w:r w:rsidRPr="00B159ED">
              <w:rPr>
                <w:rFonts w:ascii="Arial" w:hAnsi="Arial" w:cs="Arial"/>
                <w:b/>
                <w:sz w:val="20"/>
                <w:szCs w:val="20"/>
              </w:rPr>
              <w:t>CMS Modifier</w:t>
            </w:r>
          </w:p>
        </w:tc>
        <w:tc>
          <w:tcPr>
            <w:tcW w:w="3976"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Modifier codes interface from CMS.</w:t>
            </w:r>
          </w:p>
        </w:tc>
        <w:tc>
          <w:tcPr>
            <w:tcW w:w="1350"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Incoming to MMIS</w:t>
            </w:r>
          </w:p>
        </w:tc>
      </w:tr>
      <w:tr w:rsidR="00B14511" w:rsidRPr="00B159ED" w:rsidTr="007D67AE">
        <w:tc>
          <w:tcPr>
            <w:tcW w:w="1892" w:type="dxa"/>
            <w:vAlign w:val="center"/>
          </w:tcPr>
          <w:p w:rsidR="00B14511" w:rsidRPr="00B159ED" w:rsidRDefault="00B14511" w:rsidP="00694862">
            <w:pPr>
              <w:rPr>
                <w:rFonts w:ascii="Arial" w:hAnsi="Arial" w:cs="Arial"/>
                <w:b/>
                <w:sz w:val="20"/>
                <w:szCs w:val="20"/>
              </w:rPr>
            </w:pPr>
            <w:r w:rsidRPr="00B159ED">
              <w:rPr>
                <w:rFonts w:ascii="Arial" w:hAnsi="Arial" w:cs="Arial"/>
                <w:b/>
                <w:sz w:val="20"/>
                <w:szCs w:val="20"/>
              </w:rPr>
              <w:t>CMS NDC Procedure Code Crosswalk</w:t>
            </w:r>
          </w:p>
        </w:tc>
        <w:tc>
          <w:tcPr>
            <w:tcW w:w="3976"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NDC Procedure Code Crosswalk Interface from CMS.</w:t>
            </w:r>
          </w:p>
        </w:tc>
        <w:tc>
          <w:tcPr>
            <w:tcW w:w="1350"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Yes, but not to the current MMIS</w:t>
            </w:r>
          </w:p>
        </w:tc>
        <w:tc>
          <w:tcPr>
            <w:tcW w:w="1530"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Incoming to MMIS</w:t>
            </w:r>
          </w:p>
        </w:tc>
      </w:tr>
      <w:tr w:rsidR="00B14511" w:rsidRPr="00B159ED" w:rsidTr="007D67AE">
        <w:tc>
          <w:tcPr>
            <w:tcW w:w="1892" w:type="dxa"/>
            <w:vAlign w:val="center"/>
          </w:tcPr>
          <w:p w:rsidR="00B14511" w:rsidRPr="00B159ED" w:rsidRDefault="00B14511" w:rsidP="00694862">
            <w:pPr>
              <w:rPr>
                <w:rFonts w:ascii="Arial" w:hAnsi="Arial" w:cs="Arial"/>
                <w:b/>
                <w:sz w:val="20"/>
                <w:szCs w:val="20"/>
              </w:rPr>
            </w:pPr>
            <w:r w:rsidRPr="00B159ED">
              <w:rPr>
                <w:rFonts w:ascii="Arial" w:hAnsi="Arial" w:cs="Arial"/>
                <w:b/>
                <w:sz w:val="20"/>
                <w:szCs w:val="20"/>
              </w:rPr>
              <w:t>CMS Physician Fee Schedule Relative Value.</w:t>
            </w:r>
          </w:p>
        </w:tc>
        <w:tc>
          <w:tcPr>
            <w:tcW w:w="3976"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The CMS Physician Fee Schedule Relative Value interface file contains rate updates for procedure codes.</w:t>
            </w:r>
          </w:p>
        </w:tc>
        <w:tc>
          <w:tcPr>
            <w:tcW w:w="1350"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B14511" w:rsidRPr="00B159ED" w:rsidRDefault="00B14511" w:rsidP="00694862">
            <w:pPr>
              <w:rPr>
                <w:rFonts w:ascii="Arial" w:hAnsi="Arial" w:cs="Arial"/>
                <w:sz w:val="20"/>
                <w:szCs w:val="20"/>
              </w:rPr>
            </w:pPr>
            <w:r w:rsidRPr="00B159ED">
              <w:rPr>
                <w:rFonts w:ascii="Arial" w:hAnsi="Arial" w:cs="Arial"/>
                <w:sz w:val="20"/>
                <w:szCs w:val="20"/>
              </w:rPr>
              <w:t>Incoming to MMIS</w:t>
            </w:r>
          </w:p>
        </w:tc>
      </w:tr>
      <w:tr w:rsidR="00B14511" w:rsidRPr="00B159ED" w:rsidTr="007D67AE">
        <w:trPr>
          <w:trHeight w:val="980"/>
        </w:trPr>
        <w:tc>
          <w:tcPr>
            <w:tcW w:w="1892" w:type="dxa"/>
            <w:vAlign w:val="center"/>
          </w:tcPr>
          <w:p w:rsidR="00B14511" w:rsidRPr="00AB0A35" w:rsidRDefault="00B14511" w:rsidP="00694862">
            <w:pPr>
              <w:rPr>
                <w:rFonts w:ascii="Arial" w:hAnsi="Arial" w:cs="Arial"/>
                <w:b/>
                <w:sz w:val="20"/>
                <w:szCs w:val="20"/>
              </w:rPr>
            </w:pPr>
            <w:r w:rsidRPr="00AB0A35">
              <w:rPr>
                <w:rFonts w:ascii="Arial" w:hAnsi="Arial" w:cs="Arial"/>
                <w:b/>
                <w:sz w:val="20"/>
                <w:szCs w:val="20"/>
              </w:rPr>
              <w:t>Decision Support System</w:t>
            </w:r>
            <w:r w:rsidR="00AA056D" w:rsidRPr="00AB0A35">
              <w:rPr>
                <w:rFonts w:ascii="Arial" w:hAnsi="Arial" w:cs="Arial"/>
                <w:b/>
                <w:sz w:val="20"/>
                <w:szCs w:val="20"/>
              </w:rPr>
              <w:t>/</w:t>
            </w:r>
            <w:r w:rsidRPr="00AB0A35">
              <w:rPr>
                <w:rFonts w:ascii="Arial" w:hAnsi="Arial" w:cs="Arial"/>
                <w:b/>
                <w:sz w:val="20"/>
                <w:szCs w:val="20"/>
              </w:rPr>
              <w:t xml:space="preserve"> Data Warehouse</w:t>
            </w:r>
            <w:r w:rsidR="00AA056D" w:rsidRPr="00AB0A35">
              <w:rPr>
                <w:rFonts w:ascii="Arial" w:hAnsi="Arial" w:cs="Arial"/>
                <w:b/>
                <w:sz w:val="20"/>
                <w:szCs w:val="20"/>
              </w:rPr>
              <w:t xml:space="preserve"> (DSS/DW)</w:t>
            </w:r>
            <w:r w:rsidRPr="00AB0A35">
              <w:rPr>
                <w:rFonts w:ascii="Arial" w:hAnsi="Arial" w:cs="Arial"/>
                <w:b/>
                <w:sz w:val="20"/>
                <w:szCs w:val="20"/>
              </w:rPr>
              <w:t xml:space="preserve"> Interface</w:t>
            </w:r>
          </w:p>
        </w:tc>
        <w:tc>
          <w:tcPr>
            <w:tcW w:w="3976" w:type="dxa"/>
            <w:vAlign w:val="center"/>
          </w:tcPr>
          <w:p w:rsidR="00B14511" w:rsidRPr="00AB0A35" w:rsidRDefault="00B14511" w:rsidP="00694862">
            <w:pPr>
              <w:rPr>
                <w:rFonts w:ascii="Arial" w:hAnsi="Arial" w:cs="Arial"/>
                <w:sz w:val="20"/>
                <w:szCs w:val="20"/>
              </w:rPr>
            </w:pPr>
            <w:r w:rsidRPr="00AB0A35">
              <w:rPr>
                <w:rFonts w:ascii="Arial" w:hAnsi="Arial" w:cs="Arial"/>
                <w:sz w:val="20"/>
                <w:szCs w:val="20"/>
              </w:rPr>
              <w:t xml:space="preserve">This interface carries </w:t>
            </w:r>
            <w:r w:rsidR="00584F1D" w:rsidRPr="00AB0A35">
              <w:rPr>
                <w:rFonts w:ascii="Arial" w:hAnsi="Arial" w:cs="Arial"/>
                <w:sz w:val="20"/>
                <w:szCs w:val="20"/>
              </w:rPr>
              <w:t>D</w:t>
            </w:r>
            <w:r w:rsidR="00335CE9" w:rsidRPr="00AB0A35">
              <w:rPr>
                <w:rFonts w:ascii="Arial" w:hAnsi="Arial" w:cs="Arial"/>
                <w:sz w:val="20"/>
                <w:szCs w:val="20"/>
              </w:rPr>
              <w:t>epartment</w:t>
            </w:r>
            <w:r w:rsidRPr="00AB0A35">
              <w:rPr>
                <w:rFonts w:ascii="Arial" w:hAnsi="Arial" w:cs="Arial"/>
                <w:sz w:val="20"/>
                <w:szCs w:val="20"/>
              </w:rPr>
              <w:t xml:space="preserve"> defined data between the MMIS and the</w:t>
            </w:r>
            <w:r w:rsidR="00AA056D" w:rsidRPr="00AB0A35">
              <w:rPr>
                <w:rFonts w:ascii="Arial" w:hAnsi="Arial" w:cs="Arial"/>
                <w:sz w:val="20"/>
                <w:szCs w:val="20"/>
              </w:rPr>
              <w:t xml:space="preserve"> DSS/DW</w:t>
            </w:r>
          </w:p>
        </w:tc>
        <w:tc>
          <w:tcPr>
            <w:tcW w:w="1350" w:type="dxa"/>
            <w:vAlign w:val="center"/>
          </w:tcPr>
          <w:p w:rsidR="00B14511" w:rsidRPr="00AB0A35" w:rsidRDefault="00B14511" w:rsidP="00694862">
            <w:pPr>
              <w:rPr>
                <w:rFonts w:ascii="Arial" w:hAnsi="Arial" w:cs="Arial"/>
                <w:sz w:val="20"/>
                <w:szCs w:val="20"/>
              </w:rPr>
            </w:pPr>
            <w:r w:rsidRPr="00AB0A35">
              <w:rPr>
                <w:rFonts w:ascii="Arial" w:hAnsi="Arial" w:cs="Arial"/>
                <w:sz w:val="20"/>
                <w:szCs w:val="20"/>
              </w:rPr>
              <w:t>Yes</w:t>
            </w:r>
          </w:p>
        </w:tc>
        <w:tc>
          <w:tcPr>
            <w:tcW w:w="1530" w:type="dxa"/>
            <w:vAlign w:val="center"/>
          </w:tcPr>
          <w:p w:rsidR="00B14511" w:rsidRPr="00AB0A35" w:rsidRDefault="00B14511" w:rsidP="00694862">
            <w:pPr>
              <w:rPr>
                <w:rFonts w:ascii="Arial" w:hAnsi="Arial" w:cs="Arial"/>
                <w:sz w:val="20"/>
                <w:szCs w:val="20"/>
              </w:rPr>
            </w:pPr>
            <w:r w:rsidRPr="00AB0A35">
              <w:rPr>
                <w:rFonts w:ascii="Arial" w:hAnsi="Arial" w:cs="Arial"/>
                <w:sz w:val="20"/>
                <w:szCs w:val="20"/>
              </w:rPr>
              <w:t>Both Incoming and Outgoing from MMIS</w:t>
            </w:r>
          </w:p>
        </w:tc>
      </w:tr>
      <w:tr w:rsidR="00A83869" w:rsidRPr="00B159ED" w:rsidTr="007D67AE">
        <w:trPr>
          <w:trHeight w:val="980"/>
        </w:trPr>
        <w:tc>
          <w:tcPr>
            <w:tcW w:w="1892" w:type="dxa"/>
            <w:vAlign w:val="center"/>
          </w:tcPr>
          <w:p w:rsidR="00A83869" w:rsidRPr="00AB0A35" w:rsidRDefault="00A83869" w:rsidP="007518AE">
            <w:pPr>
              <w:rPr>
                <w:rFonts w:ascii="Arial" w:hAnsi="Arial" w:cs="Arial"/>
                <w:b/>
                <w:sz w:val="20"/>
                <w:szCs w:val="20"/>
              </w:rPr>
            </w:pPr>
            <w:r w:rsidRPr="00AB0A35">
              <w:rPr>
                <w:rFonts w:ascii="Arial" w:hAnsi="Arial" w:cs="Arial"/>
                <w:b/>
                <w:sz w:val="20"/>
                <w:szCs w:val="20"/>
              </w:rPr>
              <w:t>Department of Insurance</w:t>
            </w:r>
          </w:p>
        </w:tc>
        <w:tc>
          <w:tcPr>
            <w:tcW w:w="3976" w:type="dxa"/>
            <w:vAlign w:val="center"/>
          </w:tcPr>
          <w:p w:rsidR="00A83869" w:rsidRPr="00AB0A35" w:rsidRDefault="001F0F91" w:rsidP="00694862">
            <w:pPr>
              <w:rPr>
                <w:rFonts w:ascii="Arial" w:hAnsi="Arial" w:cs="Arial"/>
                <w:sz w:val="20"/>
                <w:szCs w:val="20"/>
              </w:rPr>
            </w:pPr>
            <w:r w:rsidRPr="00AB0A35">
              <w:rPr>
                <w:rFonts w:ascii="Arial" w:hAnsi="Arial" w:cs="Arial"/>
                <w:sz w:val="20"/>
                <w:szCs w:val="20"/>
              </w:rPr>
              <w:t>This interface will be used to validate insurance information for various entities and individuals participating in and/or seeking participation in the Medicaid program.</w:t>
            </w:r>
          </w:p>
        </w:tc>
        <w:tc>
          <w:tcPr>
            <w:tcW w:w="1350" w:type="dxa"/>
            <w:vAlign w:val="center"/>
          </w:tcPr>
          <w:p w:rsidR="00A83869" w:rsidRPr="00AB0A35" w:rsidRDefault="001F0F91" w:rsidP="00694862">
            <w:pPr>
              <w:rPr>
                <w:rFonts w:ascii="Arial" w:hAnsi="Arial" w:cs="Arial"/>
                <w:sz w:val="20"/>
                <w:szCs w:val="20"/>
              </w:rPr>
            </w:pPr>
            <w:r w:rsidRPr="00AB0A35">
              <w:rPr>
                <w:rFonts w:ascii="Arial" w:hAnsi="Arial" w:cs="Arial"/>
                <w:sz w:val="20"/>
                <w:szCs w:val="20"/>
              </w:rPr>
              <w:t>No</w:t>
            </w:r>
          </w:p>
        </w:tc>
        <w:tc>
          <w:tcPr>
            <w:tcW w:w="1530" w:type="dxa"/>
            <w:vAlign w:val="center"/>
          </w:tcPr>
          <w:p w:rsidR="00A83869" w:rsidRPr="00AB0A35" w:rsidRDefault="001F0F91" w:rsidP="00694862">
            <w:pPr>
              <w:rPr>
                <w:rFonts w:ascii="Arial" w:hAnsi="Arial" w:cs="Arial"/>
                <w:sz w:val="20"/>
                <w:szCs w:val="20"/>
              </w:rPr>
            </w:pPr>
            <w:r w:rsidRPr="00AB0A35">
              <w:rPr>
                <w:rFonts w:ascii="Arial" w:hAnsi="Arial" w:cs="Arial"/>
                <w:sz w:val="20"/>
                <w:szCs w:val="20"/>
              </w:rPr>
              <w:t>Both Incoming and Outgoing from MMIS</w:t>
            </w:r>
          </w:p>
        </w:tc>
      </w:tr>
      <w:tr w:rsidR="007518AE" w:rsidRPr="00B159ED" w:rsidTr="007D67AE">
        <w:trPr>
          <w:trHeight w:val="980"/>
        </w:trPr>
        <w:tc>
          <w:tcPr>
            <w:tcW w:w="1892" w:type="dxa"/>
            <w:vAlign w:val="center"/>
          </w:tcPr>
          <w:p w:rsidR="007518AE" w:rsidRPr="00AB0A35" w:rsidRDefault="007518AE" w:rsidP="007518AE">
            <w:pPr>
              <w:rPr>
                <w:rFonts w:ascii="Arial" w:hAnsi="Arial" w:cs="Arial"/>
                <w:b/>
                <w:sz w:val="20"/>
                <w:szCs w:val="20"/>
              </w:rPr>
            </w:pPr>
            <w:r w:rsidRPr="00AB0A35">
              <w:rPr>
                <w:rFonts w:ascii="Arial" w:hAnsi="Arial" w:cs="Arial"/>
                <w:b/>
                <w:sz w:val="20"/>
                <w:szCs w:val="20"/>
              </w:rPr>
              <w:t>Eligibility Periods</w:t>
            </w:r>
          </w:p>
          <w:p w:rsidR="007518AE" w:rsidRPr="00AB0A35" w:rsidRDefault="007518AE" w:rsidP="00694862">
            <w:pPr>
              <w:rPr>
                <w:rFonts w:ascii="Arial" w:hAnsi="Arial" w:cs="Arial"/>
                <w:b/>
                <w:sz w:val="20"/>
                <w:szCs w:val="20"/>
              </w:rPr>
            </w:pPr>
            <w:r w:rsidRPr="00AB0A35">
              <w:rPr>
                <w:rFonts w:ascii="Arial" w:hAnsi="Arial" w:cs="Arial"/>
                <w:b/>
                <w:sz w:val="20"/>
                <w:szCs w:val="20"/>
              </w:rPr>
              <w:t>MMIS Recipient Extract File</w:t>
            </w:r>
          </w:p>
        </w:tc>
        <w:tc>
          <w:tcPr>
            <w:tcW w:w="3976" w:type="dxa"/>
            <w:vAlign w:val="center"/>
          </w:tcPr>
          <w:p w:rsidR="007518AE" w:rsidRPr="00AB0A35" w:rsidRDefault="007518AE" w:rsidP="00694862">
            <w:pPr>
              <w:rPr>
                <w:rFonts w:ascii="Arial" w:hAnsi="Arial" w:cs="Arial"/>
                <w:sz w:val="20"/>
                <w:szCs w:val="20"/>
              </w:rPr>
            </w:pPr>
            <w:r w:rsidRPr="00AB0A35">
              <w:rPr>
                <w:rFonts w:ascii="Arial" w:hAnsi="Arial" w:cs="Arial"/>
                <w:sz w:val="20"/>
                <w:szCs w:val="20"/>
              </w:rPr>
              <w:t>The MMIS Recipient file contains a record of all current and past eligibility periods including, but not limited to, the category of assistance, the current Card Control Number used on the Medicaid Eligibility Card and date of issue, the beginning and ending date of the most recent certification period and the CommunityCARE provider.</w:t>
            </w:r>
          </w:p>
        </w:tc>
        <w:tc>
          <w:tcPr>
            <w:tcW w:w="1350" w:type="dxa"/>
            <w:vAlign w:val="center"/>
          </w:tcPr>
          <w:p w:rsidR="007518AE" w:rsidRPr="00AB0A35" w:rsidRDefault="007518AE" w:rsidP="00694862">
            <w:pPr>
              <w:rPr>
                <w:rFonts w:ascii="Arial" w:hAnsi="Arial" w:cs="Arial"/>
                <w:sz w:val="20"/>
                <w:szCs w:val="20"/>
              </w:rPr>
            </w:pPr>
            <w:r w:rsidRPr="00AB0A35">
              <w:rPr>
                <w:rFonts w:ascii="Arial" w:hAnsi="Arial" w:cs="Arial"/>
                <w:sz w:val="20"/>
                <w:szCs w:val="20"/>
              </w:rPr>
              <w:t>Yes</w:t>
            </w:r>
          </w:p>
        </w:tc>
        <w:tc>
          <w:tcPr>
            <w:tcW w:w="1530" w:type="dxa"/>
            <w:vAlign w:val="center"/>
          </w:tcPr>
          <w:p w:rsidR="007518AE" w:rsidRPr="00AB0A35" w:rsidRDefault="007518AE" w:rsidP="00694862">
            <w:pPr>
              <w:rPr>
                <w:rFonts w:ascii="Arial" w:hAnsi="Arial" w:cs="Arial"/>
                <w:sz w:val="20"/>
                <w:szCs w:val="20"/>
              </w:rPr>
            </w:pPr>
            <w:r w:rsidRPr="00AB0A35">
              <w:rPr>
                <w:rFonts w:ascii="Arial" w:hAnsi="Arial" w:cs="Arial"/>
                <w:sz w:val="20"/>
                <w:szCs w:val="20"/>
              </w:rPr>
              <w:t>Both Incoming to and Outgoing from MMIS</w:t>
            </w:r>
          </w:p>
        </w:tc>
      </w:tr>
      <w:tr w:rsidR="007518AE" w:rsidRPr="00B159ED" w:rsidTr="007D67AE">
        <w:trPr>
          <w:trHeight w:val="980"/>
        </w:trPr>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lastRenderedPageBreak/>
              <w:t>External Entity Interfaces</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Interfaces between external entities performing work for MEDICAID or when work is performed outside of the MMIS.</w:t>
            </w:r>
          </w:p>
          <w:p w:rsidR="007518AE" w:rsidRPr="00B159ED" w:rsidRDefault="007518AE" w:rsidP="00694862">
            <w:pPr>
              <w:rPr>
                <w:rFonts w:ascii="Arial" w:hAnsi="Arial" w:cs="Arial"/>
                <w:sz w:val="20"/>
                <w:szCs w:val="20"/>
              </w:rPr>
            </w:pP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Incoming to MMIS</w:t>
            </w:r>
          </w:p>
        </w:tc>
      </w:tr>
      <w:tr w:rsidR="007518AE" w:rsidRPr="00B159ED" w:rsidTr="007D67AE">
        <w:trPr>
          <w:trHeight w:val="548"/>
        </w:trPr>
        <w:tc>
          <w:tcPr>
            <w:tcW w:w="1892" w:type="dxa"/>
            <w:vAlign w:val="center"/>
          </w:tcPr>
          <w:p w:rsidR="007518AE" w:rsidRPr="00B159ED" w:rsidRDefault="007518AE" w:rsidP="007518AE">
            <w:pPr>
              <w:spacing w:after="0"/>
              <w:rPr>
                <w:rFonts w:ascii="Arial" w:hAnsi="Arial" w:cs="Arial"/>
                <w:b/>
                <w:sz w:val="20"/>
                <w:szCs w:val="20"/>
              </w:rPr>
            </w:pPr>
            <w:r w:rsidRPr="00B159ED">
              <w:rPr>
                <w:rFonts w:ascii="Arial" w:hAnsi="Arial" w:cs="Arial"/>
                <w:b/>
                <w:sz w:val="20"/>
                <w:szCs w:val="20"/>
              </w:rPr>
              <w:t>Health</w:t>
            </w:r>
          </w:p>
          <w:p w:rsidR="007518AE" w:rsidRPr="00B159ED" w:rsidRDefault="007518AE" w:rsidP="007518AE">
            <w:pPr>
              <w:spacing w:after="0"/>
              <w:rPr>
                <w:rFonts w:ascii="Arial" w:hAnsi="Arial" w:cs="Arial"/>
                <w:b/>
                <w:sz w:val="20"/>
                <w:szCs w:val="20"/>
              </w:rPr>
            </w:pPr>
            <w:r w:rsidRPr="00B159ED">
              <w:rPr>
                <w:rFonts w:ascii="Arial" w:hAnsi="Arial" w:cs="Arial"/>
                <w:b/>
                <w:sz w:val="20"/>
                <w:szCs w:val="20"/>
              </w:rPr>
              <w:t>Information Exchange (HIE)</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A HIE is defined as the mobilization of healthcare information electronically across organizations within a region or community.</w:t>
            </w:r>
          </w:p>
          <w:p w:rsidR="007518AE" w:rsidRPr="00B159ED" w:rsidRDefault="007518AE" w:rsidP="00694862">
            <w:pPr>
              <w:rPr>
                <w:rFonts w:ascii="Arial" w:hAnsi="Arial" w:cs="Arial"/>
                <w:sz w:val="20"/>
                <w:szCs w:val="20"/>
              </w:rPr>
            </w:pPr>
            <w:r w:rsidRPr="00B159ED">
              <w:rPr>
                <w:rFonts w:ascii="Arial" w:hAnsi="Arial" w:cs="Arial"/>
                <w:sz w:val="20"/>
                <w:szCs w:val="20"/>
              </w:rPr>
              <w:t>HIE provides the capability to electronically move clinical information among disparate health care information systems while maintaining the meaning of the information being exchanged.  The goal of HIE is to facilitate access to and retrieval of clinical data to provide safer, more timely, efficient, effective, equitable, patient-centered care.</w:t>
            </w:r>
          </w:p>
          <w:p w:rsidR="007518AE" w:rsidRPr="00B159ED" w:rsidRDefault="007518AE" w:rsidP="00694862">
            <w:pPr>
              <w:rPr>
                <w:rFonts w:ascii="Arial" w:hAnsi="Arial" w:cs="Arial"/>
                <w:b/>
                <w:bCs/>
                <w:sz w:val="20"/>
                <w:szCs w:val="20"/>
              </w:rPr>
            </w:pPr>
            <w:r w:rsidRPr="00B159ED">
              <w:rPr>
                <w:rFonts w:ascii="Arial" w:hAnsi="Arial" w:cs="Arial"/>
                <w:sz w:val="20"/>
                <w:szCs w:val="20"/>
              </w:rPr>
              <w:t>The use of Electronic Medical Records shall be a part of the HIE network.  EMR’s display member’s demographics and admission information, clinical notes on prior and current problems, a charge collection application to ensure correct billing, and multiple ancillary systems to request an order.</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No</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Both Incoming and Outgoing from MMIS</w:t>
            </w:r>
          </w:p>
          <w:p w:rsidR="007518AE" w:rsidRPr="00B159ED" w:rsidRDefault="007518AE" w:rsidP="00694862">
            <w:pPr>
              <w:rPr>
                <w:rFonts w:ascii="Arial" w:hAnsi="Arial" w:cs="Arial"/>
                <w:sz w:val="20"/>
                <w:szCs w:val="20"/>
              </w:rPr>
            </w:pPr>
          </w:p>
          <w:p w:rsidR="007518AE" w:rsidRPr="00B159ED" w:rsidRDefault="007518AE" w:rsidP="00694862">
            <w:pPr>
              <w:rPr>
                <w:rFonts w:ascii="Arial" w:hAnsi="Arial" w:cs="Arial"/>
                <w:sz w:val="20"/>
                <w:szCs w:val="20"/>
              </w:rPr>
            </w:pPr>
          </w:p>
          <w:p w:rsidR="007518AE" w:rsidRPr="00B159ED" w:rsidRDefault="007518AE" w:rsidP="00694862">
            <w:pPr>
              <w:rPr>
                <w:rFonts w:ascii="Arial" w:hAnsi="Arial" w:cs="Arial"/>
                <w:sz w:val="20"/>
                <w:szCs w:val="20"/>
              </w:rPr>
            </w:pPr>
          </w:p>
          <w:p w:rsidR="007518AE" w:rsidRPr="00B159ED" w:rsidRDefault="007518AE" w:rsidP="00694862">
            <w:pPr>
              <w:rPr>
                <w:rFonts w:ascii="Arial" w:hAnsi="Arial" w:cs="Arial"/>
                <w:sz w:val="20"/>
                <w:szCs w:val="20"/>
              </w:rPr>
            </w:pP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Healthcare Common Procedure Coding system (HCPCS)/Current Procedural Terminology (CPT) Procedure Code:</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HCPCS/CPT Procedure Code Interface from CMS.</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Incoming to MMIS</w:t>
            </w:r>
          </w:p>
        </w:tc>
      </w:tr>
      <w:tr w:rsidR="007518AE" w:rsidRPr="00B159ED" w:rsidTr="007D67AE">
        <w:tc>
          <w:tcPr>
            <w:tcW w:w="1892" w:type="dxa"/>
            <w:vAlign w:val="center"/>
          </w:tcPr>
          <w:p w:rsidR="007518AE" w:rsidRPr="00B159ED" w:rsidRDefault="007518AE" w:rsidP="007518AE">
            <w:pPr>
              <w:spacing w:after="0"/>
              <w:rPr>
                <w:rFonts w:ascii="Arial" w:hAnsi="Arial" w:cs="Arial"/>
                <w:b/>
                <w:sz w:val="20"/>
                <w:szCs w:val="20"/>
              </w:rPr>
            </w:pPr>
            <w:r w:rsidRPr="00B159ED">
              <w:rPr>
                <w:rFonts w:ascii="Arial" w:hAnsi="Arial" w:cs="Arial"/>
                <w:b/>
                <w:sz w:val="20"/>
                <w:szCs w:val="20"/>
              </w:rPr>
              <w:t>Implementation And Support of Statewide Administrative System</w:t>
            </w:r>
          </w:p>
          <w:p w:rsidR="007518AE" w:rsidRPr="00B159ED" w:rsidRDefault="007518AE" w:rsidP="007518AE">
            <w:pPr>
              <w:spacing w:after="0"/>
              <w:rPr>
                <w:rFonts w:ascii="Arial" w:hAnsi="Arial" w:cs="Arial"/>
                <w:b/>
                <w:sz w:val="20"/>
                <w:szCs w:val="20"/>
              </w:rPr>
            </w:pPr>
            <w:r w:rsidRPr="00B159ED">
              <w:rPr>
                <w:rFonts w:ascii="Arial" w:hAnsi="Arial" w:cs="Arial"/>
                <w:b/>
                <w:sz w:val="20"/>
                <w:szCs w:val="20"/>
              </w:rPr>
              <w:t>(ISIS)</w:t>
            </w:r>
          </w:p>
        </w:tc>
        <w:tc>
          <w:tcPr>
            <w:tcW w:w="3976" w:type="dxa"/>
            <w:vAlign w:val="center"/>
          </w:tcPr>
          <w:p w:rsidR="00B110D4" w:rsidRDefault="007518AE" w:rsidP="00AB0A35">
            <w:pPr>
              <w:rPr>
                <w:rFonts w:ascii="Arial" w:hAnsi="Arial" w:cs="Arial"/>
                <w:color w:val="000000"/>
                <w:sz w:val="20"/>
                <w:szCs w:val="20"/>
              </w:rPr>
            </w:pPr>
            <w:r w:rsidRPr="00B159ED">
              <w:rPr>
                <w:rFonts w:ascii="Arial" w:hAnsi="Arial" w:cs="Arial"/>
                <w:sz w:val="20"/>
                <w:szCs w:val="20"/>
              </w:rPr>
              <w:t xml:space="preserve">The Office of Information Services (OIS) is responsible for the development, implementation and support of statewide administrative </w:t>
            </w:r>
            <w:r w:rsidR="007C28BA" w:rsidRPr="00AB0A35">
              <w:rPr>
                <w:rFonts w:ascii="Arial" w:hAnsi="Arial" w:cs="Arial"/>
                <w:sz w:val="20"/>
                <w:szCs w:val="20"/>
              </w:rPr>
              <w:t>system</w:t>
            </w:r>
            <w:r w:rsidR="007C28BA">
              <w:rPr>
                <w:rFonts w:ascii="Arial" w:hAnsi="Arial" w:cs="Arial"/>
                <w:sz w:val="20"/>
                <w:szCs w:val="20"/>
              </w:rPr>
              <w:t xml:space="preserve"> </w:t>
            </w:r>
            <w:r w:rsidRPr="00B159ED">
              <w:rPr>
                <w:rFonts w:ascii="Arial" w:hAnsi="Arial" w:cs="Arial"/>
                <w:sz w:val="20"/>
                <w:szCs w:val="20"/>
              </w:rPr>
              <w:t xml:space="preserve">(ISIS) or its successor applications </w:t>
            </w:r>
            <w:r w:rsidRPr="00B159ED">
              <w:rPr>
                <w:rFonts w:ascii="Arial" w:hAnsi="Arial" w:cs="Arial"/>
                <w:color w:val="000000"/>
                <w:sz w:val="20"/>
                <w:szCs w:val="20"/>
              </w:rPr>
              <w:t>The various ISIS applications utilize commercial software packages designed for governmental entities.</w:t>
            </w:r>
          </w:p>
          <w:p w:rsidR="007518AE" w:rsidRPr="00B159ED" w:rsidRDefault="007518AE" w:rsidP="00AB0A35">
            <w:pPr>
              <w:rPr>
                <w:rFonts w:ascii="Arial" w:hAnsi="Arial" w:cs="Arial"/>
                <w:sz w:val="20"/>
                <w:szCs w:val="20"/>
              </w:rPr>
            </w:pPr>
            <w:r w:rsidRPr="00B159ED">
              <w:rPr>
                <w:rFonts w:ascii="Arial" w:hAnsi="Arial" w:cs="Arial"/>
                <w:color w:val="000000"/>
                <w:sz w:val="20"/>
                <w:szCs w:val="20"/>
              </w:rPr>
              <w:br/>
            </w:r>
            <w:r w:rsidRPr="00B159ED">
              <w:rPr>
                <w:rFonts w:ascii="Arial" w:hAnsi="Arial" w:cs="Arial"/>
                <w:color w:val="000000"/>
                <w:sz w:val="20"/>
                <w:szCs w:val="20"/>
              </w:rPr>
              <w:lastRenderedPageBreak/>
              <w:t>Current ISIS applications are: Advantage Financial System (AFS), Advanced Government Purchasing System (AGPS), Contract Financial Management System (CFMS), and Human Resource systems (HR).</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lastRenderedPageBreak/>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Both Incoming to and Outgoing from MMIS</w:t>
            </w: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lastRenderedPageBreak/>
              <w:t>International Classification of Diseases 9th and 10</w:t>
            </w:r>
            <w:r w:rsidRPr="00B159ED">
              <w:rPr>
                <w:rFonts w:ascii="Arial" w:hAnsi="Arial" w:cs="Arial"/>
                <w:b/>
                <w:sz w:val="20"/>
                <w:szCs w:val="20"/>
                <w:vertAlign w:val="superscript"/>
              </w:rPr>
              <w:t>th</w:t>
            </w:r>
            <w:r w:rsidRPr="00B159ED">
              <w:rPr>
                <w:rFonts w:ascii="Arial" w:hAnsi="Arial" w:cs="Arial"/>
                <w:b/>
                <w:sz w:val="20"/>
                <w:szCs w:val="20"/>
              </w:rPr>
              <w:t xml:space="preserve"> Edition Clinical Modification (ICD-9-CM, ICD-10-CM) Surgical Procedure Code:</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ICD-9-CM and ICD-10-CM Surgical Procedure Code Interface from CMS.</w:t>
            </w:r>
          </w:p>
          <w:p w:rsidR="007518AE" w:rsidRPr="00B159ED" w:rsidRDefault="007518AE" w:rsidP="00694862">
            <w:pPr>
              <w:rPr>
                <w:rFonts w:ascii="Arial" w:hAnsi="Arial" w:cs="Arial"/>
                <w:sz w:val="20"/>
                <w:szCs w:val="20"/>
              </w:rPr>
            </w:pPr>
            <w:r w:rsidRPr="00B159ED">
              <w:rPr>
                <w:rFonts w:ascii="Arial" w:hAnsi="Arial" w:cs="Arial"/>
                <w:sz w:val="20"/>
                <w:szCs w:val="20"/>
              </w:rPr>
              <w:t>ICD-10-CM diagnosis codes have three to seven alphanumeric characters (whereas ICD-9-CM diagnosis codes have three to five alphanumeric characters).  ICD-10-PCS codes have seven alphanumeric characters (ICD-9-CM procedure codes have three to four numeric characters).  Field expansion shall be necessary.</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 for the ICD-9, No for the ICD-10</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Incoming to MMIS</w:t>
            </w: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IRS 1099 Interface</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This interface contains 1099 information to be sent to the IRS.</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Outgoing from MMIS</w:t>
            </w:r>
          </w:p>
        </w:tc>
      </w:tr>
      <w:tr w:rsidR="007518AE" w:rsidRPr="00B159ED" w:rsidTr="000001DD">
        <w:trPr>
          <w:trHeight w:val="1547"/>
        </w:trPr>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Licensing Board websites - medical board, nursing board, dental board, Health Standards</w:t>
            </w:r>
          </w:p>
        </w:tc>
        <w:tc>
          <w:tcPr>
            <w:tcW w:w="3976" w:type="dxa"/>
            <w:vAlign w:val="center"/>
          </w:tcPr>
          <w:p w:rsidR="007518AE" w:rsidRPr="00B159ED" w:rsidRDefault="007518AE" w:rsidP="000001DD">
            <w:pPr>
              <w:spacing w:after="0"/>
              <w:rPr>
                <w:rFonts w:ascii="Arial" w:hAnsi="Arial" w:cs="Arial"/>
                <w:sz w:val="20"/>
                <w:szCs w:val="20"/>
              </w:rPr>
            </w:pPr>
            <w:r w:rsidRPr="00B159ED">
              <w:rPr>
                <w:rFonts w:ascii="Arial" w:hAnsi="Arial" w:cs="Arial"/>
                <w:sz w:val="20"/>
                <w:szCs w:val="20"/>
              </w:rPr>
              <w:t>Links to all the websites for all medical review boards.  There should also be an interface with the licensing board for provider licensing verification at enrollment and re-enrollment.</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No</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 xml:space="preserve">MMIS shall display data via the internet and interface </w:t>
            </w:r>
          </w:p>
        </w:tc>
      </w:tr>
      <w:tr w:rsidR="007518AE" w:rsidRPr="00B159ED" w:rsidTr="007D67AE">
        <w:trPr>
          <w:trHeight w:val="4112"/>
        </w:trPr>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Lock-In</w:t>
            </w:r>
          </w:p>
          <w:p w:rsidR="007518AE" w:rsidRPr="00B159ED" w:rsidRDefault="007518AE" w:rsidP="00694862">
            <w:pPr>
              <w:rPr>
                <w:rFonts w:ascii="Arial" w:hAnsi="Arial" w:cs="Arial"/>
                <w:b/>
                <w:sz w:val="20"/>
                <w:szCs w:val="20"/>
              </w:rPr>
            </w:pPr>
            <w:r w:rsidRPr="00B159ED">
              <w:rPr>
                <w:rFonts w:ascii="Arial" w:hAnsi="Arial" w:cs="Arial"/>
                <w:b/>
                <w:sz w:val="20"/>
                <w:szCs w:val="20"/>
              </w:rPr>
              <w:t>MMIS Recipient Extract File</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The Pharmacy-Only Lock-In program shall allow only one pharmacy provider in the MMIS Recipient file.  The Physician and Pharmacy Lock-In Program can accept data for one primary care physician and up to three specialist physician providers when appropriate.  One primary care physician is allowed for each Physician/Pharmacy Lock-In recipient.  If needed, up to three (3) different physician specialists can be added to the Recipient file.  One full-service pharmacy provider is allowed.  However a specialty IV pharmacy can be added to the file if the recipient needs intravenous (IV) medications</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Outgoing from MMIS</w:t>
            </w:r>
          </w:p>
        </w:tc>
      </w:tr>
      <w:tr w:rsidR="007518AE" w:rsidRPr="00B159ED" w:rsidTr="007D67AE">
        <w:trPr>
          <w:trHeight w:val="4148"/>
        </w:trPr>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lastRenderedPageBreak/>
              <w:t>Louisiana Health Insurance Premium Payment (LaHIPP)</w:t>
            </w:r>
          </w:p>
        </w:tc>
        <w:tc>
          <w:tcPr>
            <w:tcW w:w="3976" w:type="dxa"/>
            <w:vAlign w:val="center"/>
          </w:tcPr>
          <w:p w:rsidR="007518AE" w:rsidRPr="00B159ED" w:rsidRDefault="007518AE" w:rsidP="00361906">
            <w:pPr>
              <w:rPr>
                <w:rFonts w:ascii="Arial" w:hAnsi="Arial" w:cs="Arial"/>
                <w:sz w:val="20"/>
                <w:szCs w:val="20"/>
              </w:rPr>
            </w:pPr>
            <w:r w:rsidRPr="00B110D4">
              <w:rPr>
                <w:rFonts w:ascii="Arial" w:hAnsi="Arial" w:cs="Arial"/>
                <w:sz w:val="20"/>
                <w:szCs w:val="20"/>
              </w:rPr>
              <w:t>The MEDS/LaHIPP interface provides MEDS referrals to LaHIPP</w:t>
            </w:r>
            <w:r w:rsidR="00517244" w:rsidRPr="00B110D4">
              <w:rPr>
                <w:rFonts w:ascii="Arial" w:hAnsi="Arial" w:cs="Arial"/>
                <w:sz w:val="20"/>
                <w:szCs w:val="20"/>
              </w:rPr>
              <w:t xml:space="preserve">, </w:t>
            </w:r>
            <w:r w:rsidRPr="00B110D4">
              <w:rPr>
                <w:rFonts w:ascii="Arial" w:hAnsi="Arial" w:cs="Arial"/>
                <w:sz w:val="20"/>
                <w:szCs w:val="20"/>
              </w:rPr>
              <w:t>when applicable</w:t>
            </w:r>
            <w:r w:rsidR="00517244" w:rsidRPr="00B110D4">
              <w:rPr>
                <w:rFonts w:ascii="Arial" w:hAnsi="Arial" w:cs="Arial"/>
                <w:sz w:val="20"/>
                <w:szCs w:val="20"/>
              </w:rPr>
              <w:t xml:space="preserve">. </w:t>
            </w:r>
            <w:r w:rsidR="00361906" w:rsidRPr="00B110D4">
              <w:rPr>
                <w:rFonts w:ascii="Arial" w:hAnsi="Arial" w:cs="Arial"/>
                <w:sz w:val="20"/>
                <w:szCs w:val="20"/>
              </w:rPr>
              <w:t xml:space="preserve"> </w:t>
            </w:r>
            <w:r w:rsidRPr="00B110D4">
              <w:rPr>
                <w:rFonts w:ascii="Arial" w:hAnsi="Arial" w:cs="Arial"/>
                <w:sz w:val="20"/>
                <w:szCs w:val="20"/>
              </w:rPr>
              <w:t>A case meets the criteria for referral to LaHIPP if the case is active, and someone in the household has</w:t>
            </w:r>
            <w:r w:rsidRPr="00B159ED">
              <w:rPr>
                <w:rFonts w:ascii="Arial" w:hAnsi="Arial" w:cs="Arial"/>
                <w:sz w:val="20"/>
                <w:szCs w:val="20"/>
              </w:rPr>
              <w:t xml:space="preserve"> access to Employer Sponsored Insurance (ESI).  The MEDS/LaHIPP interface also allows MEDS to send "Required Attentions" on LaHIPP cases such as address changes, case type changes, case closures, etc.  The LaHIPP/TPL-Subsystem interface provides insurance information (policy #, carrier, scope, and effective date of coverage) on the Medicaid recipients included in the LaHIPP certification.</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 xml:space="preserve">Yes </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Both Incoming to and Outgoing from MMIS</w:t>
            </w:r>
          </w:p>
        </w:tc>
      </w:tr>
      <w:tr w:rsidR="007518AE" w:rsidRPr="00B159ED" w:rsidTr="007D67AE">
        <w:tc>
          <w:tcPr>
            <w:tcW w:w="1892" w:type="dxa"/>
            <w:vAlign w:val="center"/>
          </w:tcPr>
          <w:p w:rsidR="007518AE" w:rsidRPr="00B110D4" w:rsidRDefault="007518AE" w:rsidP="00694862">
            <w:pPr>
              <w:rPr>
                <w:rFonts w:ascii="Arial" w:hAnsi="Arial" w:cs="Arial"/>
                <w:b/>
                <w:sz w:val="20"/>
                <w:szCs w:val="20"/>
              </w:rPr>
            </w:pPr>
            <w:r w:rsidRPr="00B110D4">
              <w:rPr>
                <w:rFonts w:ascii="Arial" w:hAnsi="Arial" w:cs="Arial"/>
                <w:b/>
                <w:sz w:val="20"/>
                <w:szCs w:val="20"/>
              </w:rPr>
              <w:t>LTC/Waivers MEDS extract file</w:t>
            </w:r>
          </w:p>
          <w:p w:rsidR="007518AE" w:rsidRPr="00B110D4" w:rsidRDefault="007518AE" w:rsidP="00694862">
            <w:pPr>
              <w:rPr>
                <w:rFonts w:ascii="Arial" w:hAnsi="Arial" w:cs="Arial"/>
                <w:b/>
                <w:sz w:val="20"/>
                <w:szCs w:val="20"/>
              </w:rPr>
            </w:pPr>
          </w:p>
        </w:tc>
        <w:tc>
          <w:tcPr>
            <w:tcW w:w="3976" w:type="dxa"/>
            <w:vAlign w:val="center"/>
          </w:tcPr>
          <w:p w:rsidR="007518AE" w:rsidRPr="00B110D4" w:rsidRDefault="007518AE" w:rsidP="00694862">
            <w:pPr>
              <w:rPr>
                <w:rFonts w:ascii="Arial" w:hAnsi="Arial" w:cs="Arial"/>
                <w:sz w:val="20"/>
                <w:szCs w:val="20"/>
              </w:rPr>
            </w:pPr>
            <w:r w:rsidRPr="00B110D4">
              <w:rPr>
                <w:rFonts w:ascii="Arial" w:hAnsi="Arial" w:cs="Arial"/>
                <w:sz w:val="20"/>
                <w:szCs w:val="20"/>
              </w:rPr>
              <w:t>LTC/Waiver Services information is stored on the MEDS file, transmitted to MMIS in segments on a nightly basis, and is used to control payment to providers.  Retroactive segment changes are only allowed if written approval is received from the MEDS or MMIS Unit.</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Both Incoming to and Outgoing from MMIS</w:t>
            </w:r>
          </w:p>
        </w:tc>
      </w:tr>
      <w:tr w:rsidR="007518AE" w:rsidRPr="00B159ED" w:rsidTr="003A43CB">
        <w:trPr>
          <w:cantSplit/>
        </w:trPr>
        <w:tc>
          <w:tcPr>
            <w:tcW w:w="1892" w:type="dxa"/>
            <w:vAlign w:val="center"/>
          </w:tcPr>
          <w:p w:rsidR="007518AE" w:rsidRPr="00B110D4" w:rsidRDefault="00724D0A" w:rsidP="000A1A33">
            <w:pPr>
              <w:rPr>
                <w:rFonts w:ascii="Arial" w:hAnsi="Arial" w:cs="Arial"/>
                <w:b/>
                <w:sz w:val="20"/>
                <w:szCs w:val="20"/>
              </w:rPr>
            </w:pPr>
            <w:r w:rsidRPr="00B110D4">
              <w:rPr>
                <w:rFonts w:ascii="Arial" w:hAnsi="Arial" w:cs="Arial"/>
                <w:b/>
                <w:sz w:val="20"/>
                <w:szCs w:val="20"/>
              </w:rPr>
              <w:t xml:space="preserve">Medicaid </w:t>
            </w:r>
            <w:r w:rsidR="00135BBC" w:rsidRPr="00B110D4">
              <w:rPr>
                <w:rFonts w:ascii="Arial" w:hAnsi="Arial" w:cs="Arial"/>
                <w:b/>
                <w:sz w:val="20"/>
                <w:szCs w:val="20"/>
              </w:rPr>
              <w:t>Eligibility</w:t>
            </w:r>
            <w:r w:rsidR="00435B00" w:rsidRPr="00B110D4">
              <w:rPr>
                <w:rFonts w:ascii="Arial" w:hAnsi="Arial" w:cs="Arial"/>
                <w:b/>
                <w:sz w:val="20"/>
                <w:szCs w:val="20"/>
              </w:rPr>
              <w:t xml:space="preserve"> Data</w:t>
            </w:r>
            <w:r w:rsidR="00B967BF" w:rsidRPr="00B110D4">
              <w:rPr>
                <w:rFonts w:ascii="Arial" w:hAnsi="Arial" w:cs="Arial"/>
                <w:b/>
                <w:sz w:val="20"/>
                <w:szCs w:val="20"/>
              </w:rPr>
              <w:t xml:space="preserve"> System </w:t>
            </w:r>
          </w:p>
        </w:tc>
        <w:tc>
          <w:tcPr>
            <w:tcW w:w="3976" w:type="dxa"/>
            <w:vAlign w:val="center"/>
          </w:tcPr>
          <w:p w:rsidR="007518AE" w:rsidRPr="00B110D4" w:rsidRDefault="007518AE" w:rsidP="00724D0A">
            <w:pPr>
              <w:rPr>
                <w:rFonts w:ascii="Arial" w:hAnsi="Arial" w:cs="Arial"/>
                <w:sz w:val="20"/>
                <w:szCs w:val="20"/>
              </w:rPr>
            </w:pPr>
            <w:r w:rsidRPr="00B110D4">
              <w:rPr>
                <w:rFonts w:ascii="Arial" w:hAnsi="Arial" w:cs="Arial"/>
                <w:sz w:val="20"/>
                <w:szCs w:val="20"/>
              </w:rPr>
              <w:t xml:space="preserve">The </w:t>
            </w:r>
            <w:r w:rsidR="002E19AE" w:rsidRPr="00B110D4">
              <w:rPr>
                <w:sz w:val="22"/>
              </w:rPr>
              <w:t>BHSF</w:t>
            </w:r>
            <w:r w:rsidR="002E19AE" w:rsidRPr="00B110D4" w:rsidDel="002E19AE">
              <w:rPr>
                <w:rFonts w:ascii="Arial" w:hAnsi="Arial" w:cs="Arial"/>
                <w:sz w:val="20"/>
                <w:szCs w:val="20"/>
              </w:rPr>
              <w:t xml:space="preserve"> </w:t>
            </w:r>
            <w:r w:rsidRPr="00B110D4">
              <w:rPr>
                <w:rFonts w:ascii="Arial" w:hAnsi="Arial" w:cs="Arial"/>
                <w:sz w:val="20"/>
                <w:szCs w:val="20"/>
              </w:rPr>
              <w:t>uses</w:t>
            </w:r>
            <w:r w:rsidR="00724D0A" w:rsidRPr="00B110D4">
              <w:rPr>
                <w:rFonts w:ascii="Arial" w:hAnsi="Arial" w:cs="Arial"/>
                <w:sz w:val="20"/>
                <w:szCs w:val="20"/>
              </w:rPr>
              <w:t xml:space="preserve"> a suite of </w:t>
            </w:r>
            <w:r w:rsidR="00135BBC" w:rsidRPr="00B110D4">
              <w:rPr>
                <w:rFonts w:ascii="Arial" w:hAnsi="Arial" w:cs="Arial"/>
                <w:sz w:val="20"/>
                <w:szCs w:val="20"/>
              </w:rPr>
              <w:t>applications to</w:t>
            </w:r>
            <w:r w:rsidRPr="00B110D4">
              <w:rPr>
                <w:rFonts w:ascii="Arial" w:hAnsi="Arial" w:cs="Arial"/>
                <w:sz w:val="20"/>
                <w:szCs w:val="20"/>
              </w:rPr>
              <w:t xml:space="preserve"> input eligibility for benefits through the Medicaid programs.  </w:t>
            </w:r>
            <w:r w:rsidR="00724D0A" w:rsidRPr="00B110D4">
              <w:rPr>
                <w:rFonts w:ascii="Arial" w:hAnsi="Arial" w:cs="Arial"/>
                <w:sz w:val="20"/>
                <w:szCs w:val="20"/>
              </w:rPr>
              <w:t xml:space="preserve">One key application is the </w:t>
            </w:r>
            <w:r w:rsidR="00B967BF" w:rsidRPr="00B110D4">
              <w:rPr>
                <w:rFonts w:ascii="Arial" w:hAnsi="Arial" w:cs="Arial"/>
                <w:sz w:val="20"/>
                <w:szCs w:val="20"/>
              </w:rPr>
              <w:t xml:space="preserve">Medicaid </w:t>
            </w:r>
            <w:r w:rsidR="00135BBC" w:rsidRPr="00B110D4">
              <w:rPr>
                <w:rFonts w:ascii="Arial" w:hAnsi="Arial" w:cs="Arial"/>
                <w:sz w:val="20"/>
                <w:szCs w:val="20"/>
              </w:rPr>
              <w:t>Eligibility</w:t>
            </w:r>
            <w:r w:rsidR="00435B00" w:rsidRPr="00B110D4">
              <w:rPr>
                <w:rFonts w:ascii="Arial" w:hAnsi="Arial" w:cs="Arial"/>
                <w:sz w:val="20"/>
                <w:szCs w:val="20"/>
              </w:rPr>
              <w:t xml:space="preserve"> Data</w:t>
            </w:r>
            <w:r w:rsidR="00B967BF" w:rsidRPr="00B110D4">
              <w:rPr>
                <w:rFonts w:ascii="Arial" w:hAnsi="Arial" w:cs="Arial"/>
                <w:sz w:val="20"/>
                <w:szCs w:val="20"/>
              </w:rPr>
              <w:t xml:space="preserve"> System (</w:t>
            </w:r>
            <w:r w:rsidR="00724D0A" w:rsidRPr="00B110D4">
              <w:rPr>
                <w:rFonts w:ascii="Arial" w:hAnsi="Arial" w:cs="Arial"/>
                <w:sz w:val="20"/>
                <w:szCs w:val="20"/>
              </w:rPr>
              <w:t>MEDS</w:t>
            </w:r>
            <w:r w:rsidR="00135BBC" w:rsidRPr="00B110D4">
              <w:rPr>
                <w:rFonts w:ascii="Arial" w:hAnsi="Arial" w:cs="Arial"/>
                <w:sz w:val="20"/>
                <w:szCs w:val="20"/>
              </w:rPr>
              <w:t>) that</w:t>
            </w:r>
            <w:r w:rsidR="00724D0A" w:rsidRPr="00B110D4">
              <w:rPr>
                <w:rFonts w:ascii="Arial" w:hAnsi="Arial" w:cs="Arial"/>
                <w:sz w:val="20"/>
                <w:szCs w:val="20"/>
              </w:rPr>
              <w:t xml:space="preserve"> </w:t>
            </w:r>
            <w:r w:rsidRPr="00B110D4">
              <w:rPr>
                <w:rFonts w:ascii="Arial" w:hAnsi="Arial" w:cs="Arial"/>
                <w:sz w:val="20"/>
                <w:szCs w:val="20"/>
              </w:rPr>
              <w:t>exchanges information with many of the systems mentioned in this document.</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Both Incoming and outgoing from MEDS</w:t>
            </w:r>
          </w:p>
        </w:tc>
      </w:tr>
      <w:tr w:rsidR="007518AE" w:rsidRPr="00B159ED" w:rsidTr="007D67AE">
        <w:tc>
          <w:tcPr>
            <w:tcW w:w="1892" w:type="dxa"/>
            <w:vAlign w:val="center"/>
          </w:tcPr>
          <w:p w:rsidR="007518AE" w:rsidRPr="00B159ED" w:rsidRDefault="007518AE" w:rsidP="007518AE">
            <w:pPr>
              <w:spacing w:after="0"/>
              <w:rPr>
                <w:rFonts w:ascii="Arial" w:hAnsi="Arial" w:cs="Arial"/>
                <w:b/>
                <w:sz w:val="20"/>
                <w:szCs w:val="20"/>
              </w:rPr>
            </w:pPr>
            <w:r w:rsidRPr="00B159ED">
              <w:rPr>
                <w:rFonts w:ascii="Arial" w:hAnsi="Arial" w:cs="Arial"/>
                <w:b/>
                <w:sz w:val="20"/>
                <w:szCs w:val="20"/>
              </w:rPr>
              <w:t>Medicaid Management Information System (MMIS)</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The Medicaid Management Information System (MMIS) provides payments to enrolled providers for services rendered to eligible Medicaid recipients.</w:t>
            </w:r>
          </w:p>
          <w:p w:rsidR="007518AE" w:rsidRPr="00B159ED" w:rsidRDefault="007518AE" w:rsidP="00694862">
            <w:pPr>
              <w:rPr>
                <w:rFonts w:ascii="Arial" w:hAnsi="Arial" w:cs="Arial"/>
                <w:sz w:val="20"/>
                <w:szCs w:val="20"/>
              </w:rPr>
            </w:pPr>
            <w:r w:rsidRPr="00B159ED">
              <w:rPr>
                <w:rFonts w:ascii="Arial" w:hAnsi="Arial" w:cs="Arial"/>
                <w:sz w:val="20"/>
                <w:szCs w:val="20"/>
              </w:rPr>
              <w:t>MMIS stores the recipient eligibility data provided by the Agency on the MMIS Recipient File.  This Recipient File provides the basis for every decision made concerning payment or denial of payment to providers</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 xml:space="preserve">Outgoing from MMIS </w:t>
            </w: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 xml:space="preserve">Medicare Durable Medical Equipment (DME) </w:t>
            </w:r>
            <w:r w:rsidRPr="00B159ED">
              <w:rPr>
                <w:rFonts w:ascii="Arial" w:hAnsi="Arial" w:cs="Arial"/>
                <w:b/>
                <w:sz w:val="20"/>
                <w:szCs w:val="20"/>
              </w:rPr>
              <w:lastRenderedPageBreak/>
              <w:t>Fee Schedule</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lastRenderedPageBreak/>
              <w:t xml:space="preserve">The Medicare DME Fee Schedule interface file contains Medicare DME rate </w:t>
            </w:r>
            <w:r w:rsidRPr="00B159ED">
              <w:rPr>
                <w:rFonts w:ascii="Arial" w:hAnsi="Arial" w:cs="Arial"/>
                <w:sz w:val="20"/>
                <w:szCs w:val="20"/>
              </w:rPr>
              <w:lastRenderedPageBreak/>
              <w:t>updates for procedure codes.</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lastRenderedPageBreak/>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Incoming to MMIS</w:t>
            </w: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lastRenderedPageBreak/>
              <w:t>Medicare Part A Fee Schedule:</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The Medicare Part A Fee Schedule interface file contains Medicare part A rate updates for procedure codes.</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Incoming to MMIS</w:t>
            </w: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Medicare Part B Fee Schedule.</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The Medicare Part B Fee Schedule interface file contains Medicare part B rate updates for procedure codes</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Incoming to MMIS</w:t>
            </w: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Medicare Prescription Drug Improvement and Modernization Act (MMA)</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This is a response file containing Medicare Part D information which is then sent back to the Department from Baltimore</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Incoming to MMIS</w:t>
            </w: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Minimum Data Set (MDS)</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This interface shall receive Minimum Data Set (MDS) recipient information from the various nursing facilities.</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No</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Incoming to MMIS</w:t>
            </w: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National Drug Code Interface.</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National Drug Code interface from First Databank (FDB) and/or Medispan.</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Incoming to MMIS</w:t>
            </w:r>
          </w:p>
        </w:tc>
      </w:tr>
      <w:tr w:rsidR="007518AE" w:rsidRPr="00B159ED" w:rsidTr="003A43CB">
        <w:trPr>
          <w:cantSplit/>
        </w:trPr>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National Provider Identifier</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This is an interface to verify that the provider’s NPI number is valid.</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No</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Incoming to MMIS</w:t>
            </w:r>
          </w:p>
        </w:tc>
      </w:tr>
      <w:tr w:rsidR="007518AE" w:rsidRPr="00B159ED" w:rsidTr="008F0D24">
        <w:trPr>
          <w:cantSplit/>
        </w:trPr>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Office of Group Benefits (OGB)</w:t>
            </w:r>
          </w:p>
        </w:tc>
        <w:tc>
          <w:tcPr>
            <w:tcW w:w="3976" w:type="dxa"/>
            <w:tcBorders>
              <w:bottom w:val="single" w:sz="4" w:space="0" w:color="auto"/>
            </w:tcBorders>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A daily file from MMIS of newly enrolled eligibles, closed certifications, and changes in identifying information or eligibility status is sent to OGB.</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Outgoing from MMIS</w:t>
            </w: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Operational Reporting Repository Interface</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This interface carries DHH defined reporting data between the MMIS and the document repository.</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No</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Both Incoming and Outgoing from MMIS</w:t>
            </w: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Optical Character Recognition (OCR) Application Interface</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The OCR Application Interface identifies and captures claim data fields from scanned paper claim forms and interfaces with MMIS to submit the data to adjudication.</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Incoming to MMIS</w:t>
            </w: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Optional State Supplement (OSS)</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MEDS sends a file to MMIS each month at cutoff of all active Medicaid eligibles receiving an OSS payment.</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Incoming to MMIS</w:t>
            </w:r>
          </w:p>
        </w:tc>
      </w:tr>
      <w:tr w:rsidR="007518AE" w:rsidRPr="00B159ED" w:rsidTr="007D67AE">
        <w:trPr>
          <w:trHeight w:val="818"/>
        </w:trPr>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lastRenderedPageBreak/>
              <w:t>Remark Codes Interface</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Remark Code Text interface from The Washington Publishing Company.</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Incoming to MMIS</w:t>
            </w: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Secretary of State on-line business database</w:t>
            </w:r>
          </w:p>
        </w:tc>
        <w:tc>
          <w:tcPr>
            <w:tcW w:w="3976" w:type="dxa"/>
            <w:vAlign w:val="center"/>
          </w:tcPr>
          <w:p w:rsidR="007518AE" w:rsidRPr="00B159ED" w:rsidRDefault="007518AE" w:rsidP="00694862">
            <w:pPr>
              <w:rPr>
                <w:rStyle w:val="bold1"/>
                <w:rFonts w:ascii="Arial" w:hAnsi="Arial" w:cs="Arial"/>
                <w:b w:val="0"/>
                <w:sz w:val="20"/>
                <w:szCs w:val="20"/>
              </w:rPr>
            </w:pPr>
            <w:r w:rsidRPr="00B159ED">
              <w:rPr>
                <w:rFonts w:ascii="Arial" w:hAnsi="Arial" w:cs="Arial"/>
                <w:sz w:val="20"/>
                <w:szCs w:val="20"/>
              </w:rPr>
              <w:t>The Secretary of State on-line business database</w:t>
            </w:r>
            <w:r w:rsidRPr="00B159ED">
              <w:rPr>
                <w:rStyle w:val="bold1"/>
                <w:rFonts w:ascii="Arial" w:hAnsi="Arial" w:cs="Arial"/>
                <w:sz w:val="20"/>
                <w:szCs w:val="20"/>
              </w:rPr>
              <w:t xml:space="preserve"> gives the ability to look up:</w:t>
            </w:r>
          </w:p>
          <w:p w:rsidR="007518AE" w:rsidRPr="00B159ED" w:rsidRDefault="007518AE" w:rsidP="00694862">
            <w:pPr>
              <w:rPr>
                <w:rFonts w:ascii="Arial" w:hAnsi="Arial" w:cs="Arial"/>
                <w:color w:val="000000"/>
                <w:sz w:val="20"/>
                <w:szCs w:val="20"/>
              </w:rPr>
            </w:pPr>
            <w:r w:rsidRPr="00B159ED">
              <w:rPr>
                <w:rStyle w:val="bold1"/>
                <w:rFonts w:ascii="Arial" w:hAnsi="Arial" w:cs="Arial"/>
                <w:sz w:val="20"/>
                <w:szCs w:val="20"/>
                <w:u w:val="single"/>
              </w:rPr>
              <w:t>Name Availability</w:t>
            </w:r>
            <w:r w:rsidRPr="00B159ED">
              <w:rPr>
                <w:rFonts w:ascii="Arial" w:hAnsi="Arial" w:cs="Arial"/>
                <w:sz w:val="20"/>
                <w:szCs w:val="20"/>
              </w:rPr>
              <w:t xml:space="preserve"> - A preliminary check for name availability accounts, etc.</w:t>
            </w:r>
          </w:p>
          <w:p w:rsidR="007518AE" w:rsidRPr="00B159ED" w:rsidRDefault="007518AE" w:rsidP="00694862">
            <w:pPr>
              <w:rPr>
                <w:rFonts w:ascii="Arial" w:hAnsi="Arial" w:cs="Arial"/>
                <w:sz w:val="20"/>
                <w:szCs w:val="20"/>
              </w:rPr>
            </w:pPr>
            <w:r w:rsidRPr="00B159ED">
              <w:rPr>
                <w:rStyle w:val="bold1"/>
                <w:rFonts w:ascii="Arial" w:hAnsi="Arial" w:cs="Arial"/>
                <w:sz w:val="20"/>
                <w:szCs w:val="20"/>
                <w:u w:val="single"/>
              </w:rPr>
              <w:t>Certificates of Good Standing</w:t>
            </w:r>
            <w:r w:rsidRPr="00B159ED">
              <w:rPr>
                <w:rFonts w:ascii="Arial" w:hAnsi="Arial" w:cs="Arial"/>
                <w:sz w:val="20"/>
                <w:szCs w:val="20"/>
              </w:rPr>
              <w:t>  - A certificate of good standing is a document issued by a Louisiana official as conclusive evidence that a corporation or LLC is in existence or authorized to transact business in t</w:t>
            </w:r>
            <w:r w:rsidRPr="00B110D4">
              <w:rPr>
                <w:rFonts w:ascii="Arial" w:hAnsi="Arial" w:cs="Arial"/>
                <w:sz w:val="20"/>
                <w:szCs w:val="20"/>
              </w:rPr>
              <w:t xml:space="preserve">he </w:t>
            </w:r>
            <w:r w:rsidR="007C28BA" w:rsidRPr="00B110D4">
              <w:rPr>
                <w:rFonts w:ascii="Arial" w:hAnsi="Arial" w:cs="Arial"/>
                <w:sz w:val="20"/>
                <w:szCs w:val="20"/>
              </w:rPr>
              <w:t>State of</w:t>
            </w:r>
            <w:r w:rsidR="007C28BA">
              <w:rPr>
                <w:rFonts w:ascii="Arial" w:hAnsi="Arial" w:cs="Arial"/>
                <w:sz w:val="20"/>
                <w:szCs w:val="20"/>
              </w:rPr>
              <w:t xml:space="preserve"> </w:t>
            </w:r>
            <w:r w:rsidRPr="00B159ED">
              <w:rPr>
                <w:rFonts w:ascii="Arial" w:hAnsi="Arial" w:cs="Arial"/>
                <w:sz w:val="20"/>
                <w:szCs w:val="20"/>
              </w:rPr>
              <w:t>Louisiana, and that the company is in compliance with all State-required formalities</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No</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Incoming to MMIS</w:t>
            </w: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Third Party Liability</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The MMIS resource file contains a record of all current and past TPL including Medicare information.  MMIS obtains this information from the TPL-Subsystem, provider billing records and various other sources.</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Outgoing from MMIS</w:t>
            </w: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TPL Validate File</w:t>
            </w:r>
          </w:p>
        </w:tc>
        <w:tc>
          <w:tcPr>
            <w:tcW w:w="3976" w:type="dxa"/>
            <w:vAlign w:val="center"/>
          </w:tcPr>
          <w:p w:rsidR="007518AE" w:rsidRPr="00B159ED" w:rsidRDefault="007518AE" w:rsidP="00694862">
            <w:pPr>
              <w:rPr>
                <w:rFonts w:ascii="Arial" w:hAnsi="Arial" w:cs="Arial"/>
                <w:b/>
                <w:bCs/>
                <w:sz w:val="20"/>
                <w:szCs w:val="20"/>
              </w:rPr>
            </w:pPr>
            <w:r w:rsidRPr="00B159ED">
              <w:rPr>
                <w:rFonts w:ascii="Arial" w:hAnsi="Arial" w:cs="Arial"/>
                <w:sz w:val="20"/>
                <w:szCs w:val="20"/>
              </w:rPr>
              <w:t>TPL validate data interface is a way of receiving from many different Health Plans.  The referrals are processed through a validation process and we receive updates to the referrals that either verify TPL data or invalidate referrals.  In addition to the TPL verifications, Medicare data is also provided on the file.</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No</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Both Incoming and Outgoing from MMIS</w:t>
            </w: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TRICARE Defense Enrollment Eligibility Reporting System (DEERS)</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DEERS is a worldwide, computerized database of uniformed services members (sponsors), their family members, and others who are eligible for military benefits, including TRICARE.</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Incoming to MMIS</w:t>
            </w: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Vital Records Interfaces</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Vital records usually contain the full name of the individual involved in the event, the date of the event, and the county, state, or town where the event took place (for example, birth records, marriage records, divorce records, and death certificates)</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No</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Incoming to MMIS</w:t>
            </w:r>
          </w:p>
        </w:tc>
      </w:tr>
      <w:tr w:rsidR="007518AE" w:rsidRPr="00B159ED" w:rsidTr="007D67AE">
        <w:trPr>
          <w:trHeight w:val="2807"/>
        </w:trPr>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lastRenderedPageBreak/>
              <w:t>Web-based User Interface</w:t>
            </w:r>
          </w:p>
        </w:tc>
        <w:tc>
          <w:tcPr>
            <w:tcW w:w="3976" w:type="dxa"/>
            <w:shd w:val="clear" w:color="auto" w:fill="FFFFFF"/>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Web-based user interfaces or web user interfaces (WUI) accept input and provide output by generating web pages which are transmitted via the Internet and viewed by the user using a web browser program.  Newer implementations provide real-time control in a separate program, eliminating the need to refresh a traditional HTML based web browser.  Administrative web interfaces for web-servers, servers and networked computers are called Control panel.</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Both Incoming and Outgoing from MMIS</w:t>
            </w:r>
          </w:p>
        </w:tc>
      </w:tr>
      <w:tr w:rsidR="007518AE" w:rsidRPr="00B159ED" w:rsidTr="007D67AE">
        <w:tc>
          <w:tcPr>
            <w:tcW w:w="1892" w:type="dxa"/>
            <w:vAlign w:val="center"/>
          </w:tcPr>
          <w:p w:rsidR="007518AE" w:rsidRPr="00B159ED" w:rsidRDefault="007518AE" w:rsidP="007518AE">
            <w:pPr>
              <w:rPr>
                <w:rFonts w:ascii="Arial" w:hAnsi="Arial" w:cs="Arial"/>
                <w:b/>
                <w:sz w:val="20"/>
                <w:szCs w:val="20"/>
              </w:rPr>
            </w:pPr>
            <w:r w:rsidRPr="00B159ED">
              <w:rPr>
                <w:rFonts w:ascii="Arial" w:hAnsi="Arial" w:cs="Arial"/>
                <w:b/>
                <w:sz w:val="20"/>
                <w:szCs w:val="20"/>
              </w:rPr>
              <w:t>Work Flow Application System</w:t>
            </w:r>
          </w:p>
        </w:tc>
        <w:tc>
          <w:tcPr>
            <w:tcW w:w="3976" w:type="dxa"/>
            <w:vAlign w:val="center"/>
          </w:tcPr>
          <w:p w:rsidR="007518AE" w:rsidRPr="00B159ED" w:rsidRDefault="007518AE" w:rsidP="00694862">
            <w:pPr>
              <w:rPr>
                <w:rFonts w:ascii="Arial" w:hAnsi="Arial" w:cs="Arial"/>
                <w:sz w:val="20"/>
                <w:szCs w:val="20"/>
              </w:rPr>
            </w:pPr>
            <w:r w:rsidRPr="00B159ED">
              <w:rPr>
                <w:rFonts w:ascii="Arial" w:hAnsi="Arial" w:cs="Arial"/>
                <w:bCs/>
                <w:sz w:val="20"/>
                <w:szCs w:val="20"/>
              </w:rPr>
              <w:t>A Workflow Application system</w:t>
            </w:r>
            <w:r w:rsidRPr="00B159ED">
              <w:rPr>
                <w:rFonts w:ascii="Arial" w:hAnsi="Arial" w:cs="Arial"/>
                <w:sz w:val="20"/>
                <w:szCs w:val="20"/>
              </w:rPr>
              <w:t xml:space="preserve"> is a software application which automates, at least to some degree, a process or processes.  The processes are usually business-related, but it may be any process that requires a series of steps that can be automated via software.  Some steps of the process may require human intervention, such as an approval or the development of custom text, but functions that can be automated should be handled by the application.  Advanced applications allow users to introduce new components into the operation.</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No</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Both Incoming and Outgoing from MMIS</w:t>
            </w:r>
          </w:p>
        </w:tc>
      </w:tr>
      <w:tr w:rsidR="007518AE" w:rsidRPr="00B159ED" w:rsidTr="007D67AE">
        <w:tc>
          <w:tcPr>
            <w:tcW w:w="1892" w:type="dxa"/>
            <w:vAlign w:val="center"/>
          </w:tcPr>
          <w:p w:rsidR="007518AE" w:rsidRPr="00B159ED" w:rsidRDefault="007518AE" w:rsidP="00694862">
            <w:pPr>
              <w:rPr>
                <w:rFonts w:ascii="Arial" w:hAnsi="Arial" w:cs="Arial"/>
                <w:b/>
                <w:sz w:val="20"/>
                <w:szCs w:val="20"/>
              </w:rPr>
            </w:pPr>
            <w:r w:rsidRPr="00B159ED">
              <w:rPr>
                <w:rFonts w:ascii="Arial" w:hAnsi="Arial" w:cs="Arial"/>
                <w:b/>
                <w:sz w:val="20"/>
                <w:szCs w:val="20"/>
              </w:rPr>
              <w:t>X12 Electronic Data Interface (EDI) Transactions</w:t>
            </w:r>
          </w:p>
        </w:tc>
        <w:tc>
          <w:tcPr>
            <w:tcW w:w="3976" w:type="dxa"/>
            <w:vAlign w:val="center"/>
          </w:tcPr>
          <w:p w:rsidR="007518AE" w:rsidRPr="00B110D4" w:rsidRDefault="007518AE" w:rsidP="00694862">
            <w:pPr>
              <w:rPr>
                <w:rFonts w:ascii="Arial" w:hAnsi="Arial" w:cs="Arial"/>
                <w:sz w:val="20"/>
                <w:szCs w:val="20"/>
              </w:rPr>
            </w:pPr>
            <w:r w:rsidRPr="00B110D4">
              <w:rPr>
                <w:rFonts w:ascii="Arial" w:hAnsi="Arial" w:cs="Arial"/>
                <w:sz w:val="20"/>
                <w:szCs w:val="20"/>
              </w:rPr>
              <w:t xml:space="preserve">Electronic Data Interchange (EDI) refers to the structured transmission of data between organizations by electronic means.  It refers specifically to a family of X12 standards including the </w:t>
            </w:r>
            <w:hyperlink r:id="rId42" w:tooltip="X12" w:history="1">
              <w:r w:rsidRPr="00B110D4">
                <w:rPr>
                  <w:rFonts w:ascii="Arial" w:hAnsi="Arial" w:cs="Arial"/>
                  <w:sz w:val="20"/>
                  <w:szCs w:val="20"/>
                </w:rPr>
                <w:t>X12</w:t>
              </w:r>
            </w:hyperlink>
            <w:r w:rsidRPr="00B110D4">
              <w:rPr>
                <w:rFonts w:ascii="Arial" w:hAnsi="Arial" w:cs="Arial"/>
                <w:sz w:val="20"/>
                <w:szCs w:val="20"/>
              </w:rPr>
              <w:t xml:space="preserve"> series.  The key </w:t>
            </w:r>
            <w:hyperlink r:id="rId43" w:tooltip="Electronic data interchange" w:history="1">
              <w:r w:rsidRPr="00B110D4">
                <w:rPr>
                  <w:rFonts w:ascii="Arial" w:hAnsi="Arial" w:cs="Arial"/>
                  <w:sz w:val="20"/>
                  <w:szCs w:val="20"/>
                </w:rPr>
                <w:t>EDI</w:t>
              </w:r>
            </w:hyperlink>
            <w:r w:rsidRPr="00B110D4">
              <w:rPr>
                <w:rFonts w:ascii="Arial" w:hAnsi="Arial" w:cs="Arial"/>
                <w:sz w:val="20"/>
                <w:szCs w:val="20"/>
              </w:rPr>
              <w:t xml:space="preserve"> transactions used for HIPAA compliance are:</w:t>
            </w:r>
          </w:p>
          <w:p w:rsidR="007518AE" w:rsidRPr="00B110D4" w:rsidRDefault="007518AE" w:rsidP="00694862">
            <w:pPr>
              <w:rPr>
                <w:rFonts w:ascii="Arial" w:hAnsi="Arial" w:cs="Arial"/>
                <w:sz w:val="20"/>
                <w:szCs w:val="20"/>
              </w:rPr>
            </w:pPr>
            <w:r w:rsidRPr="00B110D4">
              <w:rPr>
                <w:rFonts w:ascii="Arial" w:hAnsi="Arial" w:cs="Arial"/>
                <w:sz w:val="20"/>
                <w:szCs w:val="20"/>
              </w:rPr>
              <w:t>EDI Health Care Claim Transaction set (837)</w:t>
            </w:r>
          </w:p>
          <w:p w:rsidR="007518AE" w:rsidRPr="00B110D4" w:rsidRDefault="007518AE" w:rsidP="00694862">
            <w:pPr>
              <w:rPr>
                <w:rFonts w:ascii="Arial" w:hAnsi="Arial" w:cs="Arial"/>
                <w:sz w:val="20"/>
                <w:szCs w:val="20"/>
              </w:rPr>
            </w:pPr>
            <w:r w:rsidRPr="00B110D4">
              <w:rPr>
                <w:rFonts w:ascii="Arial" w:hAnsi="Arial" w:cs="Arial"/>
                <w:sz w:val="20"/>
                <w:szCs w:val="20"/>
              </w:rPr>
              <w:t>EDI Retail Pharmacy Claim Transaction (</w:t>
            </w:r>
            <w:hyperlink r:id="rId44" w:tooltip="NCPDP" w:history="1">
              <w:r w:rsidRPr="00B110D4">
                <w:rPr>
                  <w:rFonts w:ascii="Arial" w:hAnsi="Arial" w:cs="Arial"/>
                  <w:sz w:val="20"/>
                  <w:szCs w:val="20"/>
                </w:rPr>
                <w:t>NCPDP</w:t>
              </w:r>
            </w:hyperlink>
            <w:r w:rsidRPr="00B110D4">
              <w:rPr>
                <w:rFonts w:ascii="Arial" w:hAnsi="Arial" w:cs="Arial"/>
                <w:sz w:val="20"/>
                <w:szCs w:val="20"/>
              </w:rPr>
              <w:t>)</w:t>
            </w:r>
          </w:p>
          <w:p w:rsidR="007518AE" w:rsidRPr="00B110D4" w:rsidRDefault="007518AE" w:rsidP="00694862">
            <w:pPr>
              <w:rPr>
                <w:rFonts w:ascii="Arial" w:hAnsi="Arial" w:cs="Arial"/>
                <w:sz w:val="20"/>
                <w:szCs w:val="20"/>
              </w:rPr>
            </w:pPr>
            <w:r w:rsidRPr="00B110D4">
              <w:rPr>
                <w:rFonts w:ascii="Arial" w:hAnsi="Arial" w:cs="Arial"/>
                <w:sz w:val="20"/>
                <w:szCs w:val="20"/>
              </w:rPr>
              <w:t>EDI Health Care Claim Payment/Advice Transaction Set (835)</w:t>
            </w:r>
          </w:p>
          <w:p w:rsidR="007518AE" w:rsidRPr="00B110D4" w:rsidRDefault="007518AE" w:rsidP="00694862">
            <w:pPr>
              <w:rPr>
                <w:rFonts w:ascii="Arial" w:hAnsi="Arial" w:cs="Arial"/>
                <w:sz w:val="20"/>
                <w:szCs w:val="20"/>
              </w:rPr>
            </w:pPr>
            <w:r w:rsidRPr="00B110D4">
              <w:rPr>
                <w:rFonts w:ascii="Arial" w:hAnsi="Arial" w:cs="Arial"/>
                <w:sz w:val="20"/>
                <w:szCs w:val="20"/>
              </w:rPr>
              <w:t>EDI Benefit Enrollment and Maintenance Set (834)</w:t>
            </w:r>
          </w:p>
          <w:p w:rsidR="007518AE" w:rsidRPr="00B110D4" w:rsidRDefault="007518AE" w:rsidP="00694862">
            <w:pPr>
              <w:rPr>
                <w:rFonts w:ascii="Arial" w:hAnsi="Arial" w:cs="Arial"/>
                <w:sz w:val="20"/>
                <w:szCs w:val="20"/>
              </w:rPr>
            </w:pPr>
            <w:r w:rsidRPr="00B110D4">
              <w:rPr>
                <w:rFonts w:ascii="Arial" w:hAnsi="Arial" w:cs="Arial"/>
                <w:sz w:val="20"/>
                <w:szCs w:val="20"/>
              </w:rPr>
              <w:t xml:space="preserve">EDI Payroll Deducted and other group Premium Payment for Insurance Products </w:t>
            </w:r>
            <w:r w:rsidRPr="00B110D4">
              <w:rPr>
                <w:rFonts w:ascii="Arial" w:hAnsi="Arial" w:cs="Arial"/>
                <w:sz w:val="20"/>
                <w:szCs w:val="20"/>
              </w:rPr>
              <w:lastRenderedPageBreak/>
              <w:t>(820)</w:t>
            </w:r>
          </w:p>
          <w:p w:rsidR="007518AE" w:rsidRPr="00B110D4" w:rsidRDefault="007518AE" w:rsidP="00694862">
            <w:pPr>
              <w:rPr>
                <w:rFonts w:ascii="Arial" w:hAnsi="Arial" w:cs="Arial"/>
                <w:sz w:val="20"/>
                <w:szCs w:val="20"/>
              </w:rPr>
            </w:pPr>
            <w:r w:rsidRPr="00B110D4">
              <w:rPr>
                <w:rFonts w:ascii="Arial" w:hAnsi="Arial" w:cs="Arial"/>
                <w:sz w:val="20"/>
                <w:szCs w:val="20"/>
              </w:rPr>
              <w:t>EDI Health Care Eligibility/Benefit Inquiry (270)</w:t>
            </w:r>
          </w:p>
          <w:p w:rsidR="007518AE" w:rsidRPr="00B110D4" w:rsidRDefault="007518AE" w:rsidP="00694862">
            <w:pPr>
              <w:rPr>
                <w:rFonts w:ascii="Arial" w:hAnsi="Arial" w:cs="Arial"/>
                <w:sz w:val="20"/>
                <w:szCs w:val="20"/>
              </w:rPr>
            </w:pPr>
            <w:r w:rsidRPr="00B110D4">
              <w:rPr>
                <w:rFonts w:ascii="Arial" w:hAnsi="Arial" w:cs="Arial"/>
                <w:sz w:val="20"/>
                <w:szCs w:val="20"/>
              </w:rPr>
              <w:t>EDI Health Care Eligibility/Benefit Response (271)</w:t>
            </w:r>
          </w:p>
          <w:p w:rsidR="007C28BA" w:rsidRPr="00B110D4" w:rsidRDefault="007518AE" w:rsidP="00694862">
            <w:pPr>
              <w:rPr>
                <w:rFonts w:ascii="Arial" w:hAnsi="Arial" w:cs="Arial"/>
                <w:sz w:val="20"/>
                <w:szCs w:val="20"/>
              </w:rPr>
            </w:pPr>
            <w:r w:rsidRPr="00B110D4">
              <w:rPr>
                <w:rFonts w:ascii="Arial" w:hAnsi="Arial" w:cs="Arial"/>
                <w:sz w:val="20"/>
                <w:szCs w:val="20"/>
              </w:rPr>
              <w:t xml:space="preserve">EDI Health Care Claim Status Request (276) </w:t>
            </w:r>
          </w:p>
          <w:p w:rsidR="007518AE" w:rsidRPr="00B110D4" w:rsidRDefault="007518AE" w:rsidP="00694862">
            <w:pPr>
              <w:rPr>
                <w:rFonts w:ascii="Arial" w:hAnsi="Arial" w:cs="Arial"/>
                <w:sz w:val="20"/>
                <w:szCs w:val="20"/>
              </w:rPr>
            </w:pPr>
            <w:r w:rsidRPr="00B110D4">
              <w:rPr>
                <w:rFonts w:ascii="Arial" w:hAnsi="Arial" w:cs="Arial"/>
                <w:sz w:val="20"/>
                <w:szCs w:val="20"/>
              </w:rPr>
              <w:t>EDI Health Care Claim Status Notification (277)</w:t>
            </w:r>
          </w:p>
          <w:p w:rsidR="007518AE" w:rsidRPr="00B110D4" w:rsidRDefault="007518AE" w:rsidP="00694862">
            <w:pPr>
              <w:rPr>
                <w:rFonts w:ascii="Arial" w:hAnsi="Arial" w:cs="Arial"/>
                <w:sz w:val="20"/>
                <w:szCs w:val="20"/>
              </w:rPr>
            </w:pPr>
            <w:r w:rsidRPr="00B110D4">
              <w:rPr>
                <w:rFonts w:ascii="Arial" w:hAnsi="Arial" w:cs="Arial"/>
                <w:sz w:val="20"/>
                <w:szCs w:val="20"/>
              </w:rPr>
              <w:t>EDI Health Care Service Review Information (278)</w:t>
            </w:r>
          </w:p>
          <w:p w:rsidR="007518AE" w:rsidRPr="00B110D4" w:rsidRDefault="007518AE" w:rsidP="00694862">
            <w:pPr>
              <w:rPr>
                <w:rFonts w:ascii="Arial" w:hAnsi="Arial" w:cs="Arial"/>
                <w:sz w:val="20"/>
                <w:szCs w:val="20"/>
              </w:rPr>
            </w:pPr>
            <w:r w:rsidRPr="00B110D4">
              <w:rPr>
                <w:rFonts w:ascii="Arial" w:hAnsi="Arial" w:cs="Arial"/>
                <w:sz w:val="20"/>
                <w:szCs w:val="20"/>
              </w:rPr>
              <w:t>EDI Functional Acknowledgement Transaction Set (997)</w:t>
            </w:r>
          </w:p>
        </w:tc>
        <w:tc>
          <w:tcPr>
            <w:tcW w:w="135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lastRenderedPageBreak/>
              <w:t>Yes</w:t>
            </w:r>
          </w:p>
        </w:tc>
        <w:tc>
          <w:tcPr>
            <w:tcW w:w="1530" w:type="dxa"/>
            <w:vAlign w:val="center"/>
          </w:tcPr>
          <w:p w:rsidR="007518AE" w:rsidRPr="00B159ED" w:rsidRDefault="007518AE" w:rsidP="00694862">
            <w:pPr>
              <w:rPr>
                <w:rFonts w:ascii="Arial" w:hAnsi="Arial" w:cs="Arial"/>
                <w:sz w:val="20"/>
                <w:szCs w:val="20"/>
              </w:rPr>
            </w:pPr>
            <w:r w:rsidRPr="00B159ED">
              <w:rPr>
                <w:rFonts w:ascii="Arial" w:hAnsi="Arial" w:cs="Arial"/>
                <w:sz w:val="20"/>
                <w:szCs w:val="20"/>
              </w:rPr>
              <w:t>Incoming to MMIS</w:t>
            </w:r>
          </w:p>
        </w:tc>
      </w:tr>
    </w:tbl>
    <w:p w:rsidR="00741919" w:rsidRPr="00B159ED" w:rsidRDefault="002C351E" w:rsidP="00694862">
      <w:pPr>
        <w:pStyle w:val="Caption"/>
        <w:jc w:val="both"/>
      </w:pPr>
      <w:r w:rsidRPr="00B159ED">
        <w:lastRenderedPageBreak/>
        <w:t>Figure 4 Interface Table</w:t>
      </w:r>
    </w:p>
    <w:p w:rsidR="00366105" w:rsidRPr="00B159ED" w:rsidRDefault="00366105" w:rsidP="00452D7C">
      <w:pPr>
        <w:pStyle w:val="5ASFP"/>
      </w:pPr>
      <w:r w:rsidRPr="00B159ED">
        <w:t>Department Responsibilities</w:t>
      </w:r>
    </w:p>
    <w:p w:rsidR="00366105" w:rsidRPr="00B159ED" w:rsidRDefault="00366105" w:rsidP="00694862">
      <w:pPr>
        <w:spacing w:before="160" w:after="120"/>
        <w:jc w:val="both"/>
      </w:pPr>
      <w:r w:rsidRPr="00B159ED">
        <w:t>The Department shall:</w:t>
      </w:r>
    </w:p>
    <w:p w:rsidR="00366105" w:rsidRPr="00B159ED" w:rsidRDefault="00AB490E" w:rsidP="00452D7C">
      <w:pPr>
        <w:pStyle w:val="6BSFP"/>
      </w:pPr>
      <w:r w:rsidRPr="00B159ED">
        <w:t xml:space="preserve"> 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r w:rsidR="00366105" w:rsidRPr="00B159ED">
        <w:t>;</w:t>
      </w:r>
      <w:r w:rsidRPr="00B159ED">
        <w:t xml:space="preserve"> </w:t>
      </w:r>
      <w:r w:rsidR="00366105" w:rsidRPr="00B159ED">
        <w:t>Approve all interfaces before implementation</w:t>
      </w:r>
      <w:r w:rsidR="00BE5830" w:rsidRPr="00B159ED">
        <w:t>; and</w:t>
      </w:r>
    </w:p>
    <w:p w:rsidR="00BE5830" w:rsidRPr="00B159ED" w:rsidRDefault="00BE5830" w:rsidP="00452D7C">
      <w:pPr>
        <w:pStyle w:val="6BSFP"/>
      </w:pPr>
      <w:r w:rsidRPr="00B159ED">
        <w:t>Provide IT staff to assist in securing the link between the Department and contractor networks.</w:t>
      </w:r>
    </w:p>
    <w:p w:rsidR="00366105" w:rsidRPr="00B159ED" w:rsidRDefault="00366105" w:rsidP="00452D7C">
      <w:pPr>
        <w:pStyle w:val="5ASFP"/>
      </w:pPr>
      <w:r w:rsidRPr="00B159ED">
        <w:t>Contractor Responsibilities</w:t>
      </w:r>
    </w:p>
    <w:p w:rsidR="00366105" w:rsidRPr="00B159ED" w:rsidRDefault="00366105" w:rsidP="00694862">
      <w:pPr>
        <w:spacing w:before="160" w:after="120"/>
        <w:jc w:val="both"/>
      </w:pPr>
      <w:r w:rsidRPr="00B159ED">
        <w:t>The Contractor shall:</w:t>
      </w:r>
    </w:p>
    <w:p w:rsidR="00366105" w:rsidRPr="00B159ED" w:rsidRDefault="00366105" w:rsidP="00452D7C">
      <w:pPr>
        <w:pStyle w:val="6BSFP"/>
      </w:pPr>
      <w:r w:rsidRPr="00B159ED">
        <w:t xml:space="preserve">Provide sufficient staff with the appropriate skill sets to meet the </w:t>
      </w:r>
      <w:r w:rsidR="002F4AB7" w:rsidRPr="00B159ED">
        <w:t>requirements of this SFP</w:t>
      </w:r>
      <w:r w:rsidR="00A87819" w:rsidRPr="00B159ED">
        <w:t xml:space="preserve"> throughout the term of the C</w:t>
      </w:r>
      <w:r w:rsidRPr="00B159ED">
        <w:t xml:space="preserve">ontract; </w:t>
      </w:r>
    </w:p>
    <w:p w:rsidR="00366105" w:rsidRPr="00B159ED" w:rsidRDefault="00366105" w:rsidP="00452D7C">
      <w:pPr>
        <w:pStyle w:val="6BSFP"/>
      </w:pPr>
      <w:r w:rsidRPr="00B159ED">
        <w:t xml:space="preserve">Establish and maintain all interfaces that are required for the Louisiana Replacement MMIS based on the table provided in this section and further defined during the Detailed System Design </w:t>
      </w:r>
      <w:r w:rsidR="00261AE4" w:rsidRPr="00B159ED">
        <w:t>task</w:t>
      </w:r>
      <w:r w:rsidRPr="00B159ED">
        <w:t xml:space="preserve"> of the project</w:t>
      </w:r>
      <w:r w:rsidR="002659C5" w:rsidRPr="00B159ED">
        <w:t>; and</w:t>
      </w:r>
    </w:p>
    <w:p w:rsidR="002659C5" w:rsidRPr="00B159ED" w:rsidRDefault="002659C5" w:rsidP="00452D7C">
      <w:pPr>
        <w:pStyle w:val="6BSFP"/>
      </w:pPr>
      <w:r w:rsidRPr="00B159ED">
        <w:t>Have responsibility for reconciling all issues related to the importing of data from any of the identified interfaces.</w:t>
      </w:r>
    </w:p>
    <w:p w:rsidR="00366105" w:rsidRPr="00B159ED" w:rsidRDefault="00366105" w:rsidP="00452D7C">
      <w:pPr>
        <w:pStyle w:val="5ASFP"/>
      </w:pPr>
      <w:r w:rsidRPr="00B159ED">
        <w:lastRenderedPageBreak/>
        <w:t>System Requirements</w:t>
      </w:r>
    </w:p>
    <w:p w:rsidR="00366105" w:rsidRPr="00B159ED" w:rsidRDefault="00366105" w:rsidP="009B63B1">
      <w:pPr>
        <w:keepNext/>
        <w:spacing w:before="160" w:after="120"/>
        <w:jc w:val="both"/>
      </w:pPr>
      <w:r w:rsidRPr="00B159ED">
        <w:t xml:space="preserve">The </w:t>
      </w:r>
      <w:r w:rsidR="00261AE4" w:rsidRPr="00B159ED">
        <w:t>S</w:t>
      </w:r>
      <w:r w:rsidRPr="00B159ED">
        <w:t>ystem shall:</w:t>
      </w:r>
    </w:p>
    <w:p w:rsidR="00C1380E" w:rsidRPr="00B159ED" w:rsidRDefault="00366105" w:rsidP="00452D7C">
      <w:pPr>
        <w:pStyle w:val="6BSFP"/>
      </w:pPr>
      <w:r w:rsidRPr="00B159ED">
        <w:t>Support interfaces f</w:t>
      </w:r>
      <w:r w:rsidRPr="00B110D4">
        <w:t xml:space="preserve">rom and/or to the entities listed in </w:t>
      </w:r>
      <w:r w:rsidR="00C9792E" w:rsidRPr="00B110D4">
        <w:t xml:space="preserve">Figure 4 – Interface Table </w:t>
      </w:r>
      <w:r w:rsidRPr="00B110D4">
        <w:t>provided in this section.  The t</w:t>
      </w:r>
      <w:r w:rsidRPr="00B159ED">
        <w:t>able is not meant to be an all inclusive list, but to provide the Proposer with the legacy interfaces; and</w:t>
      </w:r>
    </w:p>
    <w:p w:rsidR="00C1380E" w:rsidRPr="00B159ED" w:rsidRDefault="00366105" w:rsidP="00452D7C">
      <w:pPr>
        <w:pStyle w:val="6BSFP"/>
      </w:pPr>
      <w:r w:rsidRPr="00B159ED">
        <w:t xml:space="preserve">Support interfaces from any other entities as identified during the Detailed System Design </w:t>
      </w:r>
      <w:r w:rsidR="00261AE4" w:rsidRPr="00B159ED">
        <w:t>task</w:t>
      </w:r>
      <w:r w:rsidRPr="00B159ED">
        <w:t xml:space="preserve"> of the project.</w:t>
      </w:r>
    </w:p>
    <w:bookmarkEnd w:id="564"/>
    <w:p w:rsidR="00C1380E" w:rsidRPr="00B159ED" w:rsidRDefault="002146D9" w:rsidP="00452D7C">
      <w:pPr>
        <w:pStyle w:val="4ASFP"/>
      </w:pPr>
      <w:r w:rsidRPr="00B159ED">
        <w:t>Privacy/</w:t>
      </w:r>
      <w:r w:rsidR="00E975A0" w:rsidRPr="00B159ED">
        <w:t xml:space="preserve">Security </w:t>
      </w:r>
      <w:bookmarkEnd w:id="560"/>
    </w:p>
    <w:p w:rsidR="007D1B4C" w:rsidRPr="00B159ED" w:rsidRDefault="00D95DEE" w:rsidP="00694862">
      <w:pPr>
        <w:spacing w:before="160" w:after="120"/>
        <w:jc w:val="both"/>
      </w:pPr>
      <w:r w:rsidRPr="00B159ED">
        <w:t>A</w:t>
      </w:r>
      <w:r w:rsidR="00E975A0" w:rsidRPr="00B159ED">
        <w:t xml:space="preserve">ll of the activity covered by this SFP </w:t>
      </w:r>
      <w:r w:rsidR="00965A71" w:rsidRPr="00B159ED">
        <w:t>shall</w:t>
      </w:r>
      <w:r w:rsidRPr="00B159ED">
        <w:t xml:space="preserve"> </w:t>
      </w:r>
      <w:r w:rsidR="00E975A0" w:rsidRPr="00B159ED">
        <w:t xml:space="preserve">be fully secured and protected by satisfactory </w:t>
      </w:r>
      <w:r w:rsidR="002146D9" w:rsidRPr="00B159ED">
        <w:t>privacy/</w:t>
      </w:r>
      <w:r w:rsidR="00E975A0" w:rsidRPr="00B159ED">
        <w:t xml:space="preserve">security procedures and arrangements.  The Department and the Contractor </w:t>
      </w:r>
      <w:r w:rsidR="00F158E9" w:rsidRPr="00B159ED">
        <w:t>shall</w:t>
      </w:r>
      <w:r w:rsidR="00E975A0" w:rsidRPr="00B159ED">
        <w:t xml:space="preserve"> establish joint </w:t>
      </w:r>
      <w:r w:rsidR="002146D9" w:rsidRPr="00B159ED">
        <w:t>privacy/</w:t>
      </w:r>
      <w:r w:rsidR="00E975A0" w:rsidRPr="00B159ED">
        <w:t xml:space="preserve">security management protocols.  The Contractor’s </w:t>
      </w:r>
      <w:r w:rsidR="002146D9" w:rsidRPr="00B159ED">
        <w:t>privacy/</w:t>
      </w:r>
      <w:r w:rsidR="00E975A0" w:rsidRPr="00B159ED">
        <w:t xml:space="preserve">security system shall allow only authorized access </w:t>
      </w:r>
      <w:r w:rsidR="00261AE4" w:rsidRPr="00B159ED">
        <w:t>by</w:t>
      </w:r>
      <w:r w:rsidR="00E975A0" w:rsidRPr="00B159ED">
        <w:t xml:space="preserve"> designated stakeholders and </w:t>
      </w:r>
      <w:r w:rsidR="00965A71" w:rsidRPr="00B159ED">
        <w:t>shall</w:t>
      </w:r>
      <w:r w:rsidR="00E975A0" w:rsidRPr="00B159ED">
        <w:t xml:space="preserve"> comply fully with all </w:t>
      </w:r>
      <w:r w:rsidR="00C8260F" w:rsidRPr="00B159ED">
        <w:t>F</w:t>
      </w:r>
      <w:r w:rsidR="00E975A0" w:rsidRPr="00B159ED">
        <w:t xml:space="preserve">ederal, </w:t>
      </w:r>
      <w:r w:rsidR="00C8260F" w:rsidRPr="00B159ED">
        <w:t>S</w:t>
      </w:r>
      <w:r w:rsidR="00E975A0" w:rsidRPr="00B159ED">
        <w:t xml:space="preserve">tate, and Departmental rules and regulations.  The Contractor </w:t>
      </w:r>
      <w:r w:rsidR="00965A71" w:rsidRPr="00B159ED">
        <w:t>shall</w:t>
      </w:r>
      <w:r w:rsidR="00E975A0" w:rsidRPr="00B159ED">
        <w:t xml:space="preserve"> treat all information obtained through its performance under the </w:t>
      </w:r>
      <w:r w:rsidR="00A87819" w:rsidRPr="00B159ED">
        <w:t>C</w:t>
      </w:r>
      <w:r w:rsidR="00E975A0" w:rsidRPr="00B159ED">
        <w:t xml:space="preserve">ontract as confidential information and </w:t>
      </w:r>
      <w:r w:rsidR="00965A71" w:rsidRPr="00B159ED">
        <w:t>shall</w:t>
      </w:r>
      <w:r w:rsidR="00E975A0" w:rsidRPr="00B159ED">
        <w:t xml:space="preserve"> not use or divulge any information so obtained in any manner except as necessary for the proper discharge of its obligations and securing of its rights, or as otherwise provided herein.  State or </w:t>
      </w:r>
      <w:r w:rsidR="00C8260F" w:rsidRPr="00B159ED">
        <w:t>F</w:t>
      </w:r>
      <w:r w:rsidR="00E975A0" w:rsidRPr="00B159ED">
        <w:t xml:space="preserve">ederal officials, or representatives of these parties as authorized by </w:t>
      </w:r>
      <w:r w:rsidR="007A1B51" w:rsidRPr="00B159ED">
        <w:t>Federal</w:t>
      </w:r>
      <w:r w:rsidR="00E975A0" w:rsidRPr="00B159ED">
        <w:t xml:space="preserve"> law or regulations, </w:t>
      </w:r>
      <w:r w:rsidR="00965A71" w:rsidRPr="00B159ED">
        <w:t>shall</w:t>
      </w:r>
      <w:r w:rsidR="00E975A0" w:rsidRPr="00B159ED">
        <w:t xml:space="preserve"> have access to all confidential information in accordance with the requirements of </w:t>
      </w:r>
      <w:r w:rsidR="00C8260F" w:rsidRPr="00B159ED">
        <w:t>State</w:t>
      </w:r>
      <w:r w:rsidR="00E975A0" w:rsidRPr="00B159ED">
        <w:t xml:space="preserve"> and </w:t>
      </w:r>
      <w:r w:rsidR="007A1B51" w:rsidRPr="00B159ED">
        <w:t>Federal</w:t>
      </w:r>
      <w:r w:rsidR="00E975A0" w:rsidRPr="00B159ED">
        <w:t xml:space="preserve"> laws and regulations.  The Department </w:t>
      </w:r>
      <w:r w:rsidR="00965A71" w:rsidRPr="00B159ED">
        <w:t>shall</w:t>
      </w:r>
      <w:r w:rsidR="00E975A0" w:rsidRPr="00B159ED">
        <w:t xml:space="preserve"> have absolute authority to determine if and when any other party is allowed to access </w:t>
      </w:r>
      <w:r w:rsidR="00261AE4" w:rsidRPr="00B159ED">
        <w:t xml:space="preserve">to </w:t>
      </w:r>
      <w:r w:rsidR="00E975A0" w:rsidRPr="00B159ED">
        <w:t xml:space="preserve">Louisiana Replacement MMIS/DSS confidential information. </w:t>
      </w:r>
    </w:p>
    <w:p w:rsidR="00E975A0" w:rsidRPr="00B159ED" w:rsidRDefault="00E975A0" w:rsidP="00452D7C">
      <w:pPr>
        <w:pStyle w:val="5ASFP"/>
      </w:pPr>
      <w:bookmarkStart w:id="565" w:name="_Toc237858241"/>
      <w:r w:rsidRPr="00B159ED">
        <w:t>Department Responsibilities</w:t>
      </w:r>
      <w:bookmarkEnd w:id="565"/>
    </w:p>
    <w:p w:rsidR="00E975A0" w:rsidRPr="00B159ED" w:rsidRDefault="00E975A0" w:rsidP="00694862">
      <w:pPr>
        <w:spacing w:before="160" w:after="120"/>
        <w:jc w:val="both"/>
      </w:pPr>
      <w:r w:rsidRPr="00B159ED">
        <w:t>The Department shall:</w:t>
      </w:r>
    </w:p>
    <w:p w:rsidR="00C1380E" w:rsidRPr="00B159ED" w:rsidRDefault="00AB490E" w:rsidP="00452D7C">
      <w:pPr>
        <w:pStyle w:val="6BSFP"/>
      </w:pPr>
      <w:r w:rsidRPr="00B159ED">
        <w:t xml:space="preserve"> 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r w:rsidR="00971F8F" w:rsidRPr="00B159ED">
        <w:t>;</w:t>
      </w:r>
    </w:p>
    <w:p w:rsidR="00C1380E" w:rsidRPr="00B159ED" w:rsidRDefault="00AB490E" w:rsidP="00452D7C">
      <w:pPr>
        <w:pStyle w:val="6BSFP"/>
      </w:pPr>
      <w:r w:rsidRPr="00B159ED">
        <w:t>R</w:t>
      </w:r>
      <w:r w:rsidR="00E975A0" w:rsidRPr="00B159ED">
        <w:t xml:space="preserve">eview and approve the Contractor’s initial and annual </w:t>
      </w:r>
      <w:r w:rsidR="002146D9" w:rsidRPr="00B159ED">
        <w:t>privacy/</w:t>
      </w:r>
      <w:r w:rsidR="00E975A0" w:rsidRPr="00B159ED">
        <w:t>security plan before implementation</w:t>
      </w:r>
      <w:r w:rsidR="003E790F" w:rsidRPr="00B159ED">
        <w:t>;</w:t>
      </w:r>
    </w:p>
    <w:p w:rsidR="00C1380E" w:rsidRPr="00B159ED" w:rsidRDefault="00364587" w:rsidP="00452D7C">
      <w:pPr>
        <w:pStyle w:val="6BSFP"/>
      </w:pPr>
      <w:r w:rsidRPr="00B159ED">
        <w:t xml:space="preserve"> </w:t>
      </w:r>
      <w:r w:rsidR="00261AE4" w:rsidRPr="00B159ED">
        <w:t>P</w:t>
      </w:r>
      <w:r w:rsidR="00E975A0" w:rsidRPr="00B159ED">
        <w:t xml:space="preserve">rovide the scope and </w:t>
      </w:r>
      <w:r w:rsidR="002146D9" w:rsidRPr="00B159ED">
        <w:t>privacy/</w:t>
      </w:r>
      <w:r w:rsidR="00E975A0" w:rsidRPr="00B159ED">
        <w:t xml:space="preserve">security requirements for each Department employee </w:t>
      </w:r>
      <w:r w:rsidR="00261AE4" w:rsidRPr="00B159ED">
        <w:t xml:space="preserve">or </w:t>
      </w:r>
      <w:r w:rsidR="00E975A0" w:rsidRPr="00B159ED">
        <w:t>who should have access</w:t>
      </w:r>
      <w:r w:rsidR="00971F8F" w:rsidRPr="00B159ED">
        <w:t>;</w:t>
      </w:r>
    </w:p>
    <w:p w:rsidR="00C1380E" w:rsidRPr="00B159ED" w:rsidRDefault="00AB490E" w:rsidP="00452D7C">
      <w:pPr>
        <w:pStyle w:val="6BSFP"/>
        <w:rPr>
          <w:rFonts w:ascii="Calibri" w:hAnsi="Calibri"/>
        </w:rPr>
      </w:pPr>
      <w:r w:rsidRPr="00B159ED">
        <w:t>P</w:t>
      </w:r>
      <w:r w:rsidR="00E975A0" w:rsidRPr="00B159ED">
        <w:t xml:space="preserve">rovide the scope and </w:t>
      </w:r>
      <w:r w:rsidR="002146D9" w:rsidRPr="00B159ED">
        <w:t>privacy/</w:t>
      </w:r>
      <w:r w:rsidR="00E975A0" w:rsidRPr="00B159ED">
        <w:t>security profiles for each group of stakeholders who should have access</w:t>
      </w:r>
      <w:r w:rsidR="00971F8F" w:rsidRPr="00B159ED">
        <w:rPr>
          <w:rFonts w:ascii="Calibri" w:hAnsi="Calibri"/>
        </w:rPr>
        <w:t>;</w:t>
      </w:r>
    </w:p>
    <w:p w:rsidR="00C1380E" w:rsidRPr="00B159ED" w:rsidRDefault="00AB490E" w:rsidP="00452D7C">
      <w:pPr>
        <w:pStyle w:val="6BSFP"/>
        <w:rPr>
          <w:rFonts w:ascii="Calibri" w:hAnsi="Calibri"/>
        </w:rPr>
      </w:pPr>
      <w:r w:rsidRPr="00B159ED">
        <w:t>P</w:t>
      </w:r>
      <w:r w:rsidR="00E975A0" w:rsidRPr="00B159ED">
        <w:t xml:space="preserve">rovide timely notification when a Department employee has a change in </w:t>
      </w:r>
      <w:r w:rsidR="002146D9" w:rsidRPr="00B159ED">
        <w:t>privacy/</w:t>
      </w:r>
      <w:r w:rsidR="00E975A0" w:rsidRPr="00B159ED">
        <w:t>security requirements, is terminated, resigns or retires</w:t>
      </w:r>
      <w:r w:rsidR="00971F8F" w:rsidRPr="00B159ED">
        <w:rPr>
          <w:rFonts w:ascii="Calibri" w:hAnsi="Calibri"/>
        </w:rPr>
        <w:t>; and</w:t>
      </w:r>
    </w:p>
    <w:p w:rsidR="00C1380E" w:rsidRPr="00B159ED" w:rsidRDefault="00A22EFE" w:rsidP="00452D7C">
      <w:pPr>
        <w:pStyle w:val="6BSFP"/>
        <w:rPr>
          <w:rFonts w:ascii="Calibri" w:hAnsi="Calibri"/>
        </w:rPr>
      </w:pPr>
      <w:r w:rsidRPr="00B159ED">
        <w:t>P</w:t>
      </w:r>
      <w:r w:rsidR="00E975A0" w:rsidRPr="00B159ED">
        <w:t xml:space="preserve">rovide timely notification to the Contractor of any changes in </w:t>
      </w:r>
      <w:r w:rsidR="00C8260F" w:rsidRPr="00B159ED">
        <w:t>S</w:t>
      </w:r>
      <w:r w:rsidR="00E975A0" w:rsidRPr="00B159ED">
        <w:t>tate, or agency rules or regulations, which could influence performance of either the Department or the Contractor</w:t>
      </w:r>
      <w:r w:rsidR="00E975A0" w:rsidRPr="00B159ED">
        <w:rPr>
          <w:rFonts w:ascii="Calibri" w:hAnsi="Calibri"/>
        </w:rPr>
        <w:t xml:space="preserve">. </w:t>
      </w:r>
    </w:p>
    <w:p w:rsidR="00C1380E" w:rsidRPr="00B159ED" w:rsidRDefault="00E975A0" w:rsidP="00452D7C">
      <w:pPr>
        <w:pStyle w:val="5ASFP"/>
      </w:pPr>
      <w:bookmarkStart w:id="566" w:name="_Toc237858242"/>
      <w:r w:rsidRPr="00B159ED">
        <w:lastRenderedPageBreak/>
        <w:t>Contractor Responsibilities</w:t>
      </w:r>
      <w:bookmarkEnd w:id="566"/>
    </w:p>
    <w:p w:rsidR="00E975A0" w:rsidRPr="00B159ED" w:rsidRDefault="00E975A0" w:rsidP="00694862">
      <w:pPr>
        <w:spacing w:before="160" w:after="120"/>
        <w:jc w:val="both"/>
      </w:pPr>
      <w:r w:rsidRPr="00B159ED">
        <w:t>The Contractor shall</w:t>
      </w:r>
      <w:r w:rsidR="00261AE4" w:rsidRPr="00B159ED">
        <w:t>:</w:t>
      </w:r>
    </w:p>
    <w:p w:rsidR="00C1380E" w:rsidRPr="00B159ED" w:rsidRDefault="00A22EFE" w:rsidP="00452D7C">
      <w:pPr>
        <w:pStyle w:val="6BSFP"/>
        <w:rPr>
          <w:rFonts w:ascii="Calibri" w:hAnsi="Calibri"/>
        </w:rPr>
      </w:pPr>
      <w:r w:rsidRPr="00B159ED">
        <w:t xml:space="preserve">Provide timely notification to the Department of any changes in </w:t>
      </w:r>
      <w:r w:rsidR="00C8260F" w:rsidRPr="00B159ED">
        <w:t>F</w:t>
      </w:r>
      <w:r w:rsidRPr="00B159ED">
        <w:t xml:space="preserve">ederal </w:t>
      </w:r>
      <w:r w:rsidR="00C1380E" w:rsidRPr="00B159ED">
        <w:t xml:space="preserve">or </w:t>
      </w:r>
      <w:r w:rsidR="00C8260F" w:rsidRPr="00B159ED">
        <w:t>S</w:t>
      </w:r>
      <w:r w:rsidR="00C1380E" w:rsidRPr="00B159ED">
        <w:t xml:space="preserve">tate </w:t>
      </w:r>
      <w:r w:rsidRPr="00B159ED">
        <w:t>rules or regulations which could influence performance of either the Department or the Contract</w:t>
      </w:r>
      <w:r w:rsidRPr="00B110D4">
        <w:t>or</w:t>
      </w:r>
      <w:r w:rsidR="00C726FD" w:rsidRPr="00B110D4">
        <w:rPr>
          <w:rFonts w:ascii="Calibri" w:hAnsi="Calibri"/>
        </w:rPr>
        <w:t>;</w:t>
      </w:r>
      <w:r w:rsidRPr="00B159ED">
        <w:rPr>
          <w:rFonts w:ascii="Calibri" w:hAnsi="Calibri"/>
        </w:rPr>
        <w:t xml:space="preserve"> </w:t>
      </w:r>
    </w:p>
    <w:p w:rsidR="00C1380E" w:rsidRPr="00B159ED" w:rsidRDefault="00A630B5" w:rsidP="00452D7C">
      <w:pPr>
        <w:pStyle w:val="6BSFP"/>
      </w:pPr>
      <w:r w:rsidRPr="00B159ED">
        <w:t>P</w:t>
      </w:r>
      <w:r w:rsidR="00E975A0" w:rsidRPr="00B159ED">
        <w:t xml:space="preserve">rovide sufficient staff with the appropriate skill sets to meet the </w:t>
      </w:r>
      <w:r w:rsidR="002F4AB7" w:rsidRPr="00B159ED">
        <w:t>requirements of this SFP</w:t>
      </w:r>
      <w:r w:rsidR="00E975A0" w:rsidRPr="00B159ED">
        <w:t xml:space="preserve"> throu</w:t>
      </w:r>
      <w:r w:rsidR="00A87819" w:rsidRPr="00B159ED">
        <w:t>ghout the term of the C</w:t>
      </w:r>
      <w:r w:rsidR="00E975A0" w:rsidRPr="00B159ED">
        <w:t>ontract</w:t>
      </w:r>
      <w:r w:rsidR="00A25F4A" w:rsidRPr="00B159ED">
        <w:t>;</w:t>
      </w:r>
    </w:p>
    <w:p w:rsidR="00654DCF" w:rsidRPr="00B159ED" w:rsidRDefault="00A630B5" w:rsidP="00452D7C">
      <w:pPr>
        <w:pStyle w:val="6BSFP"/>
      </w:pPr>
      <w:r w:rsidRPr="00B159ED">
        <w:t>E</w:t>
      </w:r>
      <w:r w:rsidR="00E975A0" w:rsidRPr="00B159ED">
        <w:t>nsure that all systems, procedures, practices</w:t>
      </w:r>
      <w:r w:rsidR="00261AE4" w:rsidRPr="00B159ED">
        <w:t>,</w:t>
      </w:r>
      <w:r w:rsidR="00E975A0" w:rsidRPr="00B159ED">
        <w:t xml:space="preserve"> and facilities are fully secure</w:t>
      </w:r>
      <w:r w:rsidR="00261AE4" w:rsidRPr="00B159ED">
        <w:t>d</w:t>
      </w:r>
      <w:r w:rsidR="00E975A0" w:rsidRPr="00B159ED">
        <w:t xml:space="preserve"> and protected</w:t>
      </w:r>
      <w:r w:rsidR="00A25F4A" w:rsidRPr="00B159ED">
        <w:t>;</w:t>
      </w:r>
      <w:r w:rsidR="00654DCF" w:rsidRPr="00B159ED">
        <w:t xml:space="preserve"> </w:t>
      </w:r>
    </w:p>
    <w:p w:rsidR="00C1380E" w:rsidRPr="00B159ED" w:rsidRDefault="00654DCF" w:rsidP="00452D7C">
      <w:pPr>
        <w:pStyle w:val="6BSFP"/>
      </w:pPr>
      <w:r w:rsidRPr="00B159ED">
        <w:t>Ensure that there are no breeches either to the system or to the physical location;</w:t>
      </w:r>
    </w:p>
    <w:p w:rsidR="00C1380E" w:rsidRPr="00B159ED" w:rsidRDefault="00A630B5" w:rsidP="00452D7C">
      <w:pPr>
        <w:pStyle w:val="6BSFP"/>
      </w:pPr>
      <w:r w:rsidRPr="00B159ED">
        <w:t>P</w:t>
      </w:r>
      <w:r w:rsidR="00E975A0" w:rsidRPr="00B159ED">
        <w:t xml:space="preserve">resent an initial </w:t>
      </w:r>
      <w:r w:rsidR="008A1A0E" w:rsidRPr="00B159ED">
        <w:t>privacy/</w:t>
      </w:r>
      <w:r w:rsidR="00E975A0" w:rsidRPr="00B159ED">
        <w:t>security plan with the proposal</w:t>
      </w:r>
      <w:r w:rsidR="00B42523" w:rsidRPr="00B159ED">
        <w:t xml:space="preserve">.  </w:t>
      </w:r>
      <w:r w:rsidR="00E975A0" w:rsidRPr="00B159ED">
        <w:t>The Contractor shall submit</w:t>
      </w:r>
      <w:r w:rsidR="00261AE4" w:rsidRPr="00B159ED">
        <w:t xml:space="preserve"> an updated</w:t>
      </w:r>
      <w:r w:rsidR="00E975A0" w:rsidRPr="00B159ED">
        <w:t xml:space="preserve"> plan to the </w:t>
      </w:r>
      <w:r w:rsidR="00261AE4" w:rsidRPr="00B159ED">
        <w:t>D</w:t>
      </w:r>
      <w:r w:rsidR="00E975A0" w:rsidRPr="00B159ED">
        <w:t>epartment for review at the end of GSD</w:t>
      </w:r>
      <w:r w:rsidR="00A25F4A" w:rsidRPr="00B159ED">
        <w:t>;</w:t>
      </w:r>
    </w:p>
    <w:p w:rsidR="00C1380E" w:rsidRPr="00B159ED" w:rsidRDefault="003E790F" w:rsidP="00452D7C">
      <w:pPr>
        <w:pStyle w:val="6BSFP"/>
      </w:pPr>
      <w:r w:rsidRPr="00B159ED">
        <w:t>Provide an updated plan annually on the anniversary of the signing of the initial contract;</w:t>
      </w:r>
    </w:p>
    <w:p w:rsidR="00C1380E" w:rsidRPr="00B159ED" w:rsidRDefault="00A630B5" w:rsidP="00452D7C">
      <w:pPr>
        <w:pStyle w:val="6BSFP"/>
      </w:pPr>
      <w:r w:rsidRPr="00B159ED">
        <w:t>C</w:t>
      </w:r>
      <w:r w:rsidR="00E975A0" w:rsidRPr="00B159ED">
        <w:t xml:space="preserve">onduct a </w:t>
      </w:r>
      <w:r w:rsidR="008A1A0E" w:rsidRPr="00B159ED">
        <w:t>privacy/</w:t>
      </w:r>
      <w:r w:rsidR="00E975A0" w:rsidRPr="00B159ED">
        <w:t xml:space="preserve">security review once every twelve months </w:t>
      </w:r>
      <w:r w:rsidR="0020066A" w:rsidRPr="00B159ED">
        <w:t>in the</w:t>
      </w:r>
      <w:r w:rsidR="00A87819" w:rsidRPr="00B159ED">
        <w:t xml:space="preserve"> anniversary month of the C</w:t>
      </w:r>
      <w:r w:rsidR="00E975A0" w:rsidRPr="00B159ED">
        <w:t xml:space="preserve">ontract signing date and provide the Department with an updated </w:t>
      </w:r>
      <w:r w:rsidR="008A1A0E" w:rsidRPr="00B159ED">
        <w:t>privacy/</w:t>
      </w:r>
      <w:r w:rsidR="00E975A0" w:rsidRPr="00B159ED">
        <w:t>security plan highlighting any recommended changes</w:t>
      </w:r>
      <w:r w:rsidR="00B42523" w:rsidRPr="00B159ED">
        <w:t xml:space="preserve">.  </w:t>
      </w:r>
      <w:r w:rsidR="00E975A0" w:rsidRPr="00B159ED">
        <w:t xml:space="preserve">The report shall be provided </w:t>
      </w:r>
      <w:r w:rsidR="001F7169" w:rsidRPr="00B159ED">
        <w:t xml:space="preserve">to the Department </w:t>
      </w:r>
      <w:r w:rsidR="00E975A0" w:rsidRPr="00B159ED">
        <w:t xml:space="preserve">within </w:t>
      </w:r>
      <w:r w:rsidR="00261AE4" w:rsidRPr="00B159ED">
        <w:t>fourteen (</w:t>
      </w:r>
      <w:r w:rsidR="00E975A0" w:rsidRPr="00B159ED">
        <w:t>14</w:t>
      </w:r>
      <w:r w:rsidR="00261AE4" w:rsidRPr="00B159ED">
        <w:t>)</w:t>
      </w:r>
      <w:r w:rsidR="00E975A0" w:rsidRPr="00B159ED">
        <w:t xml:space="preserve"> </w:t>
      </w:r>
      <w:r w:rsidR="00B1443B" w:rsidRPr="00B159ED">
        <w:t xml:space="preserve">calendar </w:t>
      </w:r>
      <w:r w:rsidR="00E975A0" w:rsidRPr="00B159ED">
        <w:t xml:space="preserve">days of the review.  The </w:t>
      </w:r>
      <w:r w:rsidR="00C27E88" w:rsidRPr="00B159ED">
        <w:t>Contractor</w:t>
      </w:r>
      <w:r w:rsidR="00E975A0" w:rsidRPr="00B159ED">
        <w:t xml:space="preserve"> shall submit the </w:t>
      </w:r>
      <w:r w:rsidR="008A1A0E" w:rsidRPr="00B159ED">
        <w:t xml:space="preserve">report and </w:t>
      </w:r>
      <w:r w:rsidR="00E975A0" w:rsidRPr="00B159ED">
        <w:t xml:space="preserve">changes for </w:t>
      </w:r>
      <w:r w:rsidR="00261AE4" w:rsidRPr="00B159ED">
        <w:t>D</w:t>
      </w:r>
      <w:r w:rsidR="00E975A0" w:rsidRPr="00B159ED">
        <w:t xml:space="preserve">epartmental </w:t>
      </w:r>
      <w:r w:rsidR="005B415A" w:rsidRPr="00B159ED">
        <w:t>written approval</w:t>
      </w:r>
      <w:r w:rsidR="00A25F4A" w:rsidRPr="00B159ED">
        <w:t>;</w:t>
      </w:r>
    </w:p>
    <w:p w:rsidR="00C1380E" w:rsidRPr="00B159ED" w:rsidRDefault="00A630B5" w:rsidP="00452D7C">
      <w:pPr>
        <w:pStyle w:val="6BSFP"/>
      </w:pPr>
      <w:r w:rsidRPr="00B159ED">
        <w:t>P</w:t>
      </w:r>
      <w:r w:rsidR="00E975A0" w:rsidRPr="00B159ED">
        <w:t>rovide a secure climate controlled area for storage of large volumes of paper files (including takeover of currently archived documents) such as medical records in close proximity to the Contractor’s Baton Rouge facility.</w:t>
      </w:r>
      <w:r w:rsidR="004D479C" w:rsidRPr="00B159ED">
        <w:t xml:space="preserve">  The Contractor is responsible for providing shredding/burn capabilities according to the Department</w:t>
      </w:r>
      <w:r w:rsidR="00773A99" w:rsidRPr="00B159ED">
        <w:t>’</w:t>
      </w:r>
      <w:r w:rsidR="004D479C" w:rsidRPr="00B159ED">
        <w:t>s defined</w:t>
      </w:r>
      <w:r w:rsidR="0033499C" w:rsidRPr="00B159ED">
        <w:t xml:space="preserve"> retention guidelines.</w:t>
      </w:r>
      <w:r w:rsidR="00E975A0" w:rsidRPr="00B159ED">
        <w:t xml:space="preserve">  There are ten</w:t>
      </w:r>
      <w:r w:rsidR="00261AE4" w:rsidRPr="00B159ED">
        <w:t xml:space="preserve"> (10)</w:t>
      </w:r>
      <w:r w:rsidR="00E975A0" w:rsidRPr="00B159ED">
        <w:t xml:space="preserve"> years of paper files to be archived</w:t>
      </w:r>
      <w:r w:rsidR="00A25F4A" w:rsidRPr="00B159ED">
        <w:t>;</w:t>
      </w:r>
    </w:p>
    <w:p w:rsidR="00C1380E" w:rsidRPr="00B159ED" w:rsidRDefault="00A630B5" w:rsidP="00452D7C">
      <w:pPr>
        <w:pStyle w:val="6BSFP"/>
      </w:pPr>
      <w:r w:rsidRPr="00B159ED">
        <w:t>M</w:t>
      </w:r>
      <w:r w:rsidR="00E975A0" w:rsidRPr="00B159ED">
        <w:t xml:space="preserve">aintain a secure link between the </w:t>
      </w:r>
      <w:r w:rsidR="0016204A" w:rsidRPr="00B159ED">
        <w:t>Department</w:t>
      </w:r>
      <w:r w:rsidR="00261AE4" w:rsidRPr="00B159ED">
        <w:t>’s</w:t>
      </w:r>
      <w:r w:rsidR="00E975A0" w:rsidRPr="00B159ED">
        <w:t xml:space="preserve"> website, web portal and the Contractor’s website</w:t>
      </w:r>
      <w:r w:rsidR="008A1A0E" w:rsidRPr="00B159ED">
        <w:t xml:space="preserve"> and other interfaces</w:t>
      </w:r>
      <w:r w:rsidR="00A25F4A" w:rsidRPr="00B159ED">
        <w:t>;</w:t>
      </w:r>
    </w:p>
    <w:p w:rsidR="00C1380E" w:rsidRPr="00B159ED" w:rsidRDefault="00A630B5" w:rsidP="00452D7C">
      <w:pPr>
        <w:pStyle w:val="6BSFP"/>
      </w:pPr>
      <w:r w:rsidRPr="00B159ED">
        <w:t>P</w:t>
      </w:r>
      <w:r w:rsidR="00E975A0" w:rsidRPr="00B159ED">
        <w:t>rovide a complete control and accounting of all data received, stored, used</w:t>
      </w:r>
      <w:r w:rsidR="00261AE4" w:rsidRPr="00B159ED">
        <w:t>,</w:t>
      </w:r>
      <w:r w:rsidR="00E975A0" w:rsidRPr="00B159ED">
        <w:t xml:space="preserve"> or transmitted by the Contractor for the Department to assure administrative, physical, and technical </w:t>
      </w:r>
      <w:r w:rsidR="008A1A0E" w:rsidRPr="00B159ED">
        <w:t>privacy/</w:t>
      </w:r>
      <w:r w:rsidR="00E975A0" w:rsidRPr="00B159ED">
        <w:t>security of the data</w:t>
      </w:r>
      <w:r w:rsidR="00261AE4" w:rsidRPr="00B159ED">
        <w:t>;</w:t>
      </w:r>
    </w:p>
    <w:p w:rsidR="00510768" w:rsidRPr="00B159ED" w:rsidRDefault="008A1A0E" w:rsidP="00452D7C">
      <w:pPr>
        <w:pStyle w:val="6BSFP"/>
      </w:pPr>
      <w:r w:rsidRPr="00B159ED">
        <w:t>Have a</w:t>
      </w:r>
      <w:r w:rsidR="00E975A0" w:rsidRPr="00B159ED">
        <w:t xml:space="preserve"> </w:t>
      </w:r>
      <w:r w:rsidRPr="00B159ED">
        <w:t>privacy/</w:t>
      </w:r>
      <w:r w:rsidR="00E975A0" w:rsidRPr="00B159ED">
        <w:t xml:space="preserve">security software product, which is fully functional </w:t>
      </w:r>
      <w:r w:rsidR="0038788E" w:rsidRPr="00B159ED">
        <w:t xml:space="preserve">in </w:t>
      </w:r>
      <w:r w:rsidR="00CA31EF" w:rsidRPr="00B159ED">
        <w:t>the operational</w:t>
      </w:r>
      <w:r w:rsidR="00E975A0" w:rsidRPr="00B159ED">
        <w:t xml:space="preserve"> Louisiana Replacement MMIS environment, including that portion controlled by the Contractor and that portion controlled by the Department.  In managing this feature, the Contractor </w:t>
      </w:r>
      <w:r w:rsidR="00965A71" w:rsidRPr="00B159ED">
        <w:t>shall</w:t>
      </w:r>
      <w:r w:rsidR="00E975A0" w:rsidRPr="00B159ED">
        <w:t xml:space="preserve"> log and report to the Department all </w:t>
      </w:r>
      <w:r w:rsidR="000F66C7" w:rsidRPr="00B159ED">
        <w:t>privacy and security activity as requested;</w:t>
      </w:r>
      <w:r w:rsidR="00E975A0" w:rsidRPr="00B159ED">
        <w:t xml:space="preserve">  </w:t>
      </w:r>
    </w:p>
    <w:p w:rsidR="00510768" w:rsidRPr="00B159ED" w:rsidRDefault="00E975A0" w:rsidP="00452D7C">
      <w:pPr>
        <w:pStyle w:val="6BSFP"/>
      </w:pPr>
      <w:r w:rsidRPr="00B159ED">
        <w:lastRenderedPageBreak/>
        <w:t xml:space="preserve">Establish </w:t>
      </w:r>
      <w:r w:rsidR="00510768" w:rsidRPr="00B159ED">
        <w:t xml:space="preserve">a means </w:t>
      </w:r>
      <w:r w:rsidRPr="00B159ED">
        <w:t xml:space="preserve">of </w:t>
      </w:r>
      <w:r w:rsidR="000F66C7" w:rsidRPr="00B159ED">
        <w:t xml:space="preserve">identifying </w:t>
      </w:r>
      <w:r w:rsidRPr="00B159ED">
        <w:t xml:space="preserve">unsuccessful attempts to access </w:t>
      </w:r>
      <w:r w:rsidR="00510768" w:rsidRPr="00B159ED">
        <w:t xml:space="preserve">the </w:t>
      </w:r>
      <w:r w:rsidRPr="00B159ED">
        <w:t>Louisiana Replacement MMIS/DSS</w:t>
      </w:r>
      <w:r w:rsidR="000F66C7" w:rsidRPr="00B159ED">
        <w:t>.</w:t>
      </w:r>
      <w:r w:rsidRPr="00B159ED">
        <w:t xml:space="preserve"> </w:t>
      </w:r>
      <w:r w:rsidR="000F66C7" w:rsidRPr="00B159ED">
        <w:t xml:space="preserve"> D</w:t>
      </w:r>
      <w:r w:rsidRPr="00B159ED">
        <w:t xml:space="preserve">isconnect any user for whom a limit </w:t>
      </w:r>
      <w:r w:rsidR="000F66C7" w:rsidRPr="00B159ED">
        <w:t xml:space="preserve">has been reached. </w:t>
      </w:r>
      <w:r w:rsidRPr="00B159ED">
        <w:t xml:space="preserve"> </w:t>
      </w:r>
      <w:r w:rsidR="00510768" w:rsidRPr="00B159ED">
        <w:t>P</w:t>
      </w:r>
      <w:r w:rsidRPr="00B159ED">
        <w:t>rovide automatic logoff of a user if a key is not depressed within the time established by the Department</w:t>
      </w:r>
      <w:r w:rsidR="00510768" w:rsidRPr="00B159ED">
        <w:t>;</w:t>
      </w:r>
      <w:r w:rsidR="00F15513" w:rsidRPr="00B159ED">
        <w:t xml:space="preserve">  </w:t>
      </w:r>
    </w:p>
    <w:p w:rsidR="00C1380E" w:rsidRPr="00B159ED" w:rsidRDefault="00510768" w:rsidP="00452D7C">
      <w:pPr>
        <w:pStyle w:val="6BSFP"/>
      </w:pPr>
      <w:r w:rsidRPr="00B159ED">
        <w:t>Provide the ability</w:t>
      </w:r>
      <w:r w:rsidR="00F15513" w:rsidRPr="00B159ED">
        <w:t xml:space="preserve"> to automatically re-set and revoke passwords</w:t>
      </w:r>
      <w:r w:rsidR="00A25F4A" w:rsidRPr="00B159ED">
        <w:t>;</w:t>
      </w:r>
    </w:p>
    <w:p w:rsidR="00C844AE" w:rsidRPr="00B159ED" w:rsidRDefault="00A630B5" w:rsidP="00452D7C">
      <w:pPr>
        <w:pStyle w:val="6BSFP"/>
      </w:pPr>
      <w:r w:rsidRPr="00B159ED">
        <w:t>E</w:t>
      </w:r>
      <w:r w:rsidR="00E975A0" w:rsidRPr="00B159ED">
        <w:t xml:space="preserve">nsure the </w:t>
      </w:r>
      <w:r w:rsidR="008A1A0E" w:rsidRPr="00B159ED">
        <w:t>privacy/</w:t>
      </w:r>
      <w:r w:rsidR="00E975A0" w:rsidRPr="00B159ED">
        <w:t xml:space="preserve">security of all Department documents and data.  The Contractor </w:t>
      </w:r>
      <w:r w:rsidR="00965A71" w:rsidRPr="00B159ED">
        <w:t>shall</w:t>
      </w:r>
      <w:r w:rsidR="00E975A0" w:rsidRPr="00B159ED">
        <w:t xml:space="preserve"> provide complete segregation of the Departments data and files from the data and files of other Contractor customers</w:t>
      </w:r>
      <w:r w:rsidR="00A25F4A" w:rsidRPr="00B159ED">
        <w:t>;</w:t>
      </w:r>
    </w:p>
    <w:p w:rsidR="00C844AE" w:rsidRPr="00B159ED" w:rsidRDefault="00A630B5" w:rsidP="00452D7C">
      <w:pPr>
        <w:pStyle w:val="6BSFP"/>
      </w:pPr>
      <w:r w:rsidRPr="00B159ED">
        <w:t>P</w:t>
      </w:r>
      <w:r w:rsidR="00E975A0" w:rsidRPr="00B159ED">
        <w:t xml:space="preserve">rovide </w:t>
      </w:r>
      <w:r w:rsidR="00111020" w:rsidRPr="00B159ED">
        <w:t>system and other applicable</w:t>
      </w:r>
      <w:r w:rsidR="00E975A0" w:rsidRPr="00B159ED">
        <w:t xml:space="preserve"> access to all new </w:t>
      </w:r>
      <w:r w:rsidR="00510768" w:rsidRPr="00B159ED">
        <w:t>Department</w:t>
      </w:r>
      <w:r w:rsidR="00E975A0" w:rsidRPr="00B159ED">
        <w:t xml:space="preserve"> and Contractor staff within two (2) days of </w:t>
      </w:r>
      <w:r w:rsidR="00F158E9" w:rsidRPr="00B159ED">
        <w:t>prior written approval</w:t>
      </w:r>
      <w:r w:rsidR="00E975A0" w:rsidRPr="00B159ED">
        <w:t xml:space="preserve"> by the </w:t>
      </w:r>
      <w:r w:rsidR="00510768" w:rsidRPr="00B159ED">
        <w:t>D</w:t>
      </w:r>
      <w:r w:rsidR="00E975A0" w:rsidRPr="00B159ED">
        <w:t>epartment</w:t>
      </w:r>
      <w:r w:rsidR="00A25F4A" w:rsidRPr="00B159ED">
        <w:t>;</w:t>
      </w:r>
    </w:p>
    <w:p w:rsidR="00C844AE" w:rsidRPr="00B159ED" w:rsidRDefault="00A630B5" w:rsidP="00452D7C">
      <w:pPr>
        <w:pStyle w:val="6BSFP"/>
      </w:pPr>
      <w:r w:rsidRPr="00B159ED">
        <w:t>T</w:t>
      </w:r>
      <w:r w:rsidR="00E975A0" w:rsidRPr="00B159ED">
        <w:t>erminate</w:t>
      </w:r>
      <w:r w:rsidR="00111020" w:rsidRPr="00B159ED">
        <w:t xml:space="preserve"> system and other applicable</w:t>
      </w:r>
      <w:r w:rsidR="00E975A0" w:rsidRPr="00B159ED">
        <w:t xml:space="preserve"> access for all terminated Contractor employees by the end of their last day, and within one (1) </w:t>
      </w:r>
      <w:r w:rsidR="00F8416D" w:rsidRPr="00B159ED">
        <w:t>day</w:t>
      </w:r>
      <w:r w:rsidR="00E975A0" w:rsidRPr="00B159ED">
        <w:t xml:space="preserve"> of notification by the </w:t>
      </w:r>
      <w:r w:rsidR="00510768" w:rsidRPr="00B159ED">
        <w:t>Department</w:t>
      </w:r>
      <w:r w:rsidR="00E975A0" w:rsidRPr="00B159ED">
        <w:t xml:space="preserve"> for </w:t>
      </w:r>
      <w:r w:rsidR="00510768" w:rsidRPr="00B159ED">
        <w:t>Department</w:t>
      </w:r>
      <w:r w:rsidR="00E975A0" w:rsidRPr="00B159ED">
        <w:t>-designated staff</w:t>
      </w:r>
      <w:r w:rsidR="00A25F4A" w:rsidRPr="00B159ED">
        <w:t>;</w:t>
      </w:r>
    </w:p>
    <w:p w:rsidR="008345F1" w:rsidRPr="00B159ED" w:rsidRDefault="008345F1" w:rsidP="00452D7C">
      <w:pPr>
        <w:pStyle w:val="6BSFP"/>
      </w:pPr>
      <w:r w:rsidRPr="00B159ED">
        <w:t>In the event of an emergency or hostile termination</w:t>
      </w:r>
      <w:r w:rsidR="00954734" w:rsidRPr="00B159ED">
        <w:t>,</w:t>
      </w:r>
      <w:r w:rsidRPr="00B159ED">
        <w:t xml:space="preserve"> system and other applicable access shall be terminated within one hour of notification;</w:t>
      </w:r>
    </w:p>
    <w:p w:rsidR="00C844AE" w:rsidRPr="00B159ED" w:rsidRDefault="00A630B5" w:rsidP="00452D7C">
      <w:pPr>
        <w:pStyle w:val="6BSFP"/>
      </w:pPr>
      <w:r w:rsidRPr="00B159ED">
        <w:t>C</w:t>
      </w:r>
      <w:r w:rsidR="00E975A0" w:rsidRPr="00B159ED">
        <w:t xml:space="preserve">onduct </w:t>
      </w:r>
      <w:r w:rsidR="00111020" w:rsidRPr="00B159ED">
        <w:t xml:space="preserve">a </w:t>
      </w:r>
      <w:r w:rsidR="0038788E" w:rsidRPr="00B159ED">
        <w:t xml:space="preserve">quarterly </w:t>
      </w:r>
      <w:r w:rsidR="00E975A0" w:rsidRPr="00B159ED">
        <w:t xml:space="preserve">physical </w:t>
      </w:r>
      <w:r w:rsidR="00111020" w:rsidRPr="00B159ED">
        <w:t>privacy/</w:t>
      </w:r>
      <w:r w:rsidR="00E975A0" w:rsidRPr="00B159ED">
        <w:t xml:space="preserve"> audit of selected requirements to ensure compliance with HIPAA</w:t>
      </w:r>
      <w:r w:rsidR="00B42523" w:rsidRPr="00B159ED">
        <w:t xml:space="preserve">.  </w:t>
      </w:r>
      <w:r w:rsidR="00E975A0" w:rsidRPr="00B159ED">
        <w:t xml:space="preserve">The </w:t>
      </w:r>
      <w:r w:rsidR="00C27E88" w:rsidRPr="00B159ED">
        <w:t>Contractor</w:t>
      </w:r>
      <w:r w:rsidR="00E975A0" w:rsidRPr="00B159ED">
        <w:t xml:space="preserve"> shall provide a report of the audit </w:t>
      </w:r>
      <w:r w:rsidR="00510768" w:rsidRPr="00B159ED">
        <w:t xml:space="preserve">findings </w:t>
      </w:r>
      <w:r w:rsidR="00E975A0" w:rsidRPr="00B159ED">
        <w:t>identifying areas reviewed, results, and corrective actions.  The Department shall review and approve the report</w:t>
      </w:r>
      <w:r w:rsidR="00A25F4A" w:rsidRPr="00B159ED">
        <w:t>;</w:t>
      </w:r>
    </w:p>
    <w:p w:rsidR="00C844AE" w:rsidRPr="00B159ED" w:rsidRDefault="00A630B5" w:rsidP="00452D7C">
      <w:pPr>
        <w:pStyle w:val="6BSFP"/>
      </w:pPr>
      <w:r w:rsidRPr="00B159ED">
        <w:t>P</w:t>
      </w:r>
      <w:r w:rsidR="00E975A0" w:rsidRPr="00B159ED">
        <w:t xml:space="preserve">rovide a list of users that have not accessed the system in a specified number of days and then have the </w:t>
      </w:r>
      <w:r w:rsidR="00A25F4A" w:rsidRPr="00B159ED">
        <w:t>system automatically</w:t>
      </w:r>
      <w:r w:rsidR="00E975A0" w:rsidRPr="00B159ED">
        <w:t xml:space="preserve"> terminate their permissions with begin and end dates for all the users on the list unless otherwise directed by the Department</w:t>
      </w:r>
      <w:r w:rsidR="00A25F4A" w:rsidRPr="00B159ED">
        <w:t>;</w:t>
      </w:r>
    </w:p>
    <w:p w:rsidR="00C844AE" w:rsidRPr="00B159ED" w:rsidRDefault="00A630B5" w:rsidP="00452D7C">
      <w:pPr>
        <w:pStyle w:val="6BSFP"/>
      </w:pPr>
      <w:r w:rsidRPr="00B159ED">
        <w:t>E</w:t>
      </w:r>
      <w:r w:rsidR="00E975A0" w:rsidRPr="00B159ED">
        <w:t>mploy traffic and network monitoring software and tools on a regular basis to identify obstacles to optimum performance</w:t>
      </w:r>
      <w:r w:rsidR="00510768" w:rsidRPr="00B159ED">
        <w:t>;</w:t>
      </w:r>
    </w:p>
    <w:p w:rsidR="00C844AE" w:rsidRPr="00B159ED" w:rsidRDefault="00E975A0" w:rsidP="00452D7C">
      <w:pPr>
        <w:pStyle w:val="6BSFP"/>
      </w:pPr>
      <w:r w:rsidRPr="00B159ED">
        <w:t xml:space="preserve">Identify </w:t>
      </w:r>
      <w:r w:rsidR="00965A71" w:rsidRPr="00B159ED">
        <w:t>e-mail</w:t>
      </w:r>
      <w:r w:rsidRPr="00B159ED">
        <w:t xml:space="preserve"> and Internet spam and scams and restrict or track user access to </w:t>
      </w:r>
      <w:r w:rsidR="0053036E" w:rsidRPr="00B159ED">
        <w:t>in</w:t>
      </w:r>
      <w:r w:rsidRPr="00B159ED">
        <w:t xml:space="preserve">appropriate </w:t>
      </w:r>
      <w:r w:rsidR="00510768" w:rsidRPr="00B159ED">
        <w:t>w</w:t>
      </w:r>
      <w:r w:rsidRPr="00B159ED">
        <w:t>ebsites</w:t>
      </w:r>
      <w:r w:rsidR="00510768" w:rsidRPr="00B159ED">
        <w:t>;</w:t>
      </w:r>
    </w:p>
    <w:p w:rsidR="00C844AE" w:rsidRPr="00B159ED" w:rsidRDefault="00E975A0" w:rsidP="00452D7C">
      <w:pPr>
        <w:pStyle w:val="6BSFP"/>
      </w:pPr>
      <w:r w:rsidRPr="00B159ED">
        <w:t>Detect and prevent hacking, intrusion</w:t>
      </w:r>
      <w:r w:rsidR="00510768" w:rsidRPr="00B159ED">
        <w:t>,</w:t>
      </w:r>
      <w:r w:rsidRPr="00B159ED">
        <w:t xml:space="preserve"> and other unauthorized use of Contractor resources</w:t>
      </w:r>
      <w:r w:rsidR="00510768" w:rsidRPr="00B159ED">
        <w:t>;</w:t>
      </w:r>
    </w:p>
    <w:p w:rsidR="00C844AE" w:rsidRPr="00B159ED" w:rsidRDefault="00E975A0" w:rsidP="00452D7C">
      <w:pPr>
        <w:pStyle w:val="6BSFP"/>
      </w:pPr>
      <w:r w:rsidRPr="00B159ED">
        <w:t>Prevent adware or spyware from deteriorating system performance</w:t>
      </w:r>
      <w:r w:rsidR="00510768" w:rsidRPr="00B159ED">
        <w:t>;</w:t>
      </w:r>
    </w:p>
    <w:p w:rsidR="00C844AE" w:rsidRPr="00B159ED" w:rsidRDefault="00E975A0" w:rsidP="00452D7C">
      <w:pPr>
        <w:pStyle w:val="6BSFP"/>
      </w:pPr>
      <w:r w:rsidRPr="00B159ED">
        <w:t>Update virus blocking software daily and aggressively monitor for and protect against viruses</w:t>
      </w:r>
      <w:r w:rsidR="00510768" w:rsidRPr="00B159ED">
        <w:t>;</w:t>
      </w:r>
    </w:p>
    <w:p w:rsidR="00C844AE" w:rsidRPr="00B159ED" w:rsidRDefault="00E975A0" w:rsidP="00452D7C">
      <w:pPr>
        <w:pStyle w:val="6BSFP"/>
      </w:pPr>
      <w:r w:rsidRPr="00B159ED">
        <w:t xml:space="preserve">Monitor bandwidth usage </w:t>
      </w:r>
      <w:r w:rsidR="00CA7C3A" w:rsidRPr="00B159ED">
        <w:t>identifying</w:t>
      </w:r>
      <w:r w:rsidR="00CF6B8A" w:rsidRPr="00B159ED">
        <w:t xml:space="preserve"> and correct</w:t>
      </w:r>
      <w:r w:rsidR="00510768" w:rsidRPr="00B159ED">
        <w:t>ing</w:t>
      </w:r>
      <w:r w:rsidRPr="00B159ED">
        <w:t xml:space="preserve"> bottlenecks that impede performance</w:t>
      </w:r>
      <w:r w:rsidR="00510768" w:rsidRPr="00B159ED">
        <w:t>;</w:t>
      </w:r>
    </w:p>
    <w:p w:rsidR="00C844AE" w:rsidRPr="00B159ED" w:rsidRDefault="002C407A" w:rsidP="00452D7C">
      <w:pPr>
        <w:pStyle w:val="6BSFP"/>
      </w:pPr>
      <w:r w:rsidRPr="00B159ED">
        <w:lastRenderedPageBreak/>
        <w:t>Provide methods to flag e</w:t>
      </w:r>
      <w:r w:rsidR="00E975A0" w:rsidRPr="00B159ED">
        <w:t>nrollee data to exclude PHI from data exchanges as approved by the Department and to compl</w:t>
      </w:r>
      <w:r w:rsidRPr="00B159ED">
        <w:t>y with e</w:t>
      </w:r>
      <w:r w:rsidR="00E975A0" w:rsidRPr="00B159ED">
        <w:t>nrollee rights under the HIPAA privacy laws</w:t>
      </w:r>
      <w:r w:rsidR="00510768" w:rsidRPr="00B159ED">
        <w:t xml:space="preserve"> including</w:t>
      </w:r>
      <w:r w:rsidR="00E975A0" w:rsidRPr="00B159ED">
        <w:t>:</w:t>
      </w:r>
    </w:p>
    <w:p w:rsidR="00C844AE" w:rsidRPr="00B110D4" w:rsidRDefault="00E975A0" w:rsidP="00452D7C">
      <w:pPr>
        <w:pStyle w:val="7SFP"/>
      </w:pPr>
      <w:r w:rsidRPr="00B110D4">
        <w:t xml:space="preserve">Requests for restriction of the uses and disclosures on PHI (45 </w:t>
      </w:r>
      <w:r w:rsidR="00CA31EF" w:rsidRPr="00B110D4">
        <w:t>CFR164.522 (</w:t>
      </w:r>
      <w:r w:rsidRPr="00B110D4">
        <w:t>a))</w:t>
      </w:r>
      <w:r w:rsidR="00C726FD" w:rsidRPr="00B110D4">
        <w:t>;</w:t>
      </w:r>
    </w:p>
    <w:p w:rsidR="00C844AE" w:rsidRPr="00B110D4" w:rsidRDefault="00E975A0" w:rsidP="00452D7C">
      <w:pPr>
        <w:pStyle w:val="7SFP"/>
      </w:pPr>
      <w:r w:rsidRPr="00B110D4">
        <w:t>Requests for confidential communications (45 CFR 164.522(b))</w:t>
      </w:r>
      <w:r w:rsidR="00C726FD" w:rsidRPr="00B110D4">
        <w:t>;</w:t>
      </w:r>
      <w:r w:rsidR="00510768" w:rsidRPr="00B110D4">
        <w:t xml:space="preserve"> and</w:t>
      </w:r>
    </w:p>
    <w:p w:rsidR="00C844AE" w:rsidRPr="00B110D4" w:rsidRDefault="00E975A0" w:rsidP="00452D7C">
      <w:pPr>
        <w:pStyle w:val="7SFP"/>
      </w:pPr>
      <w:r w:rsidRPr="00B110D4">
        <w:t>Requests for amendment of PHI (45 CFR 164.526)</w:t>
      </w:r>
      <w:r w:rsidR="00510768" w:rsidRPr="00B110D4">
        <w:t>;</w:t>
      </w:r>
    </w:p>
    <w:p w:rsidR="00C844AE" w:rsidRPr="00B159ED" w:rsidRDefault="00916A14" w:rsidP="00452D7C">
      <w:pPr>
        <w:pStyle w:val="6BSFP"/>
      </w:pPr>
      <w:r w:rsidRPr="00B110D4">
        <w:t>M</w:t>
      </w:r>
      <w:r w:rsidRPr="00B159ED">
        <w:t>aintain t</w:t>
      </w:r>
      <w:r w:rsidR="00E975A0" w:rsidRPr="00B159ED">
        <w:t>he Contractor's facilities in a secure area</w:t>
      </w:r>
      <w:r w:rsidRPr="00B159ED">
        <w:t xml:space="preserve"> and</w:t>
      </w:r>
      <w:r w:rsidR="00E975A0" w:rsidRPr="00B159ED">
        <w:t xml:space="preserve"> protected by a defined security perimeter, with appropriate security barriers and entry controls to include, but not limited to</w:t>
      </w:r>
      <w:r w:rsidRPr="00B159ED">
        <w:t>:</w:t>
      </w:r>
    </w:p>
    <w:p w:rsidR="00C844AE" w:rsidRPr="00B159ED" w:rsidRDefault="00916A14" w:rsidP="00452D7C">
      <w:pPr>
        <w:pStyle w:val="7SFP"/>
      </w:pPr>
      <w:r w:rsidRPr="00B159ED">
        <w:t xml:space="preserve">Control </w:t>
      </w:r>
      <w:r w:rsidR="00E975A0" w:rsidRPr="00B159ED">
        <w:t>Physical access to the facility</w:t>
      </w:r>
      <w:r w:rsidR="00A25F4A" w:rsidRPr="00B159ED">
        <w:t>;</w:t>
      </w:r>
    </w:p>
    <w:p w:rsidR="00C844AE" w:rsidRPr="00B159ED" w:rsidRDefault="00916A14" w:rsidP="00452D7C">
      <w:pPr>
        <w:pStyle w:val="7SFP"/>
      </w:pPr>
      <w:r w:rsidRPr="00B159ED">
        <w:t>Record</w:t>
      </w:r>
      <w:r w:rsidR="00BD2503" w:rsidRPr="00B159ED">
        <w:t xml:space="preserve">, </w:t>
      </w:r>
      <w:r w:rsidRPr="00B159ED">
        <w:t>supervise, and track a</w:t>
      </w:r>
      <w:r w:rsidR="00E975A0" w:rsidRPr="00B159ED">
        <w:t xml:space="preserve">ccess by visitors or non–co-located </w:t>
      </w:r>
      <w:r w:rsidRPr="00B159ED">
        <w:t>D</w:t>
      </w:r>
      <w:r w:rsidR="00E975A0" w:rsidRPr="00B159ED">
        <w:t>epartment staff</w:t>
      </w:r>
      <w:r w:rsidR="00CF6B8A" w:rsidRPr="00B159ED">
        <w:t xml:space="preserve"> individually approved by the Department</w:t>
      </w:r>
      <w:r w:rsidR="00E975A0" w:rsidRPr="00B159ED">
        <w:t xml:space="preserve"> to the facility</w:t>
      </w:r>
      <w:r w:rsidR="00A25F4A" w:rsidRPr="00B159ED">
        <w:t>;</w:t>
      </w:r>
    </w:p>
    <w:p w:rsidR="00C844AE" w:rsidRPr="00B159ED" w:rsidRDefault="00BD2503" w:rsidP="00452D7C">
      <w:pPr>
        <w:pStyle w:val="7SFP"/>
      </w:pPr>
      <w:r w:rsidRPr="00B159ED">
        <w:t>Review</w:t>
      </w:r>
      <w:r w:rsidR="00E975A0" w:rsidRPr="00B159ED">
        <w:t xml:space="preserve"> and update</w:t>
      </w:r>
      <w:r w:rsidR="00D6108D" w:rsidRPr="00B159ED">
        <w:t xml:space="preserve"> access rights</w:t>
      </w:r>
      <w:r w:rsidR="00CF6B8A" w:rsidRPr="00B159ED">
        <w:t xml:space="preserve"> upon staff departure but no less then quarterly</w:t>
      </w:r>
      <w:r w:rsidR="00A25F4A" w:rsidRPr="00B159ED">
        <w:t>;</w:t>
      </w:r>
    </w:p>
    <w:p w:rsidR="00C844AE" w:rsidRPr="00B159ED" w:rsidRDefault="00A630B5" w:rsidP="00452D7C">
      <w:pPr>
        <w:pStyle w:val="7SFP"/>
      </w:pPr>
      <w:r w:rsidRPr="00B159ED">
        <w:t>A</w:t>
      </w:r>
      <w:r w:rsidR="00E975A0" w:rsidRPr="00B159ED">
        <w:t xml:space="preserve">llow access to </w:t>
      </w:r>
      <w:r w:rsidR="0053036E" w:rsidRPr="00B159ED">
        <w:t xml:space="preserve">authorized </w:t>
      </w:r>
      <w:r w:rsidR="0016204A" w:rsidRPr="00B159ED">
        <w:t>Department</w:t>
      </w:r>
      <w:r w:rsidR="00E975A0" w:rsidRPr="00B159ED">
        <w:t xml:space="preserve"> staff and authorized representatives to any Louisiana MMIS facility, equipment, and related materials covered in this contract without prior notice by the </w:t>
      </w:r>
      <w:r w:rsidR="00D6108D" w:rsidRPr="00B159ED">
        <w:t>D</w:t>
      </w:r>
      <w:r w:rsidR="00E975A0" w:rsidRPr="00B159ED">
        <w:t>epartment</w:t>
      </w:r>
      <w:r w:rsidR="00A25F4A" w:rsidRPr="00B159ED">
        <w:t>;</w:t>
      </w:r>
    </w:p>
    <w:p w:rsidR="00C844AE" w:rsidRPr="00B159ED" w:rsidRDefault="00A630B5" w:rsidP="00452D7C">
      <w:pPr>
        <w:pStyle w:val="7SFP"/>
      </w:pPr>
      <w:r w:rsidRPr="00B159ED">
        <w:t>I</w:t>
      </w:r>
      <w:r w:rsidR="00E975A0" w:rsidRPr="00B159ED">
        <w:t>nsure that communication switches and network components outside the central computer room shall receive the level of physical protection necessary to prevent unauthorized access</w:t>
      </w:r>
      <w:r w:rsidR="00A25F4A" w:rsidRPr="00B159ED">
        <w:t>;</w:t>
      </w:r>
    </w:p>
    <w:p w:rsidR="00C844AE" w:rsidRPr="00B159ED" w:rsidRDefault="00A630B5" w:rsidP="00452D7C">
      <w:pPr>
        <w:pStyle w:val="7SFP"/>
      </w:pPr>
      <w:r w:rsidRPr="00B159ED">
        <w:t>D</w:t>
      </w:r>
      <w:r w:rsidR="00E975A0" w:rsidRPr="00B159ED">
        <w:t xml:space="preserve">esignate one or more persons responsible for the </w:t>
      </w:r>
      <w:r w:rsidR="00084D1E" w:rsidRPr="00B159ED">
        <w:t>privacy/</w:t>
      </w:r>
      <w:r w:rsidR="00E975A0" w:rsidRPr="00B159ED">
        <w:t>security of each</w:t>
      </w:r>
      <w:r w:rsidR="00CF6B8A" w:rsidRPr="00B159ED">
        <w:t xml:space="preserve"> of the Contractor</w:t>
      </w:r>
      <w:r w:rsidR="00E975A0" w:rsidRPr="00B159ED">
        <w:t xml:space="preserve"> facilit</w:t>
      </w:r>
      <w:r w:rsidR="00CF6B8A" w:rsidRPr="00B159ED">
        <w:t>ies</w:t>
      </w:r>
      <w:r w:rsidR="00A25F4A" w:rsidRPr="00B159ED">
        <w:t>;</w:t>
      </w:r>
    </w:p>
    <w:p w:rsidR="00C844AE" w:rsidRPr="00B159ED" w:rsidRDefault="0053036E" w:rsidP="00452D7C">
      <w:pPr>
        <w:pStyle w:val="7SFP"/>
      </w:pPr>
      <w:r w:rsidRPr="00B159ED">
        <w:t>Provide</w:t>
      </w:r>
      <w:r w:rsidR="00E975A0" w:rsidRPr="00B159ED">
        <w:t xml:space="preserve"> administrative control (i.e. primary physical access) over wiring</w:t>
      </w:r>
      <w:r w:rsidR="00D6108D" w:rsidRPr="00B159ED">
        <w:t>,</w:t>
      </w:r>
      <w:r w:rsidR="008F199B" w:rsidRPr="00B159ED">
        <w:t xml:space="preserve"> </w:t>
      </w:r>
      <w:r w:rsidR="00E975A0" w:rsidRPr="00B159ED">
        <w:t>communications</w:t>
      </w:r>
      <w:r w:rsidR="008F199B" w:rsidRPr="00B159ED">
        <w:t xml:space="preserve">, </w:t>
      </w:r>
      <w:r w:rsidR="00E975A0" w:rsidRPr="00B159ED">
        <w:t xml:space="preserve">and service </w:t>
      </w:r>
      <w:r w:rsidR="00D6108D" w:rsidRPr="00B159ED">
        <w:t>closets/</w:t>
      </w:r>
      <w:r w:rsidR="00E975A0" w:rsidRPr="00B159ED">
        <w:t>rooms</w:t>
      </w:r>
      <w:r w:rsidR="00D6108D" w:rsidRPr="00B159ED">
        <w:t>.  The Contractor</w:t>
      </w:r>
      <w:r w:rsidR="00E975A0" w:rsidRPr="00B159ED">
        <w:t xml:space="preserve"> </w:t>
      </w:r>
      <w:r w:rsidR="00F158E9" w:rsidRPr="00B159ED">
        <w:t>shall</w:t>
      </w:r>
      <w:r w:rsidR="00E975A0" w:rsidRPr="00B159ED">
        <w:t xml:space="preserve"> ensure that they are properly secure to protect </w:t>
      </w:r>
      <w:r w:rsidR="00D6108D" w:rsidRPr="00B159ED">
        <w:t>i</w:t>
      </w:r>
      <w:r w:rsidR="00E975A0" w:rsidRPr="00B159ED">
        <w:t xml:space="preserve">nformation </w:t>
      </w:r>
      <w:r w:rsidR="00D6108D" w:rsidRPr="00B159ED">
        <w:t>r</w:t>
      </w:r>
      <w:r w:rsidR="00E975A0" w:rsidRPr="00B159ED">
        <w:t xml:space="preserve">esources and </w:t>
      </w:r>
      <w:r w:rsidR="00D6108D" w:rsidRPr="00B159ED">
        <w:t>restrict</w:t>
      </w:r>
      <w:r w:rsidR="00E975A0" w:rsidRPr="00B159ED">
        <w:t xml:space="preserve"> unauthorized access to sensitive information</w:t>
      </w:r>
      <w:r w:rsidR="00A25F4A" w:rsidRPr="00B159ED">
        <w:t>;</w:t>
      </w:r>
    </w:p>
    <w:p w:rsidR="00C844AE" w:rsidRPr="00B110D4" w:rsidRDefault="00A630B5" w:rsidP="00452D7C">
      <w:pPr>
        <w:pStyle w:val="6BSFP"/>
      </w:pPr>
      <w:r w:rsidRPr="00B159ED">
        <w:t>E</w:t>
      </w:r>
      <w:r w:rsidR="00E975A0" w:rsidRPr="00B159ED">
        <w:t>nsure proper environmental control, equipment</w:t>
      </w:r>
      <w:r w:rsidR="00D6108D" w:rsidRPr="00B159ED">
        <w:t>,</w:t>
      </w:r>
      <w:r w:rsidR="00E975A0" w:rsidRPr="00B159ED">
        <w:t xml:space="preserve"> and response procedures in case of emergencies or equipment problems are in place, reviewed, and updated annually.  These procedures </w:t>
      </w:r>
      <w:r w:rsidR="00E975A0" w:rsidRPr="00B110D4">
        <w:t>should include but are not limited to</w:t>
      </w:r>
      <w:r w:rsidR="00A25F4A" w:rsidRPr="00B110D4">
        <w:t>:</w:t>
      </w:r>
    </w:p>
    <w:p w:rsidR="00C844AE" w:rsidRPr="00B110D4" w:rsidRDefault="00E975A0" w:rsidP="00452D7C">
      <w:pPr>
        <w:pStyle w:val="7SFP"/>
      </w:pPr>
      <w:r w:rsidRPr="00B110D4">
        <w:t>Temperature, humidity, air movement,</w:t>
      </w:r>
      <w:r w:rsidR="00D6108D" w:rsidRPr="00B110D4">
        <w:t xml:space="preserve"> and</w:t>
      </w:r>
      <w:r w:rsidRPr="00B110D4">
        <w:t xml:space="preserve"> cleanliness are monitored and regulat</w:t>
      </w:r>
      <w:r w:rsidR="002116CA" w:rsidRPr="00B110D4">
        <w:t>ed</w:t>
      </w:r>
      <w:r w:rsidR="00C726FD" w:rsidRPr="00B110D4">
        <w:t>;</w:t>
      </w:r>
      <w:r w:rsidRPr="00B110D4">
        <w:t xml:space="preserve"> </w:t>
      </w:r>
    </w:p>
    <w:p w:rsidR="00C844AE" w:rsidRPr="00B110D4" w:rsidRDefault="00E975A0" w:rsidP="00452D7C">
      <w:pPr>
        <w:pStyle w:val="7SFP"/>
      </w:pPr>
      <w:r w:rsidRPr="00B110D4">
        <w:t>Surge protection devices</w:t>
      </w:r>
      <w:r w:rsidR="00D6108D" w:rsidRPr="00B110D4">
        <w:t xml:space="preserve"> are </w:t>
      </w:r>
      <w:r w:rsidR="007C28BA" w:rsidRPr="00B110D4">
        <w:t xml:space="preserve">in </w:t>
      </w:r>
      <w:r w:rsidR="00D6108D" w:rsidRPr="00B110D4">
        <w:t>use</w:t>
      </w:r>
      <w:r w:rsidR="00C726FD" w:rsidRPr="00B110D4">
        <w:t>;</w:t>
      </w:r>
    </w:p>
    <w:p w:rsidR="00C844AE" w:rsidRPr="00B110D4" w:rsidRDefault="00E975A0" w:rsidP="00452D7C">
      <w:pPr>
        <w:pStyle w:val="7SFP"/>
      </w:pPr>
      <w:r w:rsidRPr="00B110D4">
        <w:lastRenderedPageBreak/>
        <w:t>U</w:t>
      </w:r>
      <w:r w:rsidRPr="00B159ED">
        <w:t xml:space="preserve">ninterruptible power supply </w:t>
      </w:r>
      <w:r w:rsidRPr="00B110D4">
        <w:t>(UPS) for equipment</w:t>
      </w:r>
      <w:r w:rsidR="00D6108D" w:rsidRPr="00B110D4">
        <w:t xml:space="preserve"> is installed and operable</w:t>
      </w:r>
      <w:r w:rsidR="00C726FD" w:rsidRPr="00B110D4">
        <w:t>;</w:t>
      </w:r>
      <w:r w:rsidRPr="00B110D4">
        <w:t xml:space="preserve"> </w:t>
      </w:r>
    </w:p>
    <w:p w:rsidR="00C844AE" w:rsidRPr="00B110D4" w:rsidRDefault="00E975A0" w:rsidP="00452D7C">
      <w:pPr>
        <w:pStyle w:val="7SFP"/>
      </w:pPr>
      <w:r w:rsidRPr="00B110D4">
        <w:t>Orderly shutdown and restart procedure</w:t>
      </w:r>
      <w:r w:rsidR="00BD2503" w:rsidRPr="00B110D4">
        <w:t>s</w:t>
      </w:r>
      <w:r w:rsidR="00D6108D" w:rsidRPr="00B110D4">
        <w:t xml:space="preserve"> exist</w:t>
      </w:r>
      <w:r w:rsidR="00C726FD" w:rsidRPr="00B110D4">
        <w:t>;</w:t>
      </w:r>
    </w:p>
    <w:p w:rsidR="00C844AE" w:rsidRPr="00B110D4" w:rsidRDefault="00E975A0" w:rsidP="00452D7C">
      <w:pPr>
        <w:pStyle w:val="7SFP"/>
      </w:pPr>
      <w:r w:rsidRPr="00B110D4">
        <w:t xml:space="preserve">Back-up generators </w:t>
      </w:r>
      <w:r w:rsidR="00CA1FCA" w:rsidRPr="00B110D4">
        <w:t xml:space="preserve">and fuel </w:t>
      </w:r>
      <w:r w:rsidRPr="00B110D4">
        <w:t>in the event of power outage</w:t>
      </w:r>
      <w:r w:rsidR="00CA1FCA" w:rsidRPr="00B110D4">
        <w:t>s</w:t>
      </w:r>
      <w:r w:rsidR="00D6108D" w:rsidRPr="00B110D4">
        <w:t xml:space="preserve"> are available, are </w:t>
      </w:r>
      <w:r w:rsidR="006046C3" w:rsidRPr="00B110D4">
        <w:t>in</w:t>
      </w:r>
      <w:r w:rsidR="00D6108D" w:rsidRPr="00B110D4">
        <w:t>stalled</w:t>
      </w:r>
      <w:r w:rsidR="002F5500" w:rsidRPr="00B110D4">
        <w:t>;</w:t>
      </w:r>
      <w:r w:rsidR="00FB0A5F" w:rsidRPr="00B110D4">
        <w:t xml:space="preserve"> and</w:t>
      </w:r>
    </w:p>
    <w:p w:rsidR="00C844AE" w:rsidRPr="00B159ED" w:rsidRDefault="00E975A0" w:rsidP="00452D7C">
      <w:pPr>
        <w:pStyle w:val="7SFP"/>
      </w:pPr>
      <w:r w:rsidRPr="00B110D4">
        <w:t>Multiple feeds to avoid a sin</w:t>
      </w:r>
      <w:r w:rsidRPr="00B159ED">
        <w:t>gle point of power supply failure</w:t>
      </w:r>
      <w:r w:rsidR="00FB0A5F" w:rsidRPr="00B159ED">
        <w:t>;</w:t>
      </w:r>
    </w:p>
    <w:p w:rsidR="00C844AE" w:rsidRPr="00B159ED" w:rsidRDefault="00A630B5" w:rsidP="00452D7C">
      <w:pPr>
        <w:pStyle w:val="6BSFP"/>
      </w:pPr>
      <w:r w:rsidRPr="00B159ED">
        <w:t>P</w:t>
      </w:r>
      <w:r w:rsidR="00E975A0" w:rsidRPr="00B159ED">
        <w:t xml:space="preserve">rovide for the physical </w:t>
      </w:r>
      <w:r w:rsidR="00084D1E" w:rsidRPr="00B159ED">
        <w:t>privacy/</w:t>
      </w:r>
      <w:r w:rsidR="00E975A0" w:rsidRPr="00B159ED">
        <w:t>security of staff, including but not limited to, the following</w:t>
      </w:r>
      <w:r w:rsidR="00A25F4A" w:rsidRPr="00B159ED">
        <w:t>:</w:t>
      </w:r>
    </w:p>
    <w:p w:rsidR="00C844AE" w:rsidRPr="00B110D4" w:rsidRDefault="00E975A0" w:rsidP="00452D7C">
      <w:pPr>
        <w:pStyle w:val="7SFP"/>
      </w:pPr>
      <w:r w:rsidRPr="00B159ED">
        <w:t xml:space="preserve">A safe and secure work site </w:t>
      </w:r>
      <w:r w:rsidRPr="00B110D4">
        <w:t>with electronic entry, outside security cameras</w:t>
      </w:r>
      <w:r w:rsidR="00D6108D" w:rsidRPr="00B110D4">
        <w:t>,</w:t>
      </w:r>
      <w:r w:rsidRPr="00B110D4">
        <w:t xml:space="preserve"> and adequate lighting monitored by security personnel</w:t>
      </w:r>
      <w:r w:rsidR="002F5500" w:rsidRPr="00B110D4">
        <w:t>;</w:t>
      </w:r>
    </w:p>
    <w:p w:rsidR="00C844AE" w:rsidRPr="00B110D4" w:rsidRDefault="00E975A0" w:rsidP="00452D7C">
      <w:pPr>
        <w:pStyle w:val="7SFP"/>
      </w:pPr>
      <w:r w:rsidRPr="00B110D4">
        <w:t xml:space="preserve">A smoke free environment following the </w:t>
      </w:r>
      <w:r w:rsidR="00D6108D" w:rsidRPr="00B110D4">
        <w:t>Department’s</w:t>
      </w:r>
      <w:r w:rsidRPr="00B110D4">
        <w:t xml:space="preserve"> no-smoking guidelines</w:t>
      </w:r>
      <w:r w:rsidR="002F5500" w:rsidRPr="00B110D4">
        <w:t>;</w:t>
      </w:r>
    </w:p>
    <w:p w:rsidR="00C844AE" w:rsidRPr="00B110D4" w:rsidRDefault="00E975A0" w:rsidP="00452D7C">
      <w:pPr>
        <w:pStyle w:val="7SFP"/>
      </w:pPr>
      <w:r w:rsidRPr="00B110D4">
        <w:t xml:space="preserve">A secure dedicated space for Department staff at the Contractor’s </w:t>
      </w:r>
      <w:r w:rsidR="00CA7C3A" w:rsidRPr="00B110D4">
        <w:t>worksite</w:t>
      </w:r>
      <w:r w:rsidR="002F5500" w:rsidRPr="00B110D4">
        <w:t>;</w:t>
      </w:r>
      <w:r w:rsidR="00CA7C3A" w:rsidRPr="00B110D4">
        <w:t xml:space="preserve"> and</w:t>
      </w:r>
    </w:p>
    <w:p w:rsidR="00C844AE" w:rsidRPr="00B159ED" w:rsidRDefault="00E975A0" w:rsidP="00452D7C">
      <w:pPr>
        <w:pStyle w:val="7SFP"/>
      </w:pPr>
      <w:r w:rsidRPr="00B110D4">
        <w:t>A secure banking area with a</w:t>
      </w:r>
      <w:r w:rsidRPr="00B159ED">
        <w:t>dditional security for storage and processing of checks and other highly sensitive documents</w:t>
      </w:r>
      <w:r w:rsidR="00A25F4A" w:rsidRPr="00B159ED">
        <w:t>.</w:t>
      </w:r>
    </w:p>
    <w:p w:rsidR="00C844AE" w:rsidRPr="00B159ED" w:rsidRDefault="00E975A0" w:rsidP="00452D7C">
      <w:pPr>
        <w:pStyle w:val="5ASFP"/>
      </w:pPr>
      <w:bookmarkStart w:id="567" w:name="_Toc237858243"/>
      <w:r w:rsidRPr="00B159ED">
        <w:t>System Requirement</w:t>
      </w:r>
      <w:bookmarkEnd w:id="567"/>
      <w:r w:rsidR="00A25F4A" w:rsidRPr="00B159ED">
        <w:t>s</w:t>
      </w:r>
    </w:p>
    <w:p w:rsidR="00E975A0" w:rsidRPr="00B159ED" w:rsidRDefault="00E975A0" w:rsidP="00694862">
      <w:pPr>
        <w:spacing w:before="160" w:after="120"/>
        <w:jc w:val="both"/>
      </w:pPr>
      <w:r w:rsidRPr="00B159ED">
        <w:t>The System shall:</w:t>
      </w:r>
    </w:p>
    <w:p w:rsidR="00C1380E" w:rsidRPr="00B159ED" w:rsidRDefault="00E975A0" w:rsidP="00452D7C">
      <w:pPr>
        <w:pStyle w:val="6BSFP"/>
      </w:pPr>
      <w:r w:rsidRPr="00B159ED">
        <w:t>Allow security parameters to be easily manageable and adjustable</w:t>
      </w:r>
      <w:r w:rsidR="00A25F4A" w:rsidRPr="00B159ED">
        <w:t>;</w:t>
      </w:r>
    </w:p>
    <w:p w:rsidR="00C1380E" w:rsidRPr="00B159ED" w:rsidRDefault="00AB490E" w:rsidP="00452D7C">
      <w:pPr>
        <w:pStyle w:val="6BSFP"/>
      </w:pPr>
      <w:r w:rsidRPr="00B159ED">
        <w:t xml:space="preserve">Have the </w:t>
      </w:r>
      <w:r w:rsidR="00A072D7" w:rsidRPr="00B159ED">
        <w:t xml:space="preserve">capability of </w:t>
      </w:r>
      <w:r w:rsidR="00D6108D" w:rsidRPr="00B159ED">
        <w:t>a s</w:t>
      </w:r>
      <w:r w:rsidR="00A072D7" w:rsidRPr="00B159ED">
        <w:t xml:space="preserve">ingle </w:t>
      </w:r>
      <w:r w:rsidR="00D6108D" w:rsidRPr="00B159ED">
        <w:t>s</w:t>
      </w:r>
      <w:r w:rsidR="00A072D7" w:rsidRPr="00B159ED">
        <w:t xml:space="preserve">ign on (SSO) </w:t>
      </w:r>
      <w:r w:rsidR="00D6108D" w:rsidRPr="00B159ED">
        <w:t xml:space="preserve">for </w:t>
      </w:r>
      <w:r w:rsidR="00E975A0" w:rsidRPr="00B159ED">
        <w:t>access to all components of the MMIS and document images process with appropriate security</w:t>
      </w:r>
      <w:r w:rsidR="00D6108D" w:rsidRPr="00B159ED">
        <w:t xml:space="preserve">.  </w:t>
      </w:r>
      <w:r w:rsidR="00A072D7" w:rsidRPr="00B159ED">
        <w:t xml:space="preserve">The user </w:t>
      </w:r>
      <w:r w:rsidR="00F158E9" w:rsidRPr="00B159ED">
        <w:t>shall</w:t>
      </w:r>
      <w:r w:rsidR="00A072D7" w:rsidRPr="00B159ED">
        <w:t xml:space="preserve"> only have to log in one time to access all parts of the </w:t>
      </w:r>
      <w:r w:rsidR="00D6108D" w:rsidRPr="00B159ED">
        <w:t>s</w:t>
      </w:r>
      <w:r w:rsidR="00A072D7" w:rsidRPr="00B159ED">
        <w:t>ystem and may have multiple sessions open at one time for which they have been approved</w:t>
      </w:r>
      <w:r w:rsidR="00A25F4A" w:rsidRPr="00B159ED">
        <w:t>;</w:t>
      </w:r>
    </w:p>
    <w:p w:rsidR="00C1380E" w:rsidRPr="00B159ED" w:rsidRDefault="00E975A0" w:rsidP="00452D7C">
      <w:pPr>
        <w:pStyle w:val="6BSFP"/>
      </w:pPr>
      <w:r w:rsidRPr="00B159ED">
        <w:t>Require a unique log-on and password for each user with automatic log-offs if there are no transactions at designated intervals as defined by the Department</w:t>
      </w:r>
      <w:r w:rsidR="00A25F4A" w:rsidRPr="00B159ED">
        <w:t>;</w:t>
      </w:r>
    </w:p>
    <w:p w:rsidR="00C1380E" w:rsidRPr="00B159ED" w:rsidRDefault="00E975A0" w:rsidP="00452D7C">
      <w:pPr>
        <w:pStyle w:val="6BSFP"/>
      </w:pPr>
      <w:r w:rsidRPr="00B159ED">
        <w:t xml:space="preserve">Be password protected with maintenance of all passwords, </w:t>
      </w:r>
      <w:r w:rsidR="00D6108D" w:rsidRPr="00B159ED">
        <w:t xml:space="preserve">required </w:t>
      </w:r>
      <w:r w:rsidRPr="00B159ED">
        <w:t>annual security updates</w:t>
      </w:r>
      <w:r w:rsidR="00D6108D" w:rsidRPr="00B159ED">
        <w:t>,</w:t>
      </w:r>
      <w:r w:rsidRPr="00B159ED">
        <w:t xml:space="preserve"> and resetting of passwords</w:t>
      </w:r>
      <w:r w:rsidR="00A25F4A" w:rsidRPr="00B159ED">
        <w:t>;</w:t>
      </w:r>
    </w:p>
    <w:p w:rsidR="00C1380E" w:rsidRPr="00B159ED" w:rsidRDefault="00E975A0" w:rsidP="00452D7C">
      <w:pPr>
        <w:pStyle w:val="6BSFP"/>
      </w:pPr>
      <w:r w:rsidRPr="00B159ED">
        <w:t>Provide secure access based on roles, profiles, and business needs</w:t>
      </w:r>
      <w:r w:rsidR="00A25F4A" w:rsidRPr="00B159ED">
        <w:t>;</w:t>
      </w:r>
    </w:p>
    <w:p w:rsidR="00C1380E" w:rsidRPr="00B159ED" w:rsidRDefault="00E975A0" w:rsidP="00452D7C">
      <w:pPr>
        <w:pStyle w:val="6BSFP"/>
      </w:pPr>
      <w:r w:rsidRPr="00B159ED">
        <w:t>Allow the user to add, change, and update a record based on roles and maintain an audit trail of the actions</w:t>
      </w:r>
      <w:r w:rsidR="00A25F4A" w:rsidRPr="00B159ED">
        <w:t>;</w:t>
      </w:r>
    </w:p>
    <w:p w:rsidR="00C1380E" w:rsidRPr="00B159ED" w:rsidRDefault="00E975A0" w:rsidP="00452D7C">
      <w:pPr>
        <w:pStyle w:val="6BSFP"/>
      </w:pPr>
      <w:r w:rsidRPr="00B159ED">
        <w:t>Allow authorized users to be able to update, add, modify, and inquire on a case record, and initiate determination of the status of a case</w:t>
      </w:r>
      <w:r w:rsidR="00A25F4A" w:rsidRPr="00B159ED">
        <w:t>;</w:t>
      </w:r>
    </w:p>
    <w:p w:rsidR="00C1380E" w:rsidRPr="00B159ED" w:rsidRDefault="00E975A0" w:rsidP="00452D7C">
      <w:pPr>
        <w:pStyle w:val="6BSFP"/>
      </w:pPr>
      <w:r w:rsidRPr="00B159ED">
        <w:lastRenderedPageBreak/>
        <w:t>Allow users, with appropriate levels of security and audit trail, to override standard edit and audit dispositions</w:t>
      </w:r>
      <w:r w:rsidR="00D6108D" w:rsidRPr="00B159ED">
        <w:t xml:space="preserve"> to</w:t>
      </w:r>
      <w:r w:rsidRPr="00B159ED">
        <w:t xml:space="preserve"> forc</w:t>
      </w:r>
      <w:r w:rsidR="00D6108D" w:rsidRPr="00B159ED">
        <w:t>e</w:t>
      </w:r>
      <w:r w:rsidRPr="00B159ED">
        <w:t xml:space="preserve"> a claim to pay or deny regardless of the normal disposition</w:t>
      </w:r>
      <w:r w:rsidR="00A25F4A" w:rsidRPr="00B159ED">
        <w:t>;</w:t>
      </w:r>
    </w:p>
    <w:p w:rsidR="00C1380E" w:rsidRPr="00B159ED" w:rsidRDefault="00E975A0" w:rsidP="00452D7C">
      <w:pPr>
        <w:pStyle w:val="6BSFP"/>
      </w:pPr>
      <w:r w:rsidRPr="00B159ED">
        <w:t>Maintain an audit trail of information changed or viewed, who changed or viewed the data, and when the data was changed or viewed includ</w:t>
      </w:r>
      <w:r w:rsidR="00D6108D" w:rsidRPr="00B159ED">
        <w:t>ing</w:t>
      </w:r>
      <w:r w:rsidRPr="00B159ED">
        <w:t xml:space="preserve"> the type of change and the data before the change</w:t>
      </w:r>
      <w:r w:rsidR="00A25F4A" w:rsidRPr="00B159ED">
        <w:t>;</w:t>
      </w:r>
    </w:p>
    <w:p w:rsidR="00C1380E" w:rsidRPr="00B159ED" w:rsidRDefault="00E975A0" w:rsidP="00452D7C">
      <w:pPr>
        <w:pStyle w:val="6BSFP"/>
      </w:pPr>
      <w:r w:rsidRPr="00B159ED">
        <w:t>Maintain an audit trail of data requests for information including the person requesting the data and the data requested</w:t>
      </w:r>
      <w:r w:rsidR="00A25F4A" w:rsidRPr="00B159ED">
        <w:t>;</w:t>
      </w:r>
    </w:p>
    <w:p w:rsidR="00C844AE" w:rsidRPr="00B159ED" w:rsidRDefault="00E975A0" w:rsidP="00452D7C">
      <w:pPr>
        <w:pStyle w:val="6BSFP"/>
      </w:pPr>
      <w:r w:rsidRPr="00B159ED">
        <w:t>Have an audit trail for all correspondence activities</w:t>
      </w:r>
      <w:r w:rsidR="00BC659C" w:rsidRPr="00B159ED">
        <w:t xml:space="preserve">. </w:t>
      </w:r>
      <w:r w:rsidRPr="00B159ED">
        <w:t xml:space="preserve"> This trail shall be searchable and include the document sent, to whom it was sent, by whom it was sent, when it was sent, and to where</w:t>
      </w:r>
      <w:r w:rsidR="00D6108D" w:rsidRPr="00B159ED">
        <w:t>;</w:t>
      </w:r>
    </w:p>
    <w:p w:rsidR="00C844AE" w:rsidRPr="00B159ED" w:rsidRDefault="00E975A0" w:rsidP="00452D7C">
      <w:pPr>
        <w:pStyle w:val="6BSFP"/>
      </w:pPr>
      <w:r w:rsidRPr="00B159ED">
        <w:t>Provide the ability to exchange information (incoming and outgoing) through secure web portals.  This applies to all types of users with appropriate security access (</w:t>
      </w:r>
      <w:r w:rsidR="00BD2503" w:rsidRPr="00B159ED">
        <w:t>for example</w:t>
      </w:r>
      <w:r w:rsidRPr="00B159ED">
        <w:t xml:space="preserve">, </w:t>
      </w:r>
      <w:r w:rsidR="00781299" w:rsidRPr="00B159ED">
        <w:t>e</w:t>
      </w:r>
      <w:r w:rsidRPr="00B159ED">
        <w:t>nrollees, providers, other stakeholders)</w:t>
      </w:r>
      <w:r w:rsidR="00A25F4A" w:rsidRPr="00B159ED">
        <w:t>;</w:t>
      </w:r>
    </w:p>
    <w:p w:rsidR="00C844AE" w:rsidRPr="00B159ED" w:rsidRDefault="00E975A0" w:rsidP="00452D7C">
      <w:pPr>
        <w:pStyle w:val="6BSFP"/>
      </w:pPr>
      <w:r w:rsidRPr="00B159ED">
        <w:t>Provide a web portal that shall allow providers to have additional sign on access for their staff to be controlled by the provider with an audit trail</w:t>
      </w:r>
      <w:r w:rsidR="00A25F4A" w:rsidRPr="00B159ED">
        <w:t>;</w:t>
      </w:r>
    </w:p>
    <w:p w:rsidR="00C844AE" w:rsidRPr="00B159ED" w:rsidRDefault="00E975A0" w:rsidP="00452D7C">
      <w:pPr>
        <w:pStyle w:val="6BSFP"/>
      </w:pPr>
      <w:r w:rsidRPr="00B159ED">
        <w:t>Provide secure transmission of batch, on</w:t>
      </w:r>
      <w:r w:rsidR="00087ABE" w:rsidRPr="00B159ED">
        <w:t>-</w:t>
      </w:r>
      <w:r w:rsidRPr="00B159ED">
        <w:t>line</w:t>
      </w:r>
      <w:r w:rsidR="00781299" w:rsidRPr="00B159ED">
        <w:t>,</w:t>
      </w:r>
      <w:r w:rsidRPr="00B159ED">
        <w:t xml:space="preserve"> and all other claim documents</w:t>
      </w:r>
      <w:r w:rsidR="00A25F4A" w:rsidRPr="00B159ED">
        <w:t>;</w:t>
      </w:r>
    </w:p>
    <w:p w:rsidR="00C844AE" w:rsidRPr="00B159ED" w:rsidRDefault="00E975A0" w:rsidP="00452D7C">
      <w:pPr>
        <w:pStyle w:val="6BSFP"/>
      </w:pPr>
      <w:r w:rsidRPr="00B159ED">
        <w:t>Provide both column- and row-level security accesses for enhanced HIPAA security on a need-to-know basis</w:t>
      </w:r>
      <w:r w:rsidR="00A25F4A" w:rsidRPr="00B159ED">
        <w:t>; and</w:t>
      </w:r>
    </w:p>
    <w:p w:rsidR="00C844AE" w:rsidRPr="00B159ED" w:rsidRDefault="00E975A0" w:rsidP="00452D7C">
      <w:pPr>
        <w:pStyle w:val="6BSFP"/>
      </w:pPr>
      <w:r w:rsidRPr="00B159ED">
        <w:t xml:space="preserve">Provide secure </w:t>
      </w:r>
      <w:r w:rsidR="00965A71" w:rsidRPr="00B159ED">
        <w:t>e-mail</w:t>
      </w:r>
      <w:r w:rsidRPr="00B159ED">
        <w:t xml:space="preserve"> for all Contractor staff including mail services to determine when </w:t>
      </w:r>
      <w:r w:rsidR="00965A71" w:rsidRPr="00B159ED">
        <w:t>e-mail</w:t>
      </w:r>
      <w:r w:rsidRPr="00B159ED">
        <w:t xml:space="preserve"> </w:t>
      </w:r>
      <w:r w:rsidR="00965A71" w:rsidRPr="00B159ED">
        <w:t>shall</w:t>
      </w:r>
      <w:r w:rsidRPr="00B159ED">
        <w:t xml:space="preserve"> be encrypted and </w:t>
      </w:r>
      <w:r w:rsidR="00781299" w:rsidRPr="00B159ED">
        <w:t xml:space="preserve">then </w:t>
      </w:r>
      <w:r w:rsidRPr="00B159ED">
        <w:t>executing that encryption</w:t>
      </w:r>
      <w:r w:rsidR="00A25F4A" w:rsidRPr="00B159ED">
        <w:t>.</w:t>
      </w:r>
      <w:r w:rsidRPr="00B159ED">
        <w:t xml:space="preserve"> </w:t>
      </w:r>
    </w:p>
    <w:p w:rsidR="00C844AE" w:rsidRPr="00B159ED" w:rsidRDefault="00E975A0" w:rsidP="00452D7C">
      <w:pPr>
        <w:pStyle w:val="4ASFP"/>
      </w:pPr>
      <w:r w:rsidRPr="00B159ED">
        <w:t xml:space="preserve">Documentation </w:t>
      </w:r>
    </w:p>
    <w:p w:rsidR="00E975A0" w:rsidRPr="00B159ED" w:rsidRDefault="00E975A0" w:rsidP="00694862">
      <w:pPr>
        <w:spacing w:before="160" w:after="120"/>
        <w:jc w:val="both"/>
      </w:pPr>
      <w:r w:rsidRPr="00B159ED">
        <w:t>Contractor shall be responsible for all documentation including user system, operati</w:t>
      </w:r>
      <w:r w:rsidR="00781299" w:rsidRPr="00B159ED">
        <w:t>ng</w:t>
      </w:r>
      <w:r w:rsidRPr="00B159ED">
        <w:t xml:space="preserve"> and provider manuals.  The Contractor shall store, update, and track all updates and alert users when an update has been made to the documentation.  The Department shall approve all changes made to documentation before it is placed </w:t>
      </w:r>
      <w:r w:rsidR="00087ABE" w:rsidRPr="00B159ED">
        <w:t>on-line</w:t>
      </w:r>
      <w:r w:rsidRPr="00B159ED">
        <w:t xml:space="preserve"> for viewing.</w:t>
      </w:r>
    </w:p>
    <w:p w:rsidR="00C1380E" w:rsidRPr="00B159ED" w:rsidRDefault="00E975A0" w:rsidP="00452D7C">
      <w:pPr>
        <w:pStyle w:val="5ASFP"/>
      </w:pPr>
      <w:bookmarkStart w:id="568" w:name="_Toc237858249"/>
      <w:r w:rsidRPr="00B159ED">
        <w:t>Department Responsibilities</w:t>
      </w:r>
      <w:bookmarkEnd w:id="568"/>
    </w:p>
    <w:p w:rsidR="00E975A0" w:rsidRPr="00B159ED" w:rsidRDefault="00E975A0" w:rsidP="00694862">
      <w:pPr>
        <w:spacing w:before="160" w:after="120"/>
        <w:jc w:val="both"/>
      </w:pPr>
      <w:r w:rsidRPr="00B159ED">
        <w:t>The Department shall:</w:t>
      </w:r>
    </w:p>
    <w:p w:rsidR="00E975A0" w:rsidRPr="00B159ED" w:rsidRDefault="00AB490E" w:rsidP="00452D7C">
      <w:pPr>
        <w:pStyle w:val="6B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r w:rsidR="00A25F4A" w:rsidRPr="00B159ED">
        <w:t>; and</w:t>
      </w:r>
    </w:p>
    <w:p w:rsidR="00E975A0" w:rsidRPr="00B159ED" w:rsidRDefault="00E975A0" w:rsidP="00452D7C">
      <w:pPr>
        <w:pStyle w:val="6BSFP"/>
      </w:pPr>
      <w:r w:rsidRPr="00B159ED">
        <w:t xml:space="preserve">Review and approve documentation changes according to deliverable review guidelines in Section </w:t>
      </w:r>
      <w:r w:rsidR="00E646AD" w:rsidRPr="00B159ED">
        <w:t>2.4.1.</w:t>
      </w:r>
    </w:p>
    <w:p w:rsidR="00B110D4" w:rsidRDefault="00B110D4">
      <w:pPr>
        <w:spacing w:after="0"/>
        <w:rPr>
          <w:rFonts w:eastAsia="Times New Roman"/>
          <w:b/>
          <w:szCs w:val="24"/>
          <w:lang w:bidi="he-IL"/>
        </w:rPr>
      </w:pPr>
      <w:bookmarkStart w:id="569" w:name="_Toc237858250"/>
      <w:r>
        <w:br w:type="page"/>
      </w:r>
    </w:p>
    <w:p w:rsidR="00E975A0" w:rsidRPr="00B159ED" w:rsidRDefault="00E975A0" w:rsidP="00452D7C">
      <w:pPr>
        <w:pStyle w:val="5ASFP"/>
      </w:pPr>
      <w:r w:rsidRPr="00B159ED">
        <w:lastRenderedPageBreak/>
        <w:t>Contractor Responsibilities</w:t>
      </w:r>
      <w:bookmarkEnd w:id="569"/>
    </w:p>
    <w:p w:rsidR="00E975A0" w:rsidRPr="00B159ED" w:rsidRDefault="00E975A0" w:rsidP="00A17F5C">
      <w:pPr>
        <w:keepNext/>
        <w:spacing w:before="160" w:after="120"/>
        <w:jc w:val="both"/>
      </w:pPr>
      <w:r w:rsidRPr="00B159ED">
        <w:t>The Contractor shall:</w:t>
      </w:r>
    </w:p>
    <w:p w:rsidR="00C1380E" w:rsidRPr="00B159ED" w:rsidRDefault="00E975A0" w:rsidP="00452D7C">
      <w:pPr>
        <w:pStyle w:val="6BSFP"/>
      </w:pPr>
      <w:r w:rsidRPr="00B159ED">
        <w:t xml:space="preserve">Provide sufficient staff with the appropriate </w:t>
      </w:r>
      <w:r w:rsidR="002F4AB7" w:rsidRPr="00B159ED">
        <w:t>skill sets</w:t>
      </w:r>
      <w:r w:rsidRPr="00B159ED">
        <w:t xml:space="preserve"> to meet the </w:t>
      </w:r>
      <w:r w:rsidR="002F4AB7" w:rsidRPr="00B159ED">
        <w:t>requirements of this SFP</w:t>
      </w:r>
      <w:r w:rsidRPr="00B159ED">
        <w:t xml:space="preserve"> throughout the term of the </w:t>
      </w:r>
      <w:r w:rsidR="00A87819" w:rsidRPr="00B159ED">
        <w:t>C</w:t>
      </w:r>
      <w:r w:rsidRPr="00B159ED">
        <w:t>ontract</w:t>
      </w:r>
      <w:r w:rsidR="00A25F4A" w:rsidRPr="00B159ED">
        <w:t>;</w:t>
      </w:r>
    </w:p>
    <w:p w:rsidR="007B3D23" w:rsidRPr="00B159ED" w:rsidRDefault="007B3D23" w:rsidP="00452D7C">
      <w:pPr>
        <w:pStyle w:val="6BSFP"/>
      </w:pPr>
      <w:r w:rsidRPr="00B159ED">
        <w:t>Provide the Department with one (1) complete, updated electronic copy of all Louisiana MMIS source programs and software interfaces required to operate the Louisiana MMIS upon request by the Department;</w:t>
      </w:r>
    </w:p>
    <w:p w:rsidR="007B3D23" w:rsidRPr="00B159ED" w:rsidRDefault="007B3D23" w:rsidP="00452D7C">
      <w:pPr>
        <w:pStyle w:val="6BSFP"/>
      </w:pPr>
      <w:r w:rsidRPr="00B159ED">
        <w:t xml:space="preserve">Develop and maintain the Louisiana Replacement MMIS documentation; </w:t>
      </w:r>
    </w:p>
    <w:p w:rsidR="007B3D23" w:rsidRPr="00B159ED" w:rsidRDefault="007B3D23" w:rsidP="00452D7C">
      <w:pPr>
        <w:pStyle w:val="6BSFP"/>
      </w:pPr>
      <w:r w:rsidRPr="00B159ED">
        <w:t>Update all systems manuals when system changes are made.  Both the changes and manuals shall go into production at the same time.  All system changes shall have an audit trail with the programmer making the changes, date, and who authorized the changes;</w:t>
      </w:r>
    </w:p>
    <w:p w:rsidR="007B3D23" w:rsidRPr="00B159ED" w:rsidRDefault="007B3D23" w:rsidP="00452D7C">
      <w:pPr>
        <w:pStyle w:val="6BSFP"/>
      </w:pPr>
      <w:r w:rsidRPr="00B159ED">
        <w:t xml:space="preserve">Maintain all documentation electronically with viewing capabilities via the web portal or Louisiana Replacement MMIS screens; and </w:t>
      </w:r>
    </w:p>
    <w:p w:rsidR="007B3D23" w:rsidRPr="00B159ED" w:rsidRDefault="007B3D23" w:rsidP="00452D7C">
      <w:pPr>
        <w:pStyle w:val="6BSFP"/>
      </w:pPr>
      <w:r w:rsidRPr="00B159ED">
        <w:t>Structure all documentation so that information is easily searched and accessible.</w:t>
      </w:r>
    </w:p>
    <w:p w:rsidR="007B3D23" w:rsidRPr="00B110D4" w:rsidRDefault="007B3D23" w:rsidP="00452D7C">
      <w:pPr>
        <w:pStyle w:val="6BSFP"/>
      </w:pPr>
      <w:r w:rsidRPr="00B159ED">
        <w:t>Prepare system docume</w:t>
      </w:r>
      <w:r w:rsidRPr="00B110D4">
        <w:t>ntation with the following standards:</w:t>
      </w:r>
    </w:p>
    <w:p w:rsidR="007B3D23" w:rsidRPr="00B110D4" w:rsidRDefault="007B3D23" w:rsidP="00452D7C">
      <w:pPr>
        <w:pStyle w:val="7SFP"/>
      </w:pPr>
      <w:r w:rsidRPr="00B110D4">
        <w:t>The documentation shall be prepared in a format that is easily maintained and user friendly</w:t>
      </w:r>
      <w:r w:rsidR="002F5500" w:rsidRPr="00B110D4">
        <w:t>;</w:t>
      </w:r>
    </w:p>
    <w:p w:rsidR="007B3D23" w:rsidRPr="00B110D4" w:rsidRDefault="007B3D23" w:rsidP="00452D7C">
      <w:pPr>
        <w:pStyle w:val="7SFP"/>
      </w:pPr>
      <w:r w:rsidRPr="00B110D4">
        <w:t>System and module narratives shall be written in clear, effective, nontechnical language so that all users shall understand the narratives</w:t>
      </w:r>
      <w:r w:rsidR="002F5500" w:rsidRPr="00B110D4">
        <w:t>;</w:t>
      </w:r>
    </w:p>
    <w:p w:rsidR="007B3D23" w:rsidRPr="00B159ED" w:rsidRDefault="007B3D23" w:rsidP="00452D7C">
      <w:pPr>
        <w:pStyle w:val="7SFP"/>
      </w:pPr>
      <w:r w:rsidRPr="00B110D4">
        <w:t>The documentation</w:t>
      </w:r>
      <w:r w:rsidRPr="00B159ED">
        <w:t xml:space="preserve"> shall contain an overview of the Louisiana Replacement MMIS, including general system narrative, general system flow, and a description of the operational environment, and</w:t>
      </w:r>
    </w:p>
    <w:p w:rsidR="007B3D23" w:rsidRPr="00B159ED" w:rsidRDefault="007B3D23" w:rsidP="00452D7C">
      <w:pPr>
        <w:pStyle w:val="7SFP"/>
      </w:pPr>
      <w:r w:rsidRPr="00B159ED">
        <w:t>The documentation shall use the same classifications in narratives and modules so that the documentation is consistent across all module;</w:t>
      </w:r>
    </w:p>
    <w:p w:rsidR="007B3D23" w:rsidRPr="00B159ED" w:rsidRDefault="007B3D23" w:rsidP="00452D7C">
      <w:pPr>
        <w:pStyle w:val="6BSFP"/>
      </w:pPr>
      <w:r w:rsidRPr="00B159ED">
        <w:t>Maintain module level documentation with the following information:</w:t>
      </w:r>
    </w:p>
    <w:p w:rsidR="007B3D23" w:rsidRPr="00B159ED" w:rsidRDefault="007B3D23" w:rsidP="00452D7C">
      <w:pPr>
        <w:pStyle w:val="7SFP"/>
      </w:pPr>
      <w:r w:rsidRPr="00B159ED">
        <w:t>Name and numeric identification,</w:t>
      </w:r>
    </w:p>
    <w:p w:rsidR="007B3D23" w:rsidRPr="00B159ED" w:rsidRDefault="007B3D23" w:rsidP="00452D7C">
      <w:pPr>
        <w:pStyle w:val="7SFP"/>
      </w:pPr>
      <w:r w:rsidRPr="00B159ED">
        <w:t>Narrative,</w:t>
      </w:r>
    </w:p>
    <w:p w:rsidR="007B3D23" w:rsidRPr="00B159ED" w:rsidRDefault="007B3D23" w:rsidP="00452D7C">
      <w:pPr>
        <w:pStyle w:val="7SFP"/>
      </w:pPr>
      <w:r w:rsidRPr="00B159ED">
        <w:t>Flow, identifying each program, input, output and file,</w:t>
      </w:r>
    </w:p>
    <w:p w:rsidR="007B3D23" w:rsidRPr="00B159ED" w:rsidRDefault="007B3D23" w:rsidP="00452D7C">
      <w:pPr>
        <w:pStyle w:val="7SFP"/>
      </w:pPr>
      <w:r w:rsidRPr="00B159ED">
        <w:t>Job streams within each module, identifying programs, inputs and outputs, control, job stream flow, operating procedures, and error and recovery procedures,</w:t>
      </w:r>
    </w:p>
    <w:p w:rsidR="007B3D23" w:rsidRPr="00B159ED" w:rsidRDefault="007B3D23" w:rsidP="00452D7C">
      <w:pPr>
        <w:pStyle w:val="7SFP"/>
      </w:pPr>
      <w:r w:rsidRPr="00B159ED">
        <w:lastRenderedPageBreak/>
        <w:t>Name and description of input documents, example of documents, and description of fields or data elements on the document,</w:t>
      </w:r>
    </w:p>
    <w:p w:rsidR="007B3D23" w:rsidRPr="00B159ED" w:rsidRDefault="007B3D23" w:rsidP="00452D7C">
      <w:pPr>
        <w:pStyle w:val="7SFP"/>
      </w:pPr>
      <w:r w:rsidRPr="00B159ED">
        <w:t>Listing of the edits and audits applied to each input item and the corresponding error messages,</w:t>
      </w:r>
    </w:p>
    <w:p w:rsidR="007B3D23" w:rsidRPr="00B159ED" w:rsidRDefault="007B3D23" w:rsidP="00452D7C">
      <w:pPr>
        <w:pStyle w:val="7SFP"/>
      </w:pPr>
      <w:r w:rsidRPr="00B159ED">
        <w:t>Narrative and process specifications for each program,</w:t>
      </w:r>
    </w:p>
    <w:p w:rsidR="007B3D23" w:rsidRPr="00B159ED" w:rsidRDefault="007B3D23" w:rsidP="00452D7C">
      <w:pPr>
        <w:pStyle w:val="7SFP"/>
      </w:pPr>
      <w:r w:rsidRPr="00B159ED">
        <w:t>Screen layouts, report layouts, and other output definitions, including examples and content definitions,</w:t>
      </w:r>
    </w:p>
    <w:p w:rsidR="007B3D23" w:rsidRPr="00B159ED" w:rsidRDefault="007B3D23" w:rsidP="00452D7C">
      <w:pPr>
        <w:pStyle w:val="7SFP"/>
      </w:pPr>
      <w:r w:rsidRPr="00B159ED">
        <w:t>Listing and description of all control reports,</w:t>
      </w:r>
    </w:p>
    <w:p w:rsidR="007B3D23" w:rsidRPr="00B159ED" w:rsidRDefault="007B3D23" w:rsidP="00452D7C">
      <w:pPr>
        <w:pStyle w:val="7SFP"/>
      </w:pPr>
      <w:r w:rsidRPr="00B159ED">
        <w:t>File descriptions, and record layouts, with reference to data element numbers, for all files, including intermediate and work files,</w:t>
      </w:r>
    </w:p>
    <w:p w:rsidR="007B3D23" w:rsidRPr="00B110D4" w:rsidRDefault="007B3D23" w:rsidP="00452D7C">
      <w:pPr>
        <w:pStyle w:val="7SFP"/>
      </w:pPr>
      <w:r w:rsidRPr="00B159ED">
        <w:t xml:space="preserve">Listing of all </w:t>
      </w:r>
      <w:r w:rsidRPr="00B110D4">
        <w:t>files by identifying name, showing input and output with cross-reference to program identifications</w:t>
      </w:r>
      <w:r w:rsidR="00750613" w:rsidRPr="00B110D4">
        <w:t>,</w:t>
      </w:r>
    </w:p>
    <w:p w:rsidR="007B3D23" w:rsidRPr="00B159ED" w:rsidRDefault="007B3D23" w:rsidP="00452D7C">
      <w:pPr>
        <w:pStyle w:val="7SFP"/>
      </w:pPr>
      <w:r w:rsidRPr="00B110D4">
        <w:t>Facsimiles or</w:t>
      </w:r>
      <w:r w:rsidRPr="00B159ED">
        <w:t xml:space="preserve"> reproductions of all reports generated by the modules,</w:t>
      </w:r>
    </w:p>
    <w:p w:rsidR="007B3D23" w:rsidRPr="00B159ED" w:rsidRDefault="007B3D23" w:rsidP="00452D7C">
      <w:pPr>
        <w:pStyle w:val="7SFP"/>
      </w:pPr>
      <w:r w:rsidRPr="00B159ED">
        <w:t>Instructions for requesting reports shall be presented with samples of input documents and/or screens,</w:t>
      </w:r>
    </w:p>
    <w:p w:rsidR="007B3D23" w:rsidRPr="00B159ED" w:rsidRDefault="007B3D23" w:rsidP="00452D7C">
      <w:pPr>
        <w:pStyle w:val="7SFP"/>
      </w:pPr>
      <w:r w:rsidRPr="00B159ED">
        <w:t>Narrative descriptions of each of the reports and an explanation of their use shall be presented, and</w:t>
      </w:r>
    </w:p>
    <w:p w:rsidR="007B3D23" w:rsidRPr="00B159ED" w:rsidRDefault="007B3D23" w:rsidP="00452D7C">
      <w:pPr>
        <w:pStyle w:val="7SFP"/>
      </w:pPr>
      <w:r w:rsidRPr="00B159ED">
        <w:t>Definition of all fields in reports, including a detailed explanation of all report item calculation;</w:t>
      </w:r>
    </w:p>
    <w:p w:rsidR="007B3D23" w:rsidRPr="00B159ED" w:rsidRDefault="007B3D23" w:rsidP="00452D7C">
      <w:pPr>
        <w:pStyle w:val="6BSFP"/>
      </w:pPr>
      <w:r w:rsidRPr="00B159ED">
        <w:t>Desk level procedures</w:t>
      </w:r>
      <w:r w:rsidR="00356745" w:rsidRPr="00B159ED">
        <w:t>:</w:t>
      </w:r>
    </w:p>
    <w:p w:rsidR="007B3D23" w:rsidRPr="00B159ED" w:rsidRDefault="007B3D23" w:rsidP="00452D7C">
      <w:pPr>
        <w:pStyle w:val="7SFP"/>
      </w:pPr>
      <w:r w:rsidRPr="00B159ED">
        <w:t>Maintain a data element dictionary that includes, for each data element:</w:t>
      </w:r>
    </w:p>
    <w:p w:rsidR="007B3D23" w:rsidRPr="00BF1738" w:rsidRDefault="007B3D23" w:rsidP="00694862">
      <w:pPr>
        <w:pStyle w:val="Heading8"/>
        <w:keepNext w:val="0"/>
        <w:keepLines w:val="0"/>
        <w:jc w:val="both"/>
        <w:rPr>
          <w:rFonts w:eastAsia="Calibri"/>
          <w:color w:val="auto"/>
        </w:rPr>
      </w:pPr>
      <w:r w:rsidRPr="00BF1738">
        <w:rPr>
          <w:rFonts w:eastAsia="Calibri"/>
          <w:color w:val="auto"/>
        </w:rPr>
        <w:t>Unique data element number,</w:t>
      </w:r>
    </w:p>
    <w:p w:rsidR="007B3D23" w:rsidRPr="00BF1738" w:rsidRDefault="007B3D23" w:rsidP="00694862">
      <w:pPr>
        <w:pStyle w:val="Heading8"/>
        <w:keepNext w:val="0"/>
        <w:keepLines w:val="0"/>
        <w:jc w:val="both"/>
        <w:rPr>
          <w:color w:val="auto"/>
        </w:rPr>
      </w:pPr>
      <w:r w:rsidRPr="00BF1738">
        <w:rPr>
          <w:rFonts w:eastAsia="Calibri"/>
          <w:color w:val="auto"/>
        </w:rPr>
        <w:t>Standard data element name,</w:t>
      </w:r>
    </w:p>
    <w:p w:rsidR="007B3D23" w:rsidRPr="00BF1738" w:rsidRDefault="007B3D23" w:rsidP="00694862">
      <w:pPr>
        <w:pStyle w:val="Heading8"/>
        <w:keepNext w:val="0"/>
        <w:keepLines w:val="0"/>
        <w:jc w:val="both"/>
        <w:rPr>
          <w:rFonts w:eastAsia="Calibri"/>
          <w:color w:val="auto"/>
        </w:rPr>
      </w:pPr>
      <w:r w:rsidRPr="00BF1738">
        <w:rPr>
          <w:rFonts w:eastAsia="Calibri"/>
          <w:color w:val="auto"/>
        </w:rPr>
        <w:t>Narrative description of the data element,</w:t>
      </w:r>
    </w:p>
    <w:p w:rsidR="007B3D23" w:rsidRPr="00BF1738" w:rsidRDefault="007B3D23" w:rsidP="00694862">
      <w:pPr>
        <w:pStyle w:val="Heading8"/>
        <w:keepNext w:val="0"/>
        <w:keepLines w:val="0"/>
        <w:jc w:val="both"/>
        <w:rPr>
          <w:rFonts w:eastAsia="Calibri"/>
          <w:color w:val="auto"/>
        </w:rPr>
      </w:pPr>
      <w:r w:rsidRPr="00BF1738">
        <w:rPr>
          <w:rFonts w:eastAsia="Calibri"/>
          <w:color w:val="auto"/>
        </w:rPr>
        <w:t>List of aliases or technical names used to describe the data element,</w:t>
      </w:r>
    </w:p>
    <w:p w:rsidR="007B3D23" w:rsidRPr="00BF1738" w:rsidRDefault="007B3D23" w:rsidP="00694862">
      <w:pPr>
        <w:pStyle w:val="Heading8"/>
        <w:keepNext w:val="0"/>
        <w:keepLines w:val="0"/>
        <w:jc w:val="both"/>
        <w:rPr>
          <w:rFonts w:eastAsia="Calibri"/>
          <w:color w:val="auto"/>
        </w:rPr>
      </w:pPr>
      <w:r w:rsidRPr="00BF1738">
        <w:rPr>
          <w:rFonts w:eastAsia="Calibri"/>
          <w:color w:val="auto"/>
        </w:rPr>
        <w:t>Cross-reference to the corresponding Louisiana Replacement MMIS entry in the Detailed System Design (DSD) document,</w:t>
      </w:r>
    </w:p>
    <w:p w:rsidR="007B3D23" w:rsidRPr="00BF1738" w:rsidRDefault="007B3D23" w:rsidP="00694862">
      <w:pPr>
        <w:pStyle w:val="Heading8"/>
        <w:keepNext w:val="0"/>
        <w:keepLines w:val="0"/>
        <w:jc w:val="both"/>
        <w:rPr>
          <w:rFonts w:eastAsia="Calibri"/>
          <w:color w:val="auto"/>
        </w:rPr>
      </w:pPr>
      <w:r w:rsidRPr="00BF1738">
        <w:rPr>
          <w:rFonts w:eastAsia="Calibri"/>
          <w:color w:val="auto"/>
        </w:rPr>
        <w:t>Listing of programs using the data element, describing the use as input, internal, or output,</w:t>
      </w:r>
    </w:p>
    <w:p w:rsidR="007B3D23" w:rsidRPr="00BF1738" w:rsidRDefault="007B3D23" w:rsidP="00694862">
      <w:pPr>
        <w:pStyle w:val="Heading8"/>
        <w:keepNext w:val="0"/>
        <w:keepLines w:val="0"/>
        <w:jc w:val="both"/>
        <w:rPr>
          <w:rFonts w:eastAsia="Calibri"/>
          <w:color w:val="auto"/>
        </w:rPr>
      </w:pPr>
      <w:r w:rsidRPr="00BF1738">
        <w:rPr>
          <w:rFonts w:eastAsia="Calibri"/>
          <w:color w:val="auto"/>
        </w:rPr>
        <w:t>Table of values for each data element,</w:t>
      </w:r>
    </w:p>
    <w:p w:rsidR="007B3D23" w:rsidRPr="00BF1738" w:rsidRDefault="007B3D23" w:rsidP="00694862">
      <w:pPr>
        <w:pStyle w:val="Heading8"/>
        <w:keepNext w:val="0"/>
        <w:keepLines w:val="0"/>
        <w:jc w:val="both"/>
        <w:rPr>
          <w:rFonts w:eastAsia="Calibri"/>
          <w:color w:val="auto"/>
        </w:rPr>
      </w:pPr>
      <w:r w:rsidRPr="00BF1738">
        <w:rPr>
          <w:rFonts w:eastAsia="Calibri"/>
          <w:color w:val="auto"/>
        </w:rPr>
        <w:lastRenderedPageBreak/>
        <w:t>Data element source, and</w:t>
      </w:r>
    </w:p>
    <w:p w:rsidR="007B3D23" w:rsidRPr="00BF1738" w:rsidRDefault="007B3D23" w:rsidP="00694862">
      <w:pPr>
        <w:pStyle w:val="Heading8"/>
        <w:keepNext w:val="0"/>
        <w:keepLines w:val="0"/>
        <w:jc w:val="both"/>
        <w:rPr>
          <w:rFonts w:eastAsia="Calibri"/>
          <w:color w:val="auto"/>
        </w:rPr>
      </w:pPr>
      <w:r w:rsidRPr="00BF1738">
        <w:rPr>
          <w:rFonts w:eastAsia="Calibri"/>
          <w:color w:val="auto"/>
        </w:rPr>
        <w:t>List of files containing the data elements;</w:t>
      </w:r>
    </w:p>
    <w:p w:rsidR="007B3D23" w:rsidRPr="00B159ED" w:rsidRDefault="007B3D23" w:rsidP="00452D7C">
      <w:pPr>
        <w:pStyle w:val="6BSFP"/>
      </w:pPr>
      <w:r w:rsidRPr="00BF1738">
        <w:t>Docu</w:t>
      </w:r>
      <w:r w:rsidRPr="00B159ED">
        <w:t>mentation of Louisiana Replacement MMIS shall include data structures, entity relationship diagrams (ERD), user manuals, business rules, and all other documentation appropriate to the Louisiana Replacement MMIS and DSS/DW platforms, operating systems, and programming languages;</w:t>
      </w:r>
    </w:p>
    <w:p w:rsidR="007B3D23" w:rsidRPr="00B159ED" w:rsidRDefault="007B3D23" w:rsidP="00452D7C">
      <w:pPr>
        <w:pStyle w:val="6BSFP"/>
      </w:pPr>
      <w:r w:rsidRPr="00B159ED">
        <w:t>Prepare all user documentation according to the following requirements:</w:t>
      </w:r>
    </w:p>
    <w:p w:rsidR="007B3D23" w:rsidRPr="00B159ED" w:rsidRDefault="007B3D23" w:rsidP="00452D7C">
      <w:pPr>
        <w:pStyle w:val="7SFP"/>
      </w:pPr>
      <w:r w:rsidRPr="00B159ED">
        <w:t xml:space="preserve">Update the user manuals for each system component and update user documentation as </w:t>
      </w:r>
      <w:r w:rsidR="00A87819" w:rsidRPr="00B159ED">
        <w:t>needed throughout the C</w:t>
      </w:r>
      <w:r w:rsidRPr="00B159ED">
        <w:t>ontract period,</w:t>
      </w:r>
    </w:p>
    <w:p w:rsidR="007B3D23" w:rsidRPr="00B159ED" w:rsidRDefault="007B3D23" w:rsidP="00452D7C">
      <w:pPr>
        <w:pStyle w:val="7SFP"/>
      </w:pPr>
      <w:r w:rsidRPr="00B159ED">
        <w:t>Update all user documentation when any modifications, corrections, or an enhancement to the system occurs.  The updates to the manuals and DED shall go into production at the same time.  All user documentation changes shall have an audit trail with the programmer making the changes, date, and who authorized the changes,</w:t>
      </w:r>
    </w:p>
    <w:p w:rsidR="007B3D23" w:rsidRPr="00B159ED" w:rsidRDefault="007B3D23" w:rsidP="00452D7C">
      <w:pPr>
        <w:pStyle w:val="7SFP"/>
      </w:pPr>
      <w:r w:rsidRPr="00B159ED">
        <w:t xml:space="preserve">Be responsible for providing to the State complete, </w:t>
      </w:r>
      <w:r w:rsidR="00F80773" w:rsidRPr="00B159ED">
        <w:t>accurate,</w:t>
      </w:r>
      <w:r w:rsidRPr="00B159ED">
        <w:t xml:space="preserve"> and timely user documentation of the operational Louisiana Replacement MMIS.  Two (2) hard </w:t>
      </w:r>
      <w:r w:rsidR="007C28BA" w:rsidRPr="00B110D4">
        <w:t>copies</w:t>
      </w:r>
      <w:r w:rsidR="007C28BA">
        <w:t xml:space="preserve"> </w:t>
      </w:r>
      <w:r w:rsidRPr="00B159ED">
        <w:t>of such documentation shall be provided to the Department in final form within sixty (60) calendar days prior to the beginning of the Operations Phase.  In addition to the hard copies, all systems documentation shall be maintained on-line with access by designated Department staff.  The electronic version of the system documentation shall be posted to the Website within one (1) day of notification of prior written approval.  State personnel shall have the capability to print pages, selections, or entire user manuals, and</w:t>
      </w:r>
    </w:p>
    <w:p w:rsidR="007B3D23" w:rsidRPr="00B159ED" w:rsidRDefault="007B3D23" w:rsidP="00452D7C">
      <w:pPr>
        <w:pStyle w:val="7SFP"/>
      </w:pPr>
      <w:r w:rsidRPr="00B159ED">
        <w:t>Any changes made to Louisiana Replacement MMIS during the Contractor’s contract period shall be documented according to the standards described below.  Updated user documentation shall be provided to Medicaid Contract Management within fifteen (15) calendar days of the Department’s prior written approval of the system change for implementation;</w:t>
      </w:r>
    </w:p>
    <w:p w:rsidR="007B3D23" w:rsidRPr="00B159ED" w:rsidRDefault="007B3D23" w:rsidP="00452D7C">
      <w:pPr>
        <w:pStyle w:val="6BSFP"/>
      </w:pPr>
      <w:r w:rsidRPr="00B159ED">
        <w:t>Prepare user documentation with the following standards:</w:t>
      </w:r>
    </w:p>
    <w:p w:rsidR="007B3D23" w:rsidRPr="00B159ED" w:rsidRDefault="007B3D23" w:rsidP="00452D7C">
      <w:pPr>
        <w:pStyle w:val="7SFP"/>
      </w:pPr>
      <w:r w:rsidRPr="00B159ED">
        <w:t>Write and organize user manuals in clear effective nontechnical language so that all users can learn to access and interpret on-line screens,</w:t>
      </w:r>
    </w:p>
    <w:p w:rsidR="007B3D23" w:rsidRPr="00B159ED" w:rsidRDefault="007B3D23" w:rsidP="00452D7C">
      <w:pPr>
        <w:pStyle w:val="7SFP"/>
      </w:pPr>
      <w:r w:rsidRPr="00B159ED">
        <w:t>Provide a base document upon which user training materials may be built,</w:t>
      </w:r>
    </w:p>
    <w:p w:rsidR="007B3D23" w:rsidRPr="00B159ED" w:rsidRDefault="007B3D23" w:rsidP="00452D7C">
      <w:pPr>
        <w:pStyle w:val="7SFP"/>
      </w:pPr>
      <w:r w:rsidRPr="00B159ED">
        <w:t>Contain a table of contents and indices,</w:t>
      </w:r>
    </w:p>
    <w:p w:rsidR="007B3D23" w:rsidRPr="00B159ED" w:rsidRDefault="007B3D23" w:rsidP="00452D7C">
      <w:pPr>
        <w:pStyle w:val="7SFP"/>
      </w:pPr>
      <w:r w:rsidRPr="00B159ED">
        <w:t>Be organized into logical segments and presented in a logical format.  All on-line inquiry functions shall be presented separately from updating instructions,</w:t>
      </w:r>
    </w:p>
    <w:p w:rsidR="007B3D23" w:rsidRPr="00B159ED" w:rsidRDefault="007B3D23" w:rsidP="00452D7C">
      <w:pPr>
        <w:pStyle w:val="7SFP"/>
      </w:pPr>
      <w:r w:rsidRPr="00B159ED">
        <w:t>Consolidate all functions and supporting materials for file maintenance (for example, coding values for fields) by module and by file within the business functional area,</w:t>
      </w:r>
    </w:p>
    <w:p w:rsidR="007B3D23" w:rsidRPr="00B159ED" w:rsidRDefault="007B3D23" w:rsidP="00452D7C">
      <w:pPr>
        <w:pStyle w:val="7SFP"/>
      </w:pPr>
      <w:r w:rsidRPr="00B159ED">
        <w:lastRenderedPageBreak/>
        <w:t>Include both descriptions of code values and data element numbers for reference to the data element dictionary,</w:t>
      </w:r>
    </w:p>
    <w:p w:rsidR="007B3D23" w:rsidRPr="00B159ED" w:rsidRDefault="007B3D23" w:rsidP="00452D7C">
      <w:pPr>
        <w:pStyle w:val="7SFP"/>
      </w:pPr>
      <w:r w:rsidRPr="00B159ED">
        <w:t>The user manual for each business functional area shall contain illustrations of screens and input forms used in that business functional area with all data elements on the screens and input forms identified by the name and number,</w:t>
      </w:r>
    </w:p>
    <w:p w:rsidR="007B3D23" w:rsidRPr="00B159ED" w:rsidRDefault="007B3D23" w:rsidP="00452D7C">
      <w:pPr>
        <w:pStyle w:val="7SFP"/>
      </w:pPr>
      <w:r w:rsidRPr="00B159ED">
        <w:t>Instructions for entering on-line updates shall clearly specify the screen to be used,</w:t>
      </w:r>
    </w:p>
    <w:p w:rsidR="007B3D23" w:rsidRPr="00B159ED" w:rsidRDefault="007B3D23" w:rsidP="00452D7C">
      <w:pPr>
        <w:pStyle w:val="7SFP"/>
      </w:pPr>
      <w:r w:rsidRPr="00B159ED">
        <w:t>Descriptions of on-line error messages for all fields incurring edits shall be presented with the corresponding resolution of the edit,</w:t>
      </w:r>
    </w:p>
    <w:p w:rsidR="007B3D23" w:rsidRPr="00B159ED" w:rsidRDefault="007B3D23" w:rsidP="00452D7C">
      <w:pPr>
        <w:pStyle w:val="7SFP"/>
      </w:pPr>
      <w:r w:rsidRPr="00B159ED">
        <w:t>Definition of codes presented in various sections of a user manual shall be consistent,</w:t>
      </w:r>
      <w:r w:rsidR="00654DCF" w:rsidRPr="00B159ED">
        <w:t xml:space="preserve"> and</w:t>
      </w:r>
    </w:p>
    <w:p w:rsidR="007B3D23" w:rsidRPr="00B159ED" w:rsidRDefault="007B3D23" w:rsidP="00452D7C">
      <w:pPr>
        <w:pStyle w:val="7SFP"/>
      </w:pPr>
      <w:r w:rsidRPr="00B159ED">
        <w:t>Clues or hints on screens, reports, instructions, and the data element dictionary shall be consistent and identified</w:t>
      </w:r>
      <w:r w:rsidR="00654DCF" w:rsidRPr="00B159ED">
        <w:t>;</w:t>
      </w:r>
    </w:p>
    <w:p w:rsidR="007B3D23" w:rsidRPr="00B159ED" w:rsidRDefault="007B3D23" w:rsidP="00452D7C">
      <w:pPr>
        <w:pStyle w:val="6BSFP"/>
      </w:pPr>
      <w:r w:rsidRPr="00B159ED">
        <w:t>Software Development Documentation:</w:t>
      </w:r>
    </w:p>
    <w:p w:rsidR="007B3D23" w:rsidRPr="00B159ED" w:rsidRDefault="007B3D23" w:rsidP="00452D7C">
      <w:pPr>
        <w:pStyle w:val="7SFP"/>
      </w:pPr>
      <w:r w:rsidRPr="00B159ED">
        <w:t>Provide documentation at the various stages of development for all changes to Louisiana Replacement MMIS, and</w:t>
      </w:r>
    </w:p>
    <w:p w:rsidR="007B3D23" w:rsidRPr="00B159ED" w:rsidRDefault="007B3D23" w:rsidP="00452D7C">
      <w:pPr>
        <w:pStyle w:val="7SFP"/>
      </w:pPr>
      <w:r w:rsidRPr="00B159ED">
        <w:t>Provide all documents for proper Project Management and information technology development described in the project management section;</w:t>
      </w:r>
    </w:p>
    <w:p w:rsidR="006A1A44" w:rsidRPr="00B159ED" w:rsidRDefault="007B3D23" w:rsidP="00452D7C">
      <w:pPr>
        <w:pStyle w:val="6BSFP"/>
      </w:pPr>
      <w:r w:rsidRPr="00B159ED">
        <w:t>Provider Manuals</w:t>
      </w:r>
      <w:r w:rsidR="006A1A44" w:rsidRPr="00B159ED">
        <w:t>:</w:t>
      </w:r>
    </w:p>
    <w:p w:rsidR="007B3D23" w:rsidRPr="00B159ED" w:rsidRDefault="007C28BA" w:rsidP="00452D7C">
      <w:pPr>
        <w:pStyle w:val="7SFP"/>
      </w:pPr>
      <w:r w:rsidRPr="00B110D4">
        <w:t>T</w:t>
      </w:r>
      <w:r w:rsidR="007B3D23" w:rsidRPr="00B159ED">
        <w:t>he Contractor shall produce all provider manuals by the user manual standards and in the time frames mandated in the other sections of this SFP</w:t>
      </w:r>
      <w:r w:rsidR="006A1A44" w:rsidRPr="00B159ED">
        <w:t>;</w:t>
      </w:r>
    </w:p>
    <w:p w:rsidR="008C28E0" w:rsidRPr="00B159ED" w:rsidRDefault="008C28E0" w:rsidP="00452D7C">
      <w:pPr>
        <w:pStyle w:val="6BSFP"/>
      </w:pPr>
      <w:r w:rsidRPr="00B159ED">
        <w:t xml:space="preserve">Maintain and keep current all documentation for the </w:t>
      </w:r>
      <w:r w:rsidR="008F199B" w:rsidRPr="00B159ED">
        <w:t>Louisiana</w:t>
      </w:r>
      <w:r w:rsidRPr="00B159ED">
        <w:t xml:space="preserve"> Replacement System</w:t>
      </w:r>
      <w:r w:rsidR="00654DCF" w:rsidRPr="00B159ED">
        <w:t>; and</w:t>
      </w:r>
    </w:p>
    <w:p w:rsidR="008C28E0" w:rsidRPr="00B159ED" w:rsidRDefault="008C28E0" w:rsidP="00452D7C">
      <w:pPr>
        <w:pStyle w:val="6BSFP"/>
      </w:pPr>
      <w:r w:rsidRPr="00B159ED">
        <w:t>Keep the most up-to-date version of documentation published on the web portal.</w:t>
      </w:r>
    </w:p>
    <w:p w:rsidR="007B3D23" w:rsidRPr="00B159ED" w:rsidRDefault="007B3D23" w:rsidP="00452D7C">
      <w:pPr>
        <w:pStyle w:val="5ASFP"/>
      </w:pPr>
      <w:r w:rsidRPr="00B159ED">
        <w:t>System Requirements</w:t>
      </w:r>
      <w:r w:rsidR="00677D44" w:rsidRPr="00B159ED">
        <w:t>:</w:t>
      </w:r>
    </w:p>
    <w:p w:rsidR="007B3D23" w:rsidRPr="00B159ED" w:rsidRDefault="007B3D23" w:rsidP="00452D7C">
      <w:pPr>
        <w:pStyle w:val="6BSFP"/>
      </w:pPr>
      <w:r w:rsidRPr="00B159ED">
        <w:t>Maintain an audit trail on all documentation showing what changes were made, to what it was changed to, by whom it was changed and when.  The audit trail shall not be overwritten;</w:t>
      </w:r>
    </w:p>
    <w:p w:rsidR="007B3D23" w:rsidRPr="00B159ED" w:rsidRDefault="007B3D23" w:rsidP="00452D7C">
      <w:pPr>
        <w:pStyle w:val="6BSFP"/>
      </w:pPr>
      <w:r w:rsidRPr="00B159ED">
        <w:t>Send out automatic alerts for user, provider, and system manual updates when items are modified;</w:t>
      </w:r>
    </w:p>
    <w:p w:rsidR="007B3D23" w:rsidRPr="00B159ED" w:rsidRDefault="007B3D23" w:rsidP="00452D7C">
      <w:pPr>
        <w:pStyle w:val="6BSFP"/>
      </w:pPr>
      <w:r w:rsidRPr="00B159ED">
        <w:t>All documentation is to be searchable according to the global standards; and</w:t>
      </w:r>
    </w:p>
    <w:p w:rsidR="007B3D23" w:rsidRPr="00B159ED" w:rsidRDefault="007B3D23" w:rsidP="00452D7C">
      <w:pPr>
        <w:pStyle w:val="6BSFP"/>
      </w:pPr>
      <w:r w:rsidRPr="00B159ED">
        <w:lastRenderedPageBreak/>
        <w:t>Have all documentation accessible on-line from the web portal and within the MMIS for authorized users.</w:t>
      </w:r>
    </w:p>
    <w:p w:rsidR="00C844AE" w:rsidRPr="00B159ED" w:rsidRDefault="00E975A0" w:rsidP="00452D7C">
      <w:pPr>
        <w:pStyle w:val="4ASFP"/>
      </w:pPr>
      <w:bookmarkStart w:id="570" w:name="_Toc237858264"/>
      <w:r w:rsidRPr="00B159ED">
        <w:t xml:space="preserve">System Availability </w:t>
      </w:r>
      <w:bookmarkEnd w:id="570"/>
    </w:p>
    <w:p w:rsidR="00E975A0" w:rsidRPr="00B159ED" w:rsidRDefault="00CA1FCA" w:rsidP="00694862">
      <w:pPr>
        <w:spacing w:before="160" w:after="120"/>
        <w:jc w:val="both"/>
      </w:pPr>
      <w:r w:rsidRPr="00B159ED">
        <w:t>The s</w:t>
      </w:r>
      <w:r w:rsidR="00E975A0" w:rsidRPr="00B159ED">
        <w:t xml:space="preserve">ystem </w:t>
      </w:r>
      <w:r w:rsidRPr="00B159ED">
        <w:t xml:space="preserve">shall </w:t>
      </w:r>
      <w:r w:rsidR="00E975A0" w:rsidRPr="00B159ED">
        <w:t>be available twenty-four (24) hours a day</w:t>
      </w:r>
      <w:r w:rsidR="00F377A2" w:rsidRPr="00B159ED">
        <w:t>,</w:t>
      </w:r>
      <w:r w:rsidR="00E975A0" w:rsidRPr="00B159ED">
        <w:t xml:space="preserve"> seven (7) </w:t>
      </w:r>
      <w:r w:rsidR="00EF1515" w:rsidRPr="00B159ED">
        <w:t xml:space="preserve">days </w:t>
      </w:r>
      <w:r w:rsidR="00E975A0" w:rsidRPr="00B159ED">
        <w:t>a week except for schedule</w:t>
      </w:r>
      <w:r w:rsidR="004B668A" w:rsidRPr="00B159ED">
        <w:t>d</w:t>
      </w:r>
      <w:r w:rsidR="00E975A0" w:rsidRPr="00B159ED">
        <w:t xml:space="preserve"> maintenance.  The Contractor shall present the maintenance plan for the system and all its components to the Department.  The Department shall approve the maintenance plan and that plan shall be followed unless the Department gives </w:t>
      </w:r>
      <w:r w:rsidRPr="00B159ED">
        <w:t xml:space="preserve">prior </w:t>
      </w:r>
      <w:r w:rsidR="00E975A0" w:rsidRPr="00B159ED">
        <w:t>written permission for deviation.</w:t>
      </w:r>
    </w:p>
    <w:p w:rsidR="00C1380E" w:rsidRPr="00B159ED" w:rsidRDefault="00E975A0" w:rsidP="00452D7C">
      <w:pPr>
        <w:pStyle w:val="5ASFP"/>
      </w:pPr>
      <w:bookmarkStart w:id="571" w:name="_Toc237858265"/>
      <w:r w:rsidRPr="00B159ED">
        <w:t>Department Responsibilities</w:t>
      </w:r>
      <w:bookmarkEnd w:id="571"/>
    </w:p>
    <w:p w:rsidR="00E975A0" w:rsidRPr="00B159ED" w:rsidRDefault="00E975A0" w:rsidP="00694862">
      <w:pPr>
        <w:spacing w:before="160" w:after="120"/>
        <w:jc w:val="both"/>
      </w:pPr>
      <w:r w:rsidRPr="00B159ED">
        <w:t>The Department shall:</w:t>
      </w:r>
    </w:p>
    <w:p w:rsidR="00C1380E" w:rsidRPr="00B159ED" w:rsidRDefault="00AB490E" w:rsidP="00452D7C">
      <w:pPr>
        <w:pStyle w:val="6B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r w:rsidR="004B668A" w:rsidRPr="00B159ED">
        <w:t>; and</w:t>
      </w:r>
    </w:p>
    <w:p w:rsidR="00C1380E" w:rsidRPr="00B159ED" w:rsidRDefault="00E975A0" w:rsidP="00452D7C">
      <w:pPr>
        <w:pStyle w:val="6BSFP"/>
      </w:pPr>
      <w:r w:rsidRPr="00B159ED">
        <w:t xml:space="preserve">Review and approve </w:t>
      </w:r>
      <w:r w:rsidR="00F377A2" w:rsidRPr="00B159ED">
        <w:t xml:space="preserve">the </w:t>
      </w:r>
      <w:r w:rsidRPr="00B159ED">
        <w:t>Contractor</w:t>
      </w:r>
      <w:r w:rsidR="00F377A2" w:rsidRPr="00B159ED">
        <w:t>’s</w:t>
      </w:r>
      <w:r w:rsidRPr="00B159ED">
        <w:t xml:space="preserve"> maintenance plan.</w:t>
      </w:r>
    </w:p>
    <w:p w:rsidR="00C1380E" w:rsidRPr="00B159ED" w:rsidRDefault="00E975A0" w:rsidP="00452D7C">
      <w:pPr>
        <w:pStyle w:val="5ASFP"/>
      </w:pPr>
      <w:bookmarkStart w:id="572" w:name="_Toc237858266"/>
      <w:r w:rsidRPr="00B159ED">
        <w:t>Contractor Responsibilities</w:t>
      </w:r>
      <w:bookmarkEnd w:id="572"/>
    </w:p>
    <w:p w:rsidR="00E975A0" w:rsidRPr="00B159ED" w:rsidRDefault="00E975A0" w:rsidP="00694862">
      <w:pPr>
        <w:spacing w:before="160" w:after="120"/>
        <w:jc w:val="both"/>
      </w:pPr>
      <w:r w:rsidRPr="00B159ED">
        <w:t>The Contractor shall:</w:t>
      </w:r>
    </w:p>
    <w:p w:rsidR="00C1380E" w:rsidRPr="00B159ED" w:rsidRDefault="00E975A0" w:rsidP="00452D7C">
      <w:pPr>
        <w:pStyle w:val="6BSFP"/>
      </w:pPr>
      <w:r w:rsidRPr="00B159ED">
        <w:t xml:space="preserve">Provide sufficient staff with the appropriate skill sets to meet the </w:t>
      </w:r>
      <w:r w:rsidR="002F4AB7" w:rsidRPr="00B159ED">
        <w:t>requirements of this SFP</w:t>
      </w:r>
      <w:r w:rsidR="00A87819" w:rsidRPr="00B159ED">
        <w:t xml:space="preserve"> throughout the term of the C</w:t>
      </w:r>
      <w:r w:rsidRPr="00B159ED">
        <w:t>ontract</w:t>
      </w:r>
      <w:r w:rsidR="004B668A" w:rsidRPr="00B159ED">
        <w:t>;</w:t>
      </w:r>
    </w:p>
    <w:p w:rsidR="00C1380E" w:rsidRPr="00B159ED" w:rsidRDefault="00E975A0" w:rsidP="00452D7C">
      <w:pPr>
        <w:pStyle w:val="6BSFP"/>
      </w:pPr>
      <w:r w:rsidRPr="00B159ED">
        <w:t xml:space="preserve">Provide the </w:t>
      </w:r>
      <w:r w:rsidR="00C8260F" w:rsidRPr="00B159ED">
        <w:t>State</w:t>
      </w:r>
      <w:r w:rsidRPr="00B159ED">
        <w:t xml:space="preserve"> with a maintenance plan</w:t>
      </w:r>
      <w:r w:rsidR="004B668A" w:rsidRPr="00B159ED">
        <w:t xml:space="preserve"> including internal communication process</w:t>
      </w:r>
      <w:r w:rsidR="00F377A2" w:rsidRPr="00B159ED">
        <w:t>es</w:t>
      </w:r>
      <w:r w:rsidR="004B668A" w:rsidRPr="00B159ED">
        <w:t xml:space="preserve"> for reporting problems, etc</w:t>
      </w:r>
      <w:r w:rsidR="00F377A2" w:rsidRPr="00B159ED">
        <w:t>.</w:t>
      </w:r>
      <w:r w:rsidR="004B668A" w:rsidRPr="00B159ED">
        <w:t>;</w:t>
      </w:r>
    </w:p>
    <w:p w:rsidR="00C1380E" w:rsidRPr="00B159ED" w:rsidRDefault="00E975A0" w:rsidP="00452D7C">
      <w:pPr>
        <w:pStyle w:val="6BSFP"/>
      </w:pPr>
      <w:r w:rsidRPr="00B159ED">
        <w:t>Review, update, and submit a maintenance plan annually</w:t>
      </w:r>
      <w:r w:rsidR="00F377A2" w:rsidRPr="00B159ED">
        <w:t xml:space="preserve"> for </w:t>
      </w:r>
      <w:r w:rsidR="005B415A" w:rsidRPr="00B159ED">
        <w:t>written approval</w:t>
      </w:r>
      <w:r w:rsidR="004B668A" w:rsidRPr="00B159ED">
        <w:t>; and</w:t>
      </w:r>
      <w:r w:rsidRPr="00B159ED">
        <w:t xml:space="preserve"> </w:t>
      </w:r>
    </w:p>
    <w:p w:rsidR="00C1380E" w:rsidRPr="00B159ED" w:rsidRDefault="00E975A0" w:rsidP="00452D7C">
      <w:pPr>
        <w:pStyle w:val="6BSFP"/>
      </w:pPr>
      <w:r w:rsidRPr="00B159ED">
        <w:t xml:space="preserve">Notify the Department within </w:t>
      </w:r>
      <w:r w:rsidR="00654DCF" w:rsidRPr="00B159ED">
        <w:t xml:space="preserve">fifteen (15) minutes </w:t>
      </w:r>
      <w:r w:rsidRPr="00B159ED">
        <w:t>of identifying any part of the System</w:t>
      </w:r>
      <w:r w:rsidR="00F377A2" w:rsidRPr="00B159ED">
        <w:t xml:space="preserve"> that</w:t>
      </w:r>
      <w:r w:rsidRPr="00B159ED">
        <w:t xml:space="preserve"> is down.  Notify </w:t>
      </w:r>
      <w:r w:rsidR="004C7D59" w:rsidRPr="00B159ED">
        <w:t xml:space="preserve">the Department </w:t>
      </w:r>
      <w:r w:rsidRPr="00B159ED">
        <w:t xml:space="preserve">via </w:t>
      </w:r>
      <w:r w:rsidR="00F377A2" w:rsidRPr="00B159ED">
        <w:t>tele</w:t>
      </w:r>
      <w:r w:rsidRPr="00B159ED">
        <w:t xml:space="preserve">phone and then </w:t>
      </w:r>
      <w:r w:rsidR="00965A71" w:rsidRPr="00B159ED">
        <w:t>e-mail</w:t>
      </w:r>
      <w:r w:rsidRPr="00B159ED">
        <w:t xml:space="preserve"> a specified group</w:t>
      </w:r>
      <w:r w:rsidR="00AB490E" w:rsidRPr="00B159ED">
        <w:t xml:space="preserve"> according to procedures approved by the Department</w:t>
      </w:r>
      <w:r w:rsidR="004B668A" w:rsidRPr="00B159ED">
        <w:t>.</w:t>
      </w:r>
    </w:p>
    <w:p w:rsidR="00C1380E" w:rsidRPr="00B159ED" w:rsidRDefault="00E975A0" w:rsidP="00452D7C">
      <w:pPr>
        <w:pStyle w:val="5ASFP"/>
      </w:pPr>
      <w:bookmarkStart w:id="573" w:name="_Toc237858267"/>
      <w:r w:rsidRPr="00B159ED">
        <w:t>System Requirements</w:t>
      </w:r>
      <w:bookmarkEnd w:id="573"/>
    </w:p>
    <w:p w:rsidR="00E975A0" w:rsidRPr="00B159ED" w:rsidRDefault="00E975A0" w:rsidP="00B452FF">
      <w:pPr>
        <w:keepNext/>
        <w:spacing w:before="160" w:after="120"/>
        <w:jc w:val="both"/>
      </w:pPr>
      <w:r w:rsidRPr="00B159ED">
        <w:t>The System shall:</w:t>
      </w:r>
    </w:p>
    <w:p w:rsidR="00654DCF" w:rsidRPr="00B159ED" w:rsidRDefault="001B0521" w:rsidP="00452D7C">
      <w:pPr>
        <w:pStyle w:val="6BSFP"/>
      </w:pPr>
      <w:r w:rsidRPr="00B159ED">
        <w:t>Unless specified elsewhere in this document, b</w:t>
      </w:r>
      <w:r w:rsidR="00E975A0" w:rsidRPr="00B159ED">
        <w:t>e available twenty-four (24) hours per day</w:t>
      </w:r>
      <w:r w:rsidR="00822614" w:rsidRPr="00B159ED">
        <w:t>, seven</w:t>
      </w:r>
      <w:r w:rsidR="00E975A0" w:rsidRPr="00B159ED">
        <w:t xml:space="preserve"> (7) </w:t>
      </w:r>
      <w:r w:rsidR="00654DCF" w:rsidRPr="00B159ED">
        <w:t xml:space="preserve">calendar </w:t>
      </w:r>
      <w:r w:rsidR="00E975A0" w:rsidRPr="00B159ED">
        <w:t>days per week other than for scheduled maintenance.  This shall include all components of the system including but not limited to the main MMIS, DSS</w:t>
      </w:r>
      <w:r w:rsidR="00F377A2" w:rsidRPr="00B159ED">
        <w:t>/DW</w:t>
      </w:r>
      <w:r w:rsidR="00E975A0" w:rsidRPr="00B159ED">
        <w:t>, POS,</w:t>
      </w:r>
      <w:r w:rsidR="00E8425E" w:rsidRPr="00B159ED">
        <w:t xml:space="preserve"> Web portal</w:t>
      </w:r>
      <w:r w:rsidR="00E975A0" w:rsidRPr="00B159ED">
        <w:t xml:space="preserve"> and SUR</w:t>
      </w:r>
      <w:r w:rsidR="00F377A2" w:rsidRPr="00B159ED">
        <w:t>S</w:t>
      </w:r>
      <w:r w:rsidR="00654DCF" w:rsidRPr="00B159ED">
        <w:t xml:space="preserve">; and </w:t>
      </w:r>
    </w:p>
    <w:p w:rsidR="00654DCF" w:rsidRPr="00B159ED" w:rsidRDefault="00654DCF" w:rsidP="00452D7C">
      <w:pPr>
        <w:pStyle w:val="6BSFP"/>
      </w:pPr>
      <w:r w:rsidRPr="00B159ED">
        <w:t xml:space="preserve">All components of the MMIS application shall be available for user access ninety-nine point ninety-nine percent (99.99%) of the planned operational timelines.  Availability refers to the ability of the user community to access the system to submit data, </w:t>
      </w:r>
      <w:r w:rsidR="00D1374A" w:rsidRPr="00B159ED">
        <w:t>update,</w:t>
      </w:r>
      <w:r w:rsidRPr="00B159ED">
        <w:t xml:space="preserve"> or alter existing data, or inquire data.  Unavailability is defined as the time during which any part of the MMIS application is not functioning due to</w:t>
      </w:r>
      <w:r w:rsidR="00C84C21" w:rsidRPr="00B159ED">
        <w:t xml:space="preserve"> issues</w:t>
      </w:r>
      <w:r w:rsidR="00673087" w:rsidRPr="00B159ED">
        <w:t>,</w:t>
      </w:r>
      <w:r w:rsidR="00C84C21" w:rsidRPr="00B159ED">
        <w:t xml:space="preserve"> such as</w:t>
      </w:r>
      <w:r w:rsidRPr="00B159ED">
        <w:t xml:space="preserve"> hardware, operating system, or application program failures.</w:t>
      </w:r>
    </w:p>
    <w:p w:rsidR="00C1380E" w:rsidRPr="00B159ED" w:rsidRDefault="00E975A0" w:rsidP="00452D7C">
      <w:pPr>
        <w:pStyle w:val="4ASFP"/>
      </w:pPr>
      <w:bookmarkStart w:id="574" w:name="_Toc237858268"/>
      <w:r w:rsidRPr="00B159ED">
        <w:lastRenderedPageBreak/>
        <w:t xml:space="preserve">System Response Time and Performance </w:t>
      </w:r>
      <w:bookmarkEnd w:id="574"/>
    </w:p>
    <w:p w:rsidR="00E975A0" w:rsidRPr="00B159ED" w:rsidRDefault="00E975A0" w:rsidP="00694862">
      <w:pPr>
        <w:spacing w:before="160" w:after="120"/>
        <w:jc w:val="both"/>
      </w:pPr>
      <w:r w:rsidRPr="00B159ED">
        <w:t xml:space="preserve">It is the intent of the Department that the System response time be swift and consistent.  The Department also intends </w:t>
      </w:r>
      <w:r w:rsidR="004B668A" w:rsidRPr="00B159ED">
        <w:t>that</w:t>
      </w:r>
      <w:r w:rsidR="00A70029" w:rsidRPr="00B159ED">
        <w:t xml:space="preserve"> </w:t>
      </w:r>
      <w:r w:rsidRPr="00B159ED">
        <w:t xml:space="preserve">the performance of the system </w:t>
      </w:r>
      <w:r w:rsidR="000F27A1" w:rsidRPr="00B159ED">
        <w:t xml:space="preserve">shall </w:t>
      </w:r>
      <w:r w:rsidRPr="00B159ED">
        <w:t xml:space="preserve">be acceptable to the staff and management of the Department.  </w:t>
      </w:r>
    </w:p>
    <w:p w:rsidR="00C1380E" w:rsidRPr="00B159ED" w:rsidRDefault="00E975A0" w:rsidP="00452D7C">
      <w:pPr>
        <w:pStyle w:val="5ASFP"/>
      </w:pPr>
      <w:bookmarkStart w:id="575" w:name="_Toc237858269"/>
      <w:r w:rsidRPr="00B159ED">
        <w:t>Department Responsibilities</w:t>
      </w:r>
      <w:bookmarkEnd w:id="575"/>
    </w:p>
    <w:p w:rsidR="00E975A0" w:rsidRPr="00B159ED" w:rsidRDefault="00E975A0" w:rsidP="00694862">
      <w:pPr>
        <w:spacing w:before="160" w:after="120"/>
        <w:jc w:val="both"/>
      </w:pPr>
      <w:r w:rsidRPr="00B159ED">
        <w:t>The Department shall</w:t>
      </w:r>
      <w:r w:rsidR="004B668A" w:rsidRPr="00B159ED">
        <w:t>:</w:t>
      </w:r>
    </w:p>
    <w:p w:rsidR="00C1380E" w:rsidRPr="00B159ED" w:rsidRDefault="00E975A0" w:rsidP="00452D7C">
      <w:pPr>
        <w:pStyle w:val="6BSFP"/>
      </w:pPr>
      <w:r w:rsidRPr="00B159ED">
        <w:t xml:space="preserve"> </w:t>
      </w:r>
      <w:r w:rsidR="00AB490E" w:rsidRPr="00B159ED">
        <w:t xml:space="preserve">Monitor the </w:t>
      </w:r>
      <w:r w:rsidR="00C27E88" w:rsidRPr="00B159ED">
        <w:t>Contractor</w:t>
      </w:r>
      <w:r w:rsidR="00AB490E" w:rsidRPr="00B159ED">
        <w:t xml:space="preserve"> to determine if the established performance standards are met and initiate </w:t>
      </w:r>
      <w:r w:rsidR="00A1708B" w:rsidRPr="00B159ED">
        <w:t>follow-up</w:t>
      </w:r>
      <w:r w:rsidR="00AB490E" w:rsidRPr="00B159ED">
        <w:t xml:space="preserve"> if </w:t>
      </w:r>
      <w:r w:rsidR="00C27E88" w:rsidRPr="00B159ED">
        <w:t>substandard</w:t>
      </w:r>
      <w:r w:rsidR="00AB490E" w:rsidRPr="00B159ED">
        <w:t xml:space="preserve"> performance is identified</w:t>
      </w:r>
      <w:r w:rsidRPr="00B159ED">
        <w:t>.</w:t>
      </w:r>
    </w:p>
    <w:p w:rsidR="00C1380E" w:rsidRPr="00B159ED" w:rsidRDefault="00E975A0" w:rsidP="00452D7C">
      <w:pPr>
        <w:pStyle w:val="5ASFP"/>
      </w:pPr>
      <w:bookmarkStart w:id="576" w:name="_Toc237858270"/>
      <w:r w:rsidRPr="00B159ED">
        <w:t>Contractor Responsibilities</w:t>
      </w:r>
      <w:bookmarkEnd w:id="576"/>
    </w:p>
    <w:p w:rsidR="00E975A0" w:rsidRPr="00B159ED" w:rsidRDefault="00E975A0" w:rsidP="00694862">
      <w:pPr>
        <w:spacing w:before="160" w:after="120"/>
        <w:jc w:val="both"/>
      </w:pPr>
      <w:r w:rsidRPr="00B159ED">
        <w:t>The Contractor shall</w:t>
      </w:r>
      <w:r w:rsidR="004B668A" w:rsidRPr="00B159ED">
        <w:t>:</w:t>
      </w:r>
    </w:p>
    <w:p w:rsidR="00C1380E" w:rsidRPr="00B159ED" w:rsidRDefault="00E975A0" w:rsidP="00452D7C">
      <w:pPr>
        <w:pStyle w:val="6BSFP"/>
      </w:pPr>
      <w:r w:rsidRPr="00B159ED">
        <w:t xml:space="preserve">Provide sufficient staff with the appropriate skill sets to meet the </w:t>
      </w:r>
      <w:r w:rsidR="002F4AB7" w:rsidRPr="00B159ED">
        <w:t>requirements of this SFP</w:t>
      </w:r>
      <w:r w:rsidRPr="00B159ED">
        <w:t xml:space="preserve"> throughout the term of the </w:t>
      </w:r>
      <w:r w:rsidR="00A87819" w:rsidRPr="00B159ED">
        <w:t>C</w:t>
      </w:r>
      <w:r w:rsidRPr="00B159ED">
        <w:t>ontract</w:t>
      </w:r>
      <w:r w:rsidR="004B668A" w:rsidRPr="00B159ED">
        <w:t>;</w:t>
      </w:r>
    </w:p>
    <w:p w:rsidR="00E975A0" w:rsidRPr="00B159ED" w:rsidRDefault="00E975A0" w:rsidP="00452D7C">
      <w:pPr>
        <w:pStyle w:val="6BSFP"/>
      </w:pPr>
      <w:r w:rsidRPr="00B159ED">
        <w:t xml:space="preserve">Provide equipment (servers, routers, and etc.) </w:t>
      </w:r>
      <w:r w:rsidR="00F377A2" w:rsidRPr="00B159ED">
        <w:t xml:space="preserve">to maintain performance </w:t>
      </w:r>
      <w:r w:rsidRPr="00B159ED">
        <w:t xml:space="preserve">at a level </w:t>
      </w:r>
      <w:r w:rsidR="007C28BA" w:rsidRPr="00B110D4">
        <w:t>acceptable</w:t>
      </w:r>
      <w:r w:rsidR="007C28BA">
        <w:t xml:space="preserve"> </w:t>
      </w:r>
      <w:r w:rsidR="00F377A2" w:rsidRPr="00B159ED">
        <w:t>to</w:t>
      </w:r>
      <w:r w:rsidRPr="00B159ED">
        <w:t xml:space="preserve"> the Departme</w:t>
      </w:r>
      <w:r w:rsidR="00A87819" w:rsidRPr="00B159ED">
        <w:t>nt.  If at any time during the C</w:t>
      </w:r>
      <w:r w:rsidRPr="00B159ED">
        <w:t xml:space="preserve">ontract the performance of such equipment is unacceptable to the Department, the Contractor </w:t>
      </w:r>
      <w:r w:rsidR="00F158E9" w:rsidRPr="00B159ED">
        <w:t>shall</w:t>
      </w:r>
      <w:r w:rsidRPr="00B159ED">
        <w:t xml:space="preserve"> upgrade equipment to the Department acceptable performance level at no expense to Department</w:t>
      </w:r>
      <w:r w:rsidR="004B668A" w:rsidRPr="00B159ED">
        <w:t>; and</w:t>
      </w:r>
    </w:p>
    <w:p w:rsidR="00E975A0" w:rsidRPr="00B159ED" w:rsidRDefault="00E975A0" w:rsidP="00452D7C">
      <w:pPr>
        <w:pStyle w:val="6BSFP"/>
      </w:pPr>
      <w:r w:rsidRPr="00B159ED">
        <w:t xml:space="preserve">Perform all system maintenance to ensure the Louisiana Replacement MMIS remains current and </w:t>
      </w:r>
      <w:r w:rsidR="00F377A2" w:rsidRPr="00B159ED">
        <w:t>one hundred percent (</w:t>
      </w:r>
      <w:r w:rsidRPr="00B159ED">
        <w:t>100%</w:t>
      </w:r>
      <w:r w:rsidR="00F377A2" w:rsidRPr="00B159ED">
        <w:t>)</w:t>
      </w:r>
      <w:r w:rsidRPr="00B159ED">
        <w:t xml:space="preserve"> functional.</w:t>
      </w:r>
    </w:p>
    <w:p w:rsidR="00E975A0" w:rsidRPr="00B159ED" w:rsidRDefault="00E975A0" w:rsidP="00452D7C">
      <w:pPr>
        <w:pStyle w:val="5ASFP"/>
      </w:pPr>
      <w:bookmarkStart w:id="577" w:name="_Toc237858271"/>
      <w:r w:rsidRPr="00B159ED">
        <w:t>System Requirements</w:t>
      </w:r>
      <w:bookmarkEnd w:id="577"/>
    </w:p>
    <w:p w:rsidR="00E975A0" w:rsidRPr="00B159ED" w:rsidRDefault="00E975A0" w:rsidP="00694862">
      <w:pPr>
        <w:spacing w:before="160" w:after="120"/>
        <w:jc w:val="both"/>
      </w:pPr>
      <w:r w:rsidRPr="00B159ED">
        <w:t>The System shall:</w:t>
      </w:r>
    </w:p>
    <w:p w:rsidR="00620230" w:rsidRPr="00B159ED" w:rsidRDefault="00620230" w:rsidP="00452D7C">
      <w:pPr>
        <w:pStyle w:val="6BSFP"/>
      </w:pPr>
      <w:r w:rsidRPr="00B159ED">
        <w:t xml:space="preserve">Have a screen response time of no more than </w:t>
      </w:r>
      <w:r w:rsidR="00EA2F83" w:rsidRPr="00B159ED">
        <w:t>four</w:t>
      </w:r>
      <w:r w:rsidRPr="00B159ED">
        <w:t xml:space="preserve"> (</w:t>
      </w:r>
      <w:r w:rsidR="00EA2F83" w:rsidRPr="00B159ED">
        <w:t>4</w:t>
      </w:r>
      <w:r w:rsidRPr="00B159ED">
        <w:t>) seconds for both inquiries and updates</w:t>
      </w:r>
      <w:r w:rsidR="00654DCF" w:rsidRPr="00B159ED">
        <w:t xml:space="preserve"> for ninety-eight percent (98%) of the transactions</w:t>
      </w:r>
      <w:r w:rsidRPr="00B159ED">
        <w:t>;</w:t>
      </w:r>
    </w:p>
    <w:p w:rsidR="00C56F6D" w:rsidRPr="00B159ED" w:rsidRDefault="00E8425E" w:rsidP="00452D7C">
      <w:pPr>
        <w:pStyle w:val="6BSFP"/>
      </w:pPr>
      <w:r w:rsidRPr="00B159ED">
        <w:t xml:space="preserve">Perform and complete </w:t>
      </w:r>
      <w:r w:rsidR="00620230" w:rsidRPr="00B159ED">
        <w:t>any and all jobs</w:t>
      </w:r>
      <w:r w:rsidRPr="00B159ED">
        <w:t>, processing,</w:t>
      </w:r>
      <w:r w:rsidR="00C56F6D" w:rsidRPr="00B159ED">
        <w:t xml:space="preserve"> or cycles</w:t>
      </w:r>
      <w:r w:rsidR="00620230" w:rsidRPr="00B159ED">
        <w:t xml:space="preserve"> that might occur </w:t>
      </w:r>
      <w:r w:rsidR="008432B2" w:rsidRPr="00B159ED">
        <w:t xml:space="preserve">in a manner </w:t>
      </w:r>
      <w:r w:rsidRPr="00B159ED">
        <w:t xml:space="preserve">that will not </w:t>
      </w:r>
      <w:r w:rsidR="00C56F6D" w:rsidRPr="00B159ED">
        <w:t>affect the performance or response time of the system</w:t>
      </w:r>
      <w:r w:rsidRPr="00B159ED">
        <w:t xml:space="preserve"> except during </w:t>
      </w:r>
      <w:r w:rsidR="008432B2" w:rsidRPr="00B159ED">
        <w:t>scheduled maintenance.</w:t>
      </w:r>
      <w:r w:rsidRPr="00B159ED">
        <w:t xml:space="preserve">  </w:t>
      </w:r>
      <w:r w:rsidR="00C56F6D" w:rsidRPr="00B159ED">
        <w:t xml:space="preserve">  </w:t>
      </w:r>
    </w:p>
    <w:p w:rsidR="00C1380E" w:rsidRPr="00B159ED" w:rsidRDefault="00E975A0" w:rsidP="00452D7C">
      <w:pPr>
        <w:pStyle w:val="4ASFP"/>
      </w:pPr>
      <w:bookmarkStart w:id="578" w:name="_Toc237858273"/>
      <w:r w:rsidRPr="00B159ED">
        <w:t xml:space="preserve">Access, Display and Navigation </w:t>
      </w:r>
      <w:bookmarkEnd w:id="578"/>
    </w:p>
    <w:p w:rsidR="00E975A0" w:rsidRPr="00B159ED" w:rsidRDefault="00396345" w:rsidP="00694862">
      <w:pPr>
        <w:spacing w:before="160" w:after="120"/>
        <w:jc w:val="both"/>
      </w:pPr>
      <w:r w:rsidRPr="00B159ED">
        <w:t>T</w:t>
      </w:r>
      <w:r w:rsidR="00E975A0" w:rsidRPr="00B159ED">
        <w:t xml:space="preserve">he Louisiana Replacement MMIS </w:t>
      </w:r>
      <w:r w:rsidRPr="00B159ED">
        <w:t>shall</w:t>
      </w:r>
      <w:r w:rsidR="00E975A0" w:rsidRPr="00B159ED">
        <w:t xml:space="preserve"> be user friendly, professional in appearance</w:t>
      </w:r>
      <w:r w:rsidR="00F377A2" w:rsidRPr="00B159ED">
        <w:t>,</w:t>
      </w:r>
      <w:r w:rsidR="00E975A0" w:rsidRPr="00B159ED">
        <w:t xml:space="preserve"> and easy to navigate.  This is especially true of the web portal that </w:t>
      </w:r>
      <w:r w:rsidR="00F377A2" w:rsidRPr="00B159ED">
        <w:t>p</w:t>
      </w:r>
      <w:r w:rsidR="00E975A0" w:rsidRPr="00B159ED">
        <w:t xml:space="preserve">roviders and </w:t>
      </w:r>
      <w:r w:rsidR="00F377A2" w:rsidRPr="00B159ED">
        <w:t>e</w:t>
      </w:r>
      <w:r w:rsidR="00E975A0" w:rsidRPr="00B159ED">
        <w:t xml:space="preserve">nrollees </w:t>
      </w:r>
      <w:r w:rsidR="00F158E9" w:rsidRPr="00B159ED">
        <w:t>shall</w:t>
      </w:r>
      <w:r w:rsidR="00E975A0" w:rsidRPr="00B159ED">
        <w:t xml:space="preserve"> be using.  The Contractors solution s</w:t>
      </w:r>
      <w:r w:rsidRPr="00B159ED">
        <w:t>hall</w:t>
      </w:r>
      <w:r w:rsidR="00E975A0" w:rsidRPr="00B159ED">
        <w:t xml:space="preserve"> consider these factors and remember the </w:t>
      </w:r>
      <w:r w:rsidR="00F377A2" w:rsidRPr="00B159ED">
        <w:t>s</w:t>
      </w:r>
      <w:r w:rsidR="00E975A0" w:rsidRPr="00B159ED">
        <w:t xml:space="preserve">ystem screens and reports need to be friendly for </w:t>
      </w:r>
      <w:r w:rsidRPr="00B159ED">
        <w:t xml:space="preserve">both technical and </w:t>
      </w:r>
      <w:r w:rsidR="00E975A0" w:rsidRPr="00B159ED">
        <w:t>non-technical personnel.</w:t>
      </w:r>
      <w:r w:rsidR="00207EFB" w:rsidRPr="00B159ED">
        <w:t xml:space="preserve">  Audit trails </w:t>
      </w:r>
      <w:r w:rsidR="00965A71" w:rsidRPr="00B159ED">
        <w:t>shall</w:t>
      </w:r>
      <w:r w:rsidR="00207EFB" w:rsidRPr="00B159ED">
        <w:t xml:space="preserve"> be generated for all downloads identifying what was downloaded, date, time</w:t>
      </w:r>
      <w:r w:rsidR="00FD21A1" w:rsidRPr="00B159ED">
        <w:t>,</w:t>
      </w:r>
      <w:r w:rsidR="00207EFB" w:rsidRPr="00B159ED">
        <w:t xml:space="preserve"> and user name.</w:t>
      </w:r>
    </w:p>
    <w:p w:rsidR="00B110D4" w:rsidRDefault="00B110D4">
      <w:pPr>
        <w:spacing w:after="0"/>
        <w:rPr>
          <w:rFonts w:eastAsia="Times New Roman"/>
          <w:b/>
          <w:szCs w:val="24"/>
          <w:lang w:bidi="he-IL"/>
        </w:rPr>
      </w:pPr>
      <w:r>
        <w:br w:type="page"/>
      </w:r>
    </w:p>
    <w:p w:rsidR="00C1380E" w:rsidRPr="00B159ED" w:rsidRDefault="00E975A0" w:rsidP="00452D7C">
      <w:pPr>
        <w:pStyle w:val="5ASFP"/>
      </w:pPr>
      <w:r w:rsidRPr="00B159ED">
        <w:lastRenderedPageBreak/>
        <w:t>Department Responsibilities</w:t>
      </w:r>
    </w:p>
    <w:p w:rsidR="00E975A0" w:rsidRPr="00B159ED" w:rsidRDefault="00E975A0" w:rsidP="009B63B1">
      <w:pPr>
        <w:keepNext/>
        <w:spacing w:before="160" w:after="120"/>
        <w:jc w:val="both"/>
      </w:pPr>
      <w:r w:rsidRPr="00B159ED">
        <w:t>The Department shall:</w:t>
      </w:r>
    </w:p>
    <w:p w:rsidR="00C1380E" w:rsidRPr="00B159ED" w:rsidRDefault="00AB490E" w:rsidP="00452D7C">
      <w:pPr>
        <w:pStyle w:val="6B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r w:rsidR="004B668A" w:rsidRPr="00B159ED">
        <w:t>;</w:t>
      </w:r>
    </w:p>
    <w:p w:rsidR="00C1380E" w:rsidRPr="00B159ED" w:rsidRDefault="00E975A0" w:rsidP="00452D7C">
      <w:pPr>
        <w:pStyle w:val="5ASFP"/>
      </w:pPr>
      <w:r w:rsidRPr="00B159ED">
        <w:t>Contractor Responsibilities</w:t>
      </w:r>
    </w:p>
    <w:p w:rsidR="00E975A0" w:rsidRPr="00B159ED" w:rsidRDefault="00E975A0" w:rsidP="00694862">
      <w:pPr>
        <w:spacing w:before="160" w:after="120"/>
        <w:jc w:val="both"/>
      </w:pPr>
      <w:r w:rsidRPr="00B159ED">
        <w:t>The Contractor shall:</w:t>
      </w:r>
    </w:p>
    <w:p w:rsidR="00C1380E" w:rsidRPr="00B159ED" w:rsidRDefault="00E975A0" w:rsidP="00452D7C">
      <w:pPr>
        <w:pStyle w:val="6BSFP"/>
      </w:pPr>
      <w:r w:rsidRPr="00B159ED">
        <w:t xml:space="preserve">Provide sufficient staff with the appropriate skill sets to meet the </w:t>
      </w:r>
      <w:r w:rsidR="002F4AB7" w:rsidRPr="00B159ED">
        <w:t>requirements of this SFP</w:t>
      </w:r>
      <w:r w:rsidRPr="00B159ED">
        <w:t xml:space="preserve"> throughout the term of the </w:t>
      </w:r>
      <w:r w:rsidR="00A87819" w:rsidRPr="00B159ED">
        <w:t>C</w:t>
      </w:r>
      <w:r w:rsidRPr="00B159ED">
        <w:t>ontract</w:t>
      </w:r>
      <w:r w:rsidR="00304D3C" w:rsidRPr="00B159ED">
        <w:t>;</w:t>
      </w:r>
    </w:p>
    <w:p w:rsidR="00C1380E" w:rsidRPr="00B159ED" w:rsidRDefault="00E975A0" w:rsidP="00452D7C">
      <w:pPr>
        <w:pStyle w:val="6BSFP"/>
      </w:pPr>
      <w:r w:rsidRPr="00B159ED">
        <w:t>Design</w:t>
      </w:r>
      <w:r w:rsidR="00827643" w:rsidRPr="00B159ED">
        <w:t>/configure</w:t>
      </w:r>
      <w:r w:rsidRPr="00B159ED">
        <w:t xml:space="preserve"> all screens with input from the Department users during the Desig</w:t>
      </w:r>
      <w:r w:rsidR="00A87819" w:rsidRPr="00B159ED">
        <w:t>n and Development Phase of the C</w:t>
      </w:r>
      <w:r w:rsidRPr="00B159ED">
        <w:t>ontract</w:t>
      </w:r>
      <w:r w:rsidR="00304D3C" w:rsidRPr="00B159ED">
        <w:t>;</w:t>
      </w:r>
    </w:p>
    <w:p w:rsidR="00C1380E" w:rsidRPr="00B159ED" w:rsidRDefault="00051963" w:rsidP="00452D7C">
      <w:pPr>
        <w:pStyle w:val="6BSFP"/>
      </w:pPr>
      <w:r w:rsidRPr="00B159ED">
        <w:t>Create u</w:t>
      </w:r>
      <w:r w:rsidR="00E975A0" w:rsidRPr="00B159ED">
        <w:t>pdate and maintain all reports</w:t>
      </w:r>
      <w:r w:rsidR="00304D3C" w:rsidRPr="00B159ED">
        <w:t>;</w:t>
      </w:r>
    </w:p>
    <w:p w:rsidR="00C1380E" w:rsidRPr="00B159ED" w:rsidRDefault="00E975A0" w:rsidP="00452D7C">
      <w:pPr>
        <w:pStyle w:val="6BSFP"/>
      </w:pPr>
      <w:r w:rsidRPr="00B159ED">
        <w:t xml:space="preserve">Produce, validate, and distribute all required reports within </w:t>
      </w:r>
      <w:r w:rsidR="00304D3C" w:rsidRPr="00B159ED">
        <w:t xml:space="preserve">timelines </w:t>
      </w:r>
      <w:r w:rsidRPr="00B159ED">
        <w:t xml:space="preserve">established by the Department at the time each report is given final </w:t>
      </w:r>
      <w:r w:rsidR="00F158E9" w:rsidRPr="00B159ED">
        <w:t>prior written approval</w:t>
      </w:r>
      <w:r w:rsidRPr="00B159ED">
        <w:t xml:space="preserve"> by the Department</w:t>
      </w:r>
      <w:r w:rsidR="00304D3C" w:rsidRPr="00B159ED">
        <w:t>; and</w:t>
      </w:r>
    </w:p>
    <w:p w:rsidR="00C1380E" w:rsidRPr="00B159ED" w:rsidRDefault="00E975A0" w:rsidP="00452D7C">
      <w:pPr>
        <w:pStyle w:val="6BSFP"/>
      </w:pPr>
      <w:r w:rsidRPr="00B159ED">
        <w:t>Produce all Department required reports and files in the format approved by the Department.</w:t>
      </w:r>
    </w:p>
    <w:p w:rsidR="00FB0A5F" w:rsidRPr="00B159ED" w:rsidRDefault="00E975A0" w:rsidP="00452D7C">
      <w:pPr>
        <w:pStyle w:val="5ASFP"/>
      </w:pPr>
      <w:r w:rsidRPr="00B159ED">
        <w:t>System Requirements</w:t>
      </w:r>
      <w:r w:rsidR="0038788E" w:rsidRPr="00B159ED">
        <w:t xml:space="preserve">  </w:t>
      </w:r>
    </w:p>
    <w:p w:rsidR="00E975A0" w:rsidRPr="00B159ED" w:rsidRDefault="00E975A0" w:rsidP="00694862">
      <w:pPr>
        <w:spacing w:before="160" w:after="120"/>
        <w:jc w:val="both"/>
      </w:pPr>
      <w:r w:rsidRPr="00B159ED">
        <w:t>The System shall:</w:t>
      </w:r>
    </w:p>
    <w:p w:rsidR="00C1380E" w:rsidRPr="00B159ED" w:rsidRDefault="00E975A0" w:rsidP="00452D7C">
      <w:pPr>
        <w:pStyle w:val="6BSFP"/>
      </w:pPr>
      <w:r w:rsidRPr="00B159ED">
        <w:t>Provide web-based access to the Louisiana Replacement MMIS that requires no desktop software except the Departments standard version of Windows™ Internet Explorer</w:t>
      </w:r>
      <w:r w:rsidR="004B668A" w:rsidRPr="00B159ED">
        <w:t>;</w:t>
      </w:r>
    </w:p>
    <w:p w:rsidR="00C1380E" w:rsidRPr="00B159ED" w:rsidRDefault="00E975A0" w:rsidP="00452D7C">
      <w:pPr>
        <w:pStyle w:val="6BSFP"/>
      </w:pPr>
      <w:r w:rsidRPr="00B159ED">
        <w:t>Provide system screens that are easy to read, user</w:t>
      </w:r>
      <w:r w:rsidR="00B43435" w:rsidRPr="00B159ED">
        <w:t>-</w:t>
      </w:r>
      <w:r w:rsidRPr="00B159ED">
        <w:t>friendly</w:t>
      </w:r>
      <w:r w:rsidR="00B43435" w:rsidRPr="00B159ED">
        <w:t>,</w:t>
      </w:r>
      <w:r w:rsidRPr="00B159ED">
        <w:t xml:space="preserve"> and display all data elements necessary for a user to perform his/her job function</w:t>
      </w:r>
      <w:r w:rsidR="004B668A" w:rsidRPr="00B159ED">
        <w:t>;</w:t>
      </w:r>
    </w:p>
    <w:p w:rsidR="00C1380E" w:rsidRPr="00B159ED" w:rsidRDefault="00E975A0" w:rsidP="00452D7C">
      <w:pPr>
        <w:pStyle w:val="6BSFP"/>
      </w:pPr>
      <w:r w:rsidRPr="00B159ED">
        <w:t>Ensure that document images are quickly available to users at their desktop</w:t>
      </w:r>
      <w:r w:rsidR="004B668A" w:rsidRPr="00B159ED">
        <w:t xml:space="preserve">; </w:t>
      </w:r>
    </w:p>
    <w:p w:rsidR="00C1380E" w:rsidRPr="00B159ED" w:rsidRDefault="00E975A0" w:rsidP="00452D7C">
      <w:pPr>
        <w:pStyle w:val="6BSFP"/>
      </w:pPr>
      <w:r w:rsidRPr="00B159ED">
        <w:t xml:space="preserve">Provide </w:t>
      </w:r>
      <w:r w:rsidR="00087ABE" w:rsidRPr="00B159ED">
        <w:t>on-line</w:t>
      </w:r>
      <w:r w:rsidRPr="00B159ED">
        <w:t xml:space="preserve"> functionality including:</w:t>
      </w:r>
    </w:p>
    <w:p w:rsidR="00C1380E" w:rsidRPr="00B159ED" w:rsidRDefault="00403811" w:rsidP="00452D7C">
      <w:pPr>
        <w:pStyle w:val="7SFP"/>
      </w:pPr>
      <w:r w:rsidRPr="00B159ED">
        <w:t>On-line</w:t>
      </w:r>
      <w:r w:rsidR="00E975A0" w:rsidRPr="00B159ED">
        <w:t>, context-sensitive help</w:t>
      </w:r>
      <w:r w:rsidR="00B43435" w:rsidRPr="00B159ED">
        <w:t>,</w:t>
      </w:r>
    </w:p>
    <w:p w:rsidR="00C1380E" w:rsidRPr="00B159ED" w:rsidRDefault="00E975A0" w:rsidP="00452D7C">
      <w:pPr>
        <w:pStyle w:val="7SFP"/>
      </w:pPr>
      <w:r w:rsidRPr="00B159ED">
        <w:t>Hovering</w:t>
      </w:r>
      <w:r w:rsidR="00B43435" w:rsidRPr="00B159ED">
        <w:t>,</w:t>
      </w:r>
    </w:p>
    <w:p w:rsidR="00C1380E" w:rsidRPr="00B159ED" w:rsidRDefault="00E975A0" w:rsidP="00452D7C">
      <w:pPr>
        <w:pStyle w:val="7SFP"/>
      </w:pPr>
      <w:r w:rsidRPr="00B159ED">
        <w:t>Drop down lists and menus</w:t>
      </w:r>
      <w:r w:rsidR="00B43435" w:rsidRPr="00B159ED">
        <w:t>,</w:t>
      </w:r>
    </w:p>
    <w:p w:rsidR="00C1380E" w:rsidRPr="00B159ED" w:rsidRDefault="00E975A0" w:rsidP="00452D7C">
      <w:pPr>
        <w:pStyle w:val="7SFP"/>
      </w:pPr>
      <w:r w:rsidRPr="00B159ED">
        <w:t>Point and click</w:t>
      </w:r>
      <w:r w:rsidR="00B43435" w:rsidRPr="00B159ED">
        <w:t>, and</w:t>
      </w:r>
    </w:p>
    <w:p w:rsidR="00C1380E" w:rsidRPr="00B159ED" w:rsidRDefault="00E975A0" w:rsidP="00452D7C">
      <w:pPr>
        <w:pStyle w:val="7SFP"/>
      </w:pPr>
      <w:r w:rsidRPr="00B159ED">
        <w:t>Cut and paste</w:t>
      </w:r>
      <w:r w:rsidR="004B668A" w:rsidRPr="00B159ED">
        <w:t>;</w:t>
      </w:r>
    </w:p>
    <w:p w:rsidR="00C1380E" w:rsidRPr="00B159ED" w:rsidRDefault="00E975A0" w:rsidP="00452D7C">
      <w:pPr>
        <w:pStyle w:val="6BSFP"/>
      </w:pPr>
      <w:r w:rsidRPr="00B159ED">
        <w:lastRenderedPageBreak/>
        <w:t>Provide search capability based on wild cards or any combination of fields</w:t>
      </w:r>
      <w:r w:rsidR="004B668A" w:rsidRPr="00B159ED">
        <w:t>;</w:t>
      </w:r>
    </w:p>
    <w:p w:rsidR="00C844AE" w:rsidRPr="00B159ED" w:rsidRDefault="00E975A0" w:rsidP="00452D7C">
      <w:pPr>
        <w:pStyle w:val="6BSFP"/>
      </w:pPr>
      <w:r w:rsidRPr="00B159ED">
        <w:t>For the web portal, provide site-wide search capabilities for all documents within the web portal</w:t>
      </w:r>
      <w:r w:rsidR="004B668A" w:rsidRPr="00B159ED">
        <w:t>;</w:t>
      </w:r>
    </w:p>
    <w:p w:rsidR="00C844AE" w:rsidRPr="00B159ED" w:rsidRDefault="00E975A0" w:rsidP="00452D7C">
      <w:pPr>
        <w:pStyle w:val="6BSFP"/>
      </w:pPr>
      <w:r w:rsidRPr="00B159ED">
        <w:t xml:space="preserve">Provide a “Screen Print” function button that </w:t>
      </w:r>
      <w:r w:rsidR="00F158E9" w:rsidRPr="00B159ED">
        <w:t>shall</w:t>
      </w:r>
      <w:r w:rsidRPr="00B159ED">
        <w:t xml:space="preserve"> create a user friendly formatted print of screens applicable to their specific business area (for example, </w:t>
      </w:r>
      <w:r w:rsidR="00B43435" w:rsidRPr="00B159ED">
        <w:t>e</w:t>
      </w:r>
      <w:r w:rsidRPr="00B159ED">
        <w:t xml:space="preserve">nrollee, provider, benefits, reference data claim type, </w:t>
      </w:r>
      <w:r w:rsidR="00B43435" w:rsidRPr="00B159ED">
        <w:t>s</w:t>
      </w:r>
      <w:r w:rsidRPr="00B159ED">
        <w:t xml:space="preserve">ervice </w:t>
      </w:r>
      <w:r w:rsidR="00B43435" w:rsidRPr="00B159ED">
        <w:t>a</w:t>
      </w:r>
      <w:r w:rsidRPr="00B159ED">
        <w:t>uthorization, change management, TPL</w:t>
      </w:r>
      <w:r w:rsidR="00B43435" w:rsidRPr="00B159ED">
        <w:t>,</w:t>
      </w:r>
      <w:r w:rsidRPr="00B159ED">
        <w:t xml:space="preserve"> and financial).  The layout for these formatted</w:t>
      </w:r>
      <w:r w:rsidR="00B43435" w:rsidRPr="00B159ED">
        <w:t xml:space="preserve"> screen</w:t>
      </w:r>
      <w:r w:rsidRPr="00B159ED">
        <w:t xml:space="preserve"> prints </w:t>
      </w:r>
      <w:r w:rsidR="00F158E9" w:rsidRPr="00B159ED">
        <w:t>shall</w:t>
      </w:r>
      <w:r w:rsidRPr="00B159ED">
        <w:t xml:space="preserve"> be determined during the Design and Development Phase subject to </w:t>
      </w:r>
      <w:r w:rsidR="00F158E9" w:rsidRPr="00B159ED">
        <w:t>prior written approval</w:t>
      </w:r>
      <w:r w:rsidRPr="00B159ED">
        <w:t xml:space="preserve"> by the Department</w:t>
      </w:r>
      <w:r w:rsidR="004B668A" w:rsidRPr="00B159ED">
        <w:t>;</w:t>
      </w:r>
    </w:p>
    <w:p w:rsidR="00C844AE" w:rsidRPr="00B159ED" w:rsidRDefault="00E975A0" w:rsidP="00452D7C">
      <w:pPr>
        <w:pStyle w:val="6BSFP"/>
      </w:pPr>
      <w:r w:rsidRPr="00B159ED">
        <w:t>Have the capability to search and sort all windows and reports by keyword, key fields, and other items defined by the Department</w:t>
      </w:r>
      <w:r w:rsidR="004B668A" w:rsidRPr="00B159ED">
        <w:t>;</w:t>
      </w:r>
    </w:p>
    <w:p w:rsidR="00C844AE" w:rsidRPr="00B159ED" w:rsidRDefault="00E975A0" w:rsidP="00452D7C">
      <w:pPr>
        <w:pStyle w:val="6BSFP"/>
      </w:pPr>
      <w:r w:rsidRPr="00B159ED">
        <w:t xml:space="preserve">Have a searchable, user-friendly web portal for items like the </w:t>
      </w:r>
      <w:r w:rsidR="00C8260F" w:rsidRPr="00B159ED">
        <w:t>State</w:t>
      </w:r>
      <w:r w:rsidRPr="00B159ED">
        <w:t xml:space="preserve"> plans, policies, manuals, and other Departmental designated items</w:t>
      </w:r>
      <w:r w:rsidR="004B668A" w:rsidRPr="00B159ED">
        <w:t>;</w:t>
      </w:r>
    </w:p>
    <w:p w:rsidR="00C844AE" w:rsidRPr="00B159ED" w:rsidRDefault="00E975A0" w:rsidP="00452D7C">
      <w:pPr>
        <w:pStyle w:val="6BSFP"/>
      </w:pPr>
      <w:r w:rsidRPr="00B159ED">
        <w:t>Be streamlined and free of redundancies especially in entering search criteria</w:t>
      </w:r>
      <w:r w:rsidR="004B668A" w:rsidRPr="00B159ED">
        <w:t>;</w:t>
      </w:r>
    </w:p>
    <w:p w:rsidR="00C844AE" w:rsidRPr="00B159ED" w:rsidRDefault="00E975A0" w:rsidP="00452D7C">
      <w:pPr>
        <w:pStyle w:val="6BSFP"/>
      </w:pPr>
      <w:r w:rsidRPr="00B159ED">
        <w:t>Provide the functionality for a worker to make on-line queries, without the need to enter the query key more than once (</w:t>
      </w:r>
      <w:r w:rsidR="00BD2503" w:rsidRPr="00B159ED">
        <w:t>for example</w:t>
      </w:r>
      <w:r w:rsidRPr="00B159ED">
        <w:t xml:space="preserve">, go from one </w:t>
      </w:r>
      <w:r w:rsidR="00B43435" w:rsidRPr="00B159ED">
        <w:t>e</w:t>
      </w:r>
      <w:r w:rsidRPr="00B159ED">
        <w:t xml:space="preserve">nrollee screen to another for the same </w:t>
      </w:r>
      <w:r w:rsidR="00B43435" w:rsidRPr="00B159ED">
        <w:t>e</w:t>
      </w:r>
      <w:r w:rsidRPr="00B159ED">
        <w:t xml:space="preserve">nrollee without the need to enter the </w:t>
      </w:r>
      <w:r w:rsidR="002C407A" w:rsidRPr="00B159ED">
        <w:t>e</w:t>
      </w:r>
      <w:r w:rsidRPr="00B159ED">
        <w:t>nrollee id again).  This functionality shall not have a limit on the number of screens that may be accessed by a single entry</w:t>
      </w:r>
      <w:r w:rsidR="004B668A" w:rsidRPr="00B159ED">
        <w:t>;</w:t>
      </w:r>
    </w:p>
    <w:p w:rsidR="00C844AE" w:rsidRPr="00B159ED" w:rsidRDefault="00E975A0" w:rsidP="00452D7C">
      <w:pPr>
        <w:pStyle w:val="6BSFP"/>
      </w:pPr>
      <w:r w:rsidRPr="00B159ED">
        <w:t>Provide a drill down capability (</w:t>
      </w:r>
      <w:r w:rsidR="00BD2503" w:rsidRPr="00B159ED">
        <w:t>for example</w:t>
      </w:r>
      <w:r w:rsidRPr="00B159ED">
        <w:t>, if user selects procedure code on a claim record, the procedure code information shall be displayed).  The user shall then be able to drill down on the procedure code for more information</w:t>
      </w:r>
      <w:r w:rsidR="004B668A" w:rsidRPr="00B159ED">
        <w:t>;</w:t>
      </w:r>
    </w:p>
    <w:p w:rsidR="00C844AE" w:rsidRPr="00B159ED" w:rsidRDefault="00E975A0" w:rsidP="00452D7C">
      <w:pPr>
        <w:pStyle w:val="6BSFP"/>
      </w:pPr>
      <w:r w:rsidRPr="00B159ED">
        <w:t xml:space="preserve">Allow the user to drill down to a claim line item and view the application associated with each item such as claims, </w:t>
      </w:r>
      <w:r w:rsidR="00316BA9" w:rsidRPr="00B159ED">
        <w:t>SA</w:t>
      </w:r>
      <w:r w:rsidRPr="00B159ED">
        <w:t>, 1099, attachments and others</w:t>
      </w:r>
      <w:r w:rsidR="004B668A" w:rsidRPr="00B159ED">
        <w:t>;</w:t>
      </w:r>
    </w:p>
    <w:p w:rsidR="00C844AE" w:rsidRPr="00B159ED" w:rsidRDefault="00E975A0" w:rsidP="00452D7C">
      <w:pPr>
        <w:pStyle w:val="6BSFP"/>
      </w:pPr>
      <w:r w:rsidRPr="00B159ED">
        <w:t xml:space="preserve">Provide standard and ad hoc reporting capabilities from the MMIS or </w:t>
      </w:r>
      <w:r w:rsidR="00B43435" w:rsidRPr="00B159ED">
        <w:t>DSS/DW</w:t>
      </w:r>
      <w:r w:rsidRPr="00B159ED">
        <w:t xml:space="preserve">.  </w:t>
      </w:r>
      <w:r w:rsidR="002148DE" w:rsidRPr="00B159ED">
        <w:t>P</w:t>
      </w:r>
      <w:r w:rsidRPr="00B159ED">
        <w:t>rovide the capability to generate automated reports based on a pre-determined schedule or upon request</w:t>
      </w:r>
      <w:r w:rsidR="002148DE" w:rsidRPr="00B159ED">
        <w:t>;</w:t>
      </w:r>
    </w:p>
    <w:p w:rsidR="00C844AE" w:rsidRPr="00B159ED" w:rsidRDefault="00E975A0" w:rsidP="00452D7C">
      <w:pPr>
        <w:pStyle w:val="6BSFP"/>
      </w:pPr>
      <w:r w:rsidRPr="00B159ED">
        <w:t>Have an on-line report repository that is searchable by many fields to be defined by the Department</w:t>
      </w:r>
      <w:r w:rsidR="002148DE" w:rsidRPr="00B159ED">
        <w:t>;</w:t>
      </w:r>
    </w:p>
    <w:p w:rsidR="00C844AE" w:rsidRPr="00B159ED" w:rsidRDefault="00E975A0" w:rsidP="00452D7C">
      <w:pPr>
        <w:pStyle w:val="6BSFP"/>
      </w:pPr>
      <w:r w:rsidRPr="00B159ED">
        <w:t xml:space="preserve">Produce reports with Department specifications including, but not limited to, standard claim reports, </w:t>
      </w:r>
      <w:r w:rsidR="007A1B51" w:rsidRPr="00B159ED">
        <w:t>Federal</w:t>
      </w:r>
      <w:r w:rsidRPr="00B159ED">
        <w:t xml:space="preserve"> reporting reports, unique reports, and standard monitoring reports (dashboards)</w:t>
      </w:r>
      <w:r w:rsidR="000506F2" w:rsidRPr="00B159ED">
        <w:t>.  U</w:t>
      </w:r>
      <w:r w:rsidRPr="00B159ED">
        <w:t xml:space="preserve">nique reports </w:t>
      </w:r>
      <w:r w:rsidR="000506F2" w:rsidRPr="00B159ED">
        <w:t>could include statistics</w:t>
      </w:r>
      <w:r w:rsidRPr="00B159ED">
        <w:t xml:space="preserve"> for budget</w:t>
      </w:r>
      <w:r w:rsidR="000506F2" w:rsidRPr="00B159ED">
        <w:t xml:space="preserve"> preparation</w:t>
      </w:r>
      <w:r w:rsidRPr="00B159ED">
        <w:t>, special request for information, etc</w:t>
      </w:r>
      <w:r w:rsidR="002148DE" w:rsidRPr="00B159ED">
        <w:t>;</w:t>
      </w:r>
    </w:p>
    <w:p w:rsidR="00C844AE" w:rsidRPr="00B159ED" w:rsidRDefault="00E975A0" w:rsidP="00452D7C">
      <w:pPr>
        <w:pStyle w:val="6BSFP"/>
      </w:pPr>
      <w:r w:rsidRPr="00B159ED">
        <w:t xml:space="preserve">Generate reports documenting the results of all system and </w:t>
      </w:r>
      <w:r w:rsidR="00B43435" w:rsidRPr="00B159ED">
        <w:t>D</w:t>
      </w:r>
      <w:r w:rsidRPr="00B159ED">
        <w:t>epartment reviews</w:t>
      </w:r>
      <w:r w:rsidR="002148DE" w:rsidRPr="00B159ED">
        <w:t>;</w:t>
      </w:r>
    </w:p>
    <w:p w:rsidR="00C844AE" w:rsidRPr="00B159ED" w:rsidRDefault="00E975A0" w:rsidP="00452D7C">
      <w:pPr>
        <w:pStyle w:val="6BSFP"/>
      </w:pPr>
      <w:r w:rsidRPr="00B159ED">
        <w:t>Provide the capability to save the query and results of "What-if" jobs as backup documentation to actions taken by the Department’s staff, including free text comments</w:t>
      </w:r>
      <w:r w:rsidR="002148DE" w:rsidRPr="00B159ED">
        <w:t>;</w:t>
      </w:r>
    </w:p>
    <w:p w:rsidR="00C844AE" w:rsidRPr="00B159ED" w:rsidRDefault="00051963" w:rsidP="00452D7C">
      <w:pPr>
        <w:pStyle w:val="6BSFP"/>
      </w:pPr>
      <w:r w:rsidRPr="00B159ED">
        <w:lastRenderedPageBreak/>
        <w:t xml:space="preserve"> Provide for single entry to change the same date in multiple locations with proper authorization and validation;</w:t>
      </w:r>
    </w:p>
    <w:p w:rsidR="00C844AE" w:rsidRPr="00B159ED" w:rsidRDefault="00E975A0" w:rsidP="00452D7C">
      <w:pPr>
        <w:pStyle w:val="6BSFP"/>
      </w:pPr>
      <w:r w:rsidRPr="00B159ED">
        <w:t>Produce all reports with a cover page that contains the parameters used to create the reports and other pertinent information about the report.  The parameters shall be in user-friendly text</w:t>
      </w:r>
      <w:r w:rsidR="002148DE" w:rsidRPr="00B159ED">
        <w:t>; and</w:t>
      </w:r>
    </w:p>
    <w:p w:rsidR="00C844AE" w:rsidRPr="00B159ED" w:rsidRDefault="00E975A0" w:rsidP="00452D7C">
      <w:pPr>
        <w:pStyle w:val="6BSFP"/>
      </w:pPr>
      <w:r w:rsidRPr="00B159ED">
        <w:t>Store all report criteria with the report.</w:t>
      </w:r>
    </w:p>
    <w:p w:rsidR="00C844AE" w:rsidRPr="00B159ED" w:rsidRDefault="00E975A0" w:rsidP="00452D7C">
      <w:pPr>
        <w:pStyle w:val="4ASFP"/>
      </w:pPr>
      <w:bookmarkStart w:id="579" w:name="_Toc237858274"/>
      <w:r w:rsidRPr="00B159ED">
        <w:t xml:space="preserve"> Software and Hardware Compatibility </w:t>
      </w:r>
      <w:bookmarkEnd w:id="579"/>
    </w:p>
    <w:p w:rsidR="00E975A0" w:rsidRPr="00B159ED" w:rsidRDefault="00E975A0" w:rsidP="00694862">
      <w:pPr>
        <w:spacing w:before="160" w:after="120"/>
        <w:jc w:val="both"/>
      </w:pPr>
      <w:r w:rsidRPr="00B159ED">
        <w:t>The Department has based the requirements for the Louisiana Replacement MMIS on the Louisiana MITA State Self Assessment (SSA) and our “To-Be” vision.  While any hardware platform may be proposed that meets these requirements, the Department requires</w:t>
      </w:r>
      <w:r w:rsidR="00B43435" w:rsidRPr="00B159ED">
        <w:t xml:space="preserve"> a</w:t>
      </w:r>
      <w:r w:rsidRPr="00B159ED">
        <w:t xml:space="preserve"> software/hardware configuration that can accommodate future changes in the Medicaid program, changes in standards and transactions, and increased transaction volumes.  The Department also intends for the Contractor to utilize </w:t>
      </w:r>
      <w:r w:rsidR="00B43435" w:rsidRPr="00B159ED">
        <w:t>c</w:t>
      </w:r>
      <w:r w:rsidRPr="00B159ED">
        <w:t>ommercial</w:t>
      </w:r>
      <w:r w:rsidR="00B43435" w:rsidRPr="00B159ED">
        <w:t xml:space="preserve"> </w:t>
      </w:r>
      <w:r w:rsidRPr="00B159ED">
        <w:t>off-the-shelf (COTS) products.</w:t>
      </w:r>
    </w:p>
    <w:p w:rsidR="00C1380E" w:rsidRPr="00B159ED" w:rsidRDefault="00E975A0" w:rsidP="00452D7C">
      <w:pPr>
        <w:pStyle w:val="5ASFP"/>
      </w:pPr>
      <w:bookmarkStart w:id="580" w:name="_Toc237858275"/>
      <w:r w:rsidRPr="00B159ED">
        <w:t>Department Responsibilities</w:t>
      </w:r>
      <w:bookmarkEnd w:id="580"/>
    </w:p>
    <w:p w:rsidR="00E975A0" w:rsidRPr="00B159ED" w:rsidRDefault="00E975A0" w:rsidP="00694862">
      <w:pPr>
        <w:spacing w:before="160" w:after="120"/>
        <w:jc w:val="both"/>
      </w:pPr>
      <w:r w:rsidRPr="00B159ED">
        <w:t>The Department shall:</w:t>
      </w:r>
    </w:p>
    <w:p w:rsidR="00C1380E" w:rsidRPr="00B159ED" w:rsidRDefault="004A4C18" w:rsidP="00452D7C">
      <w:pPr>
        <w:pStyle w:val="6B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r w:rsidR="002148DE" w:rsidRPr="00B159ED">
        <w:t>; and</w:t>
      </w:r>
    </w:p>
    <w:p w:rsidR="00C1380E" w:rsidRPr="00B159ED" w:rsidRDefault="00E975A0" w:rsidP="00452D7C">
      <w:pPr>
        <w:pStyle w:val="6BSFP"/>
      </w:pPr>
      <w:r w:rsidRPr="00B159ED">
        <w:t xml:space="preserve">Notify the </w:t>
      </w:r>
      <w:r w:rsidR="00C27E88" w:rsidRPr="00B159ED">
        <w:t>Contractor</w:t>
      </w:r>
      <w:r w:rsidRPr="00B159ED">
        <w:t xml:space="preserve"> of any changes to </w:t>
      </w:r>
      <w:r w:rsidR="00B43435" w:rsidRPr="00B159ED">
        <w:t>D</w:t>
      </w:r>
      <w:r w:rsidRPr="00B159ED">
        <w:t>epartment technology that could impact the MMIS</w:t>
      </w:r>
      <w:r w:rsidR="002148DE" w:rsidRPr="00B159ED">
        <w:t>.</w:t>
      </w:r>
    </w:p>
    <w:p w:rsidR="00C1380E" w:rsidRPr="00B159ED" w:rsidRDefault="00E975A0" w:rsidP="00452D7C">
      <w:pPr>
        <w:pStyle w:val="5ASFP"/>
      </w:pPr>
      <w:bookmarkStart w:id="581" w:name="_Toc237858276"/>
      <w:r w:rsidRPr="00B159ED">
        <w:t>Contractor Responsibilities</w:t>
      </w:r>
      <w:bookmarkEnd w:id="581"/>
    </w:p>
    <w:p w:rsidR="00E975A0" w:rsidRPr="00B159ED" w:rsidRDefault="00E975A0" w:rsidP="00694862">
      <w:pPr>
        <w:spacing w:before="160" w:after="120"/>
        <w:jc w:val="both"/>
      </w:pPr>
      <w:r w:rsidRPr="00B159ED">
        <w:t>The Contractor shall:</w:t>
      </w:r>
    </w:p>
    <w:p w:rsidR="00C1380E" w:rsidRPr="00B159ED" w:rsidRDefault="00E975A0" w:rsidP="00452D7C">
      <w:pPr>
        <w:pStyle w:val="6BSFP"/>
      </w:pPr>
      <w:r w:rsidRPr="00B159ED">
        <w:t xml:space="preserve">Provide sufficient staff with the appropriate skill sets to meet the performance standards </w:t>
      </w:r>
      <w:r w:rsidR="00890AD7" w:rsidRPr="00B159ED">
        <w:t xml:space="preserve">and requirements of the SFP </w:t>
      </w:r>
      <w:r w:rsidRPr="00B159ED">
        <w:t>consisten</w:t>
      </w:r>
      <w:r w:rsidR="00A87819" w:rsidRPr="00B159ED">
        <w:t>tly throughout the term of the C</w:t>
      </w:r>
      <w:r w:rsidRPr="00B159ED">
        <w:t>ontract</w:t>
      </w:r>
      <w:r w:rsidR="002148DE" w:rsidRPr="00B159ED">
        <w:t>;</w:t>
      </w:r>
    </w:p>
    <w:p w:rsidR="00C1380E" w:rsidRPr="00B159ED" w:rsidRDefault="00E975A0" w:rsidP="00452D7C">
      <w:pPr>
        <w:pStyle w:val="6BSFP"/>
      </w:pPr>
      <w:r w:rsidRPr="00B159ED">
        <w:t>Provide software and hardware solution that is upgradeable and expandable</w:t>
      </w:r>
      <w:r w:rsidR="002148DE" w:rsidRPr="00B159ED">
        <w:t>;</w:t>
      </w:r>
    </w:p>
    <w:p w:rsidR="00C1380E" w:rsidRPr="00B159ED" w:rsidRDefault="00E975A0" w:rsidP="00452D7C">
      <w:pPr>
        <w:pStyle w:val="6BSFP"/>
      </w:pPr>
      <w:r w:rsidRPr="00B159ED">
        <w:t>Perform regular maintenance to ensure optimum performance</w:t>
      </w:r>
      <w:r w:rsidR="002148DE" w:rsidRPr="00B159ED">
        <w:t>;</w:t>
      </w:r>
    </w:p>
    <w:p w:rsidR="00C1380E" w:rsidRPr="00B159ED" w:rsidRDefault="00E975A0" w:rsidP="00452D7C">
      <w:pPr>
        <w:pStyle w:val="6BSFP"/>
      </w:pPr>
      <w:r w:rsidRPr="00B159ED">
        <w:t xml:space="preserve">Perform </w:t>
      </w:r>
      <w:r w:rsidR="00890AD7" w:rsidRPr="00B159ED">
        <w:t xml:space="preserve">software and hardware </w:t>
      </w:r>
      <w:r w:rsidRPr="00B159ED">
        <w:t>resource capacity utilization</w:t>
      </w:r>
      <w:r w:rsidR="00890AD7" w:rsidRPr="00B159ED">
        <w:t xml:space="preserve"> analysis and </w:t>
      </w:r>
      <w:r w:rsidRPr="00B159ED">
        <w:t>planning</w:t>
      </w:r>
      <w:r w:rsidR="00B42523" w:rsidRPr="00B159ED">
        <w:t>;</w:t>
      </w:r>
    </w:p>
    <w:p w:rsidR="00B43435" w:rsidRPr="00B159ED" w:rsidRDefault="00E975A0" w:rsidP="00452D7C">
      <w:pPr>
        <w:pStyle w:val="6BSFP"/>
      </w:pPr>
      <w:r w:rsidRPr="00B159ED">
        <w:t xml:space="preserve">Implement needed expansions at the Contractor’s own expense before </w:t>
      </w:r>
      <w:r w:rsidR="00BC659C" w:rsidRPr="00B159ED">
        <w:t>ninety percent (</w:t>
      </w:r>
      <w:r w:rsidRPr="00B159ED">
        <w:t>90%</w:t>
      </w:r>
      <w:r w:rsidR="00BC659C" w:rsidRPr="00B159ED">
        <w:t>)</w:t>
      </w:r>
      <w:r w:rsidRPr="00B159ED">
        <w:t xml:space="preserve"> of maximum capacity is reached</w:t>
      </w:r>
      <w:r w:rsidR="002148DE" w:rsidRPr="00B159ED">
        <w:t>;</w:t>
      </w:r>
      <w:r w:rsidRPr="00B159ED">
        <w:t xml:space="preserve"> </w:t>
      </w:r>
    </w:p>
    <w:p w:rsidR="00C1380E" w:rsidRPr="00B159ED" w:rsidRDefault="00890AD7" w:rsidP="00452D7C">
      <w:pPr>
        <w:pStyle w:val="6BSFP"/>
      </w:pPr>
      <w:r w:rsidRPr="00B159ED">
        <w:t>E</w:t>
      </w:r>
      <w:r w:rsidR="00E975A0" w:rsidRPr="00B159ED">
        <w:t>nsure all hardware, software or communications components installed for use by Department staff are compatible with the Department</w:t>
      </w:r>
      <w:r w:rsidR="00BC659C" w:rsidRPr="00B159ED">
        <w:t xml:space="preserve">.  </w:t>
      </w:r>
      <w:r w:rsidRPr="00B159ED">
        <w:t xml:space="preserve">We </w:t>
      </w:r>
      <w:r w:rsidR="00E975A0" w:rsidRPr="00B159ED">
        <w:t>currently</w:t>
      </w:r>
      <w:r w:rsidRPr="00B159ED">
        <w:t xml:space="preserve"> are </w:t>
      </w:r>
      <w:r w:rsidR="00E975A0" w:rsidRPr="00B159ED">
        <w:t xml:space="preserve">supported </w:t>
      </w:r>
      <w:r w:rsidRPr="00B159ED">
        <w:t>by ve</w:t>
      </w:r>
      <w:r w:rsidR="00E975A0" w:rsidRPr="00B159ED">
        <w:t>rsions of the Microsoft Operating System, Microsoft Office Suite and Internet Explorer</w:t>
      </w:r>
      <w:r w:rsidR="002148DE" w:rsidRPr="00B159ED">
        <w:t>;</w:t>
      </w:r>
    </w:p>
    <w:p w:rsidR="00C1380E" w:rsidRPr="00B159ED" w:rsidRDefault="00E975A0" w:rsidP="00452D7C">
      <w:pPr>
        <w:pStyle w:val="6BSFP"/>
      </w:pPr>
      <w:r w:rsidRPr="00B159ED">
        <w:t xml:space="preserve">Install </w:t>
      </w:r>
      <w:r w:rsidR="00B43435" w:rsidRPr="00B159ED">
        <w:t>v</w:t>
      </w:r>
      <w:r w:rsidRPr="00B159ED">
        <w:t>ersion upgrades in a controlled manner to prevent disruption to users</w:t>
      </w:r>
      <w:r w:rsidR="002148DE" w:rsidRPr="00B159ED">
        <w:t>;</w:t>
      </w:r>
    </w:p>
    <w:p w:rsidR="00C1380E" w:rsidRPr="00B159ED" w:rsidRDefault="00E975A0" w:rsidP="00452D7C">
      <w:pPr>
        <w:pStyle w:val="6BSFP"/>
      </w:pPr>
      <w:r w:rsidRPr="00B159ED">
        <w:lastRenderedPageBreak/>
        <w:t xml:space="preserve">Test and implement operating system patches and upgrades according to </w:t>
      </w:r>
      <w:r w:rsidR="00B43435" w:rsidRPr="00B159ED">
        <w:t>Department</w:t>
      </w:r>
      <w:r w:rsidRPr="00B159ED">
        <w:t xml:space="preserve"> policies</w:t>
      </w:r>
      <w:r w:rsidR="002148DE" w:rsidRPr="00B159ED">
        <w:t>;</w:t>
      </w:r>
    </w:p>
    <w:p w:rsidR="00C1380E" w:rsidRPr="00B159ED" w:rsidRDefault="00E975A0" w:rsidP="00452D7C">
      <w:pPr>
        <w:pStyle w:val="6BSFP"/>
      </w:pPr>
      <w:r w:rsidRPr="00B159ED">
        <w:t>Support current technologies for data interchange</w:t>
      </w:r>
      <w:r w:rsidR="002148DE" w:rsidRPr="00B159ED">
        <w:t>;</w:t>
      </w:r>
    </w:p>
    <w:p w:rsidR="00C1380E" w:rsidRPr="00B159ED" w:rsidRDefault="00E975A0" w:rsidP="00452D7C">
      <w:pPr>
        <w:pStyle w:val="6BSFP"/>
      </w:pPr>
      <w:r w:rsidRPr="00B159ED">
        <w:t xml:space="preserve">Recommend what COTS products </w:t>
      </w:r>
      <w:r w:rsidR="00890AD7" w:rsidRPr="00B159ED">
        <w:t xml:space="preserve">the </w:t>
      </w:r>
      <w:r w:rsidR="00B42523" w:rsidRPr="00B159ED">
        <w:t>Contractor</w:t>
      </w:r>
      <w:r w:rsidRPr="00B159ED">
        <w:t xml:space="preserve"> shall be using on all solutions,</w:t>
      </w:r>
      <w:r w:rsidR="00B43435" w:rsidRPr="00B159ED">
        <w:t xml:space="preserve"> for </w:t>
      </w:r>
      <w:r w:rsidR="005B415A" w:rsidRPr="00B159ED">
        <w:t xml:space="preserve">prior </w:t>
      </w:r>
      <w:r w:rsidR="00B43435" w:rsidRPr="00B159ED">
        <w:t>approval by</w:t>
      </w:r>
      <w:r w:rsidRPr="00B159ED">
        <w:t xml:space="preserve"> the Department</w:t>
      </w:r>
      <w:r w:rsidR="002148DE" w:rsidRPr="00B159ED">
        <w:t>;</w:t>
      </w:r>
    </w:p>
    <w:p w:rsidR="00C844AE" w:rsidRPr="00B159ED" w:rsidRDefault="00E975A0" w:rsidP="00452D7C">
      <w:pPr>
        <w:pStyle w:val="6BSFP"/>
      </w:pPr>
      <w:r w:rsidRPr="00B159ED">
        <w:t xml:space="preserve">Provide a quarterly </w:t>
      </w:r>
      <w:r w:rsidR="00482479" w:rsidRPr="00B159ED">
        <w:t xml:space="preserve">COTS implementation </w:t>
      </w:r>
      <w:r w:rsidR="00CA31EF" w:rsidRPr="00B159ED">
        <w:t>plan of</w:t>
      </w:r>
      <w:r w:rsidRPr="00B159ED">
        <w:t xml:space="preserve"> all </w:t>
      </w:r>
      <w:r w:rsidR="00B43435" w:rsidRPr="00B159ED">
        <w:t>c</w:t>
      </w:r>
      <w:r w:rsidRPr="00B159ED">
        <w:t>ommercial off-the-shelf (COTS) products used in the system identifying the version in use; any updates issued by the COTS vendor; analysis of those updates</w:t>
      </w:r>
      <w:r w:rsidR="00582EC4" w:rsidRPr="00B159ED">
        <w:t xml:space="preserve"> including </w:t>
      </w:r>
      <w:r w:rsidR="00321422" w:rsidRPr="00B159ED">
        <w:t>pros and cons</w:t>
      </w:r>
      <w:r w:rsidRPr="00B159ED">
        <w:t>, and the Contractor’s recommendation for implementing those updates</w:t>
      </w:r>
      <w:r w:rsidR="00CA31EF" w:rsidRPr="00B159ED">
        <w:t xml:space="preserve">.  </w:t>
      </w:r>
      <w:r w:rsidR="00B43435" w:rsidRPr="00B159ED">
        <w:t>T</w:t>
      </w:r>
      <w:r w:rsidR="00482479" w:rsidRPr="00B159ED">
        <w:t xml:space="preserve">he Contractor </w:t>
      </w:r>
      <w:r w:rsidR="00CD2096" w:rsidRPr="00B159ED">
        <w:t>shall</w:t>
      </w:r>
      <w:r w:rsidR="00482479" w:rsidRPr="00B159ED">
        <w:t xml:space="preserve"> implement the COTS updates</w:t>
      </w:r>
      <w:r w:rsidR="00B43435" w:rsidRPr="00B159ED">
        <w:t xml:space="preserve"> upon prior written approval by the Department of the COTS implementation</w:t>
      </w:r>
      <w:r w:rsidR="00482479" w:rsidRPr="00B159ED">
        <w:t>;</w:t>
      </w:r>
    </w:p>
    <w:p w:rsidR="00C844AE" w:rsidRPr="00B159ED" w:rsidRDefault="00631A2A" w:rsidP="00452D7C">
      <w:pPr>
        <w:pStyle w:val="6BSFP"/>
      </w:pPr>
      <w:r w:rsidRPr="00B159ED">
        <w:t xml:space="preserve">Provide sufficient licenses to allow staff access and use </w:t>
      </w:r>
      <w:r w:rsidR="00CD2096" w:rsidRPr="00B159ED">
        <w:t xml:space="preserve">of </w:t>
      </w:r>
      <w:r w:rsidRPr="00B159ED">
        <w:t>any tool that requires usage licenses;</w:t>
      </w:r>
    </w:p>
    <w:p w:rsidR="00C844AE" w:rsidRPr="00B159ED" w:rsidRDefault="00E975A0" w:rsidP="00452D7C">
      <w:pPr>
        <w:pStyle w:val="6BSFP"/>
      </w:pPr>
      <w:r w:rsidRPr="00B159ED">
        <w:t>Keep all COTS products current with the latest version approved by the Department</w:t>
      </w:r>
      <w:r w:rsidR="002148DE" w:rsidRPr="00B159ED">
        <w:t>; and</w:t>
      </w:r>
    </w:p>
    <w:p w:rsidR="00C844AE" w:rsidRPr="00B159ED" w:rsidRDefault="00E975A0" w:rsidP="00452D7C">
      <w:pPr>
        <w:pStyle w:val="6BSFP"/>
      </w:pPr>
      <w:r w:rsidRPr="00B159ED">
        <w:t xml:space="preserve">Employ a state-of-the-art business </w:t>
      </w:r>
      <w:r w:rsidR="00B43435" w:rsidRPr="00B159ED">
        <w:t>r</w:t>
      </w:r>
      <w:r w:rsidRPr="00B159ED">
        <w:t xml:space="preserve">ules </w:t>
      </w:r>
      <w:r w:rsidR="00B43435" w:rsidRPr="00B159ED">
        <w:t>e</w:t>
      </w:r>
      <w:r w:rsidRPr="00B159ED">
        <w:t xml:space="preserve">ngine or </w:t>
      </w:r>
      <w:r w:rsidR="00B43435" w:rsidRPr="00B159ED">
        <w:t>b</w:t>
      </w:r>
      <w:r w:rsidRPr="00B159ED">
        <w:t xml:space="preserve">usiness </w:t>
      </w:r>
      <w:r w:rsidR="00B43435" w:rsidRPr="00B159ED">
        <w:t>p</w:t>
      </w:r>
      <w:r w:rsidRPr="00B159ED">
        <w:t xml:space="preserve">rocess </w:t>
      </w:r>
      <w:r w:rsidR="00B43435" w:rsidRPr="00B159ED">
        <w:t>m</w:t>
      </w:r>
      <w:r w:rsidRPr="00B159ED">
        <w:t>anagement software to record business rules for many business functions, including but not limited to,</w:t>
      </w:r>
      <w:r w:rsidR="00CD2096" w:rsidRPr="00B159ED">
        <w:t xml:space="preserve"> </w:t>
      </w:r>
      <w:r w:rsidRPr="00B159ED">
        <w:t xml:space="preserve">provider enrollment, claims processing, and </w:t>
      </w:r>
      <w:r w:rsidR="00B43435" w:rsidRPr="00B159ED">
        <w:t>s</w:t>
      </w:r>
      <w:r w:rsidRPr="00B159ED">
        <w:t xml:space="preserve">ervice </w:t>
      </w:r>
      <w:r w:rsidR="00B43435" w:rsidRPr="00B159ED">
        <w:t>a</w:t>
      </w:r>
      <w:r w:rsidRPr="00B159ED">
        <w:t>uthorizations</w:t>
      </w:r>
      <w:r w:rsidR="002148DE" w:rsidRPr="00B159ED">
        <w:t>.</w:t>
      </w:r>
    </w:p>
    <w:p w:rsidR="00C844AE" w:rsidRPr="00B159ED" w:rsidRDefault="00E975A0" w:rsidP="00452D7C">
      <w:pPr>
        <w:pStyle w:val="5ASFP"/>
      </w:pPr>
      <w:bookmarkStart w:id="582" w:name="_Toc237858277"/>
      <w:r w:rsidRPr="00B159ED">
        <w:t>System Requirements</w:t>
      </w:r>
      <w:bookmarkEnd w:id="582"/>
    </w:p>
    <w:p w:rsidR="00E975A0" w:rsidRPr="00B159ED" w:rsidRDefault="00E975A0" w:rsidP="00694862">
      <w:pPr>
        <w:spacing w:before="160" w:after="120"/>
        <w:jc w:val="both"/>
      </w:pPr>
      <w:r w:rsidRPr="00B159ED">
        <w:t>The System shall:</w:t>
      </w:r>
    </w:p>
    <w:p w:rsidR="00C1380E" w:rsidRPr="00B159ED" w:rsidRDefault="001533D1" w:rsidP="00452D7C">
      <w:pPr>
        <w:pStyle w:val="6BSFP"/>
      </w:pPr>
      <w:r w:rsidRPr="00B159ED">
        <w:t xml:space="preserve">Have </w:t>
      </w:r>
      <w:r w:rsidR="00B43435" w:rsidRPr="00B159ED">
        <w:t>a g</w:t>
      </w:r>
      <w:r w:rsidRPr="00B159ED">
        <w:t>raphical</w:t>
      </w:r>
      <w:r w:rsidR="00E975A0" w:rsidRPr="00B159ED">
        <w:t xml:space="preserve"> </w:t>
      </w:r>
      <w:r w:rsidR="00B43435" w:rsidRPr="00B159ED">
        <w:t>u</w:t>
      </w:r>
      <w:r w:rsidR="00E975A0" w:rsidRPr="00B159ED">
        <w:t xml:space="preserve">ser </w:t>
      </w:r>
      <w:r w:rsidR="00B43435" w:rsidRPr="00B159ED">
        <w:t>i</w:t>
      </w:r>
      <w:r w:rsidR="00E975A0" w:rsidRPr="00B159ED">
        <w:t xml:space="preserve">nterface (GUI) front-end, database, middleware, and communications software written in languages </w:t>
      </w:r>
      <w:r w:rsidR="00CD2096" w:rsidRPr="00B159ED">
        <w:t>prior</w:t>
      </w:r>
      <w:r w:rsidR="00B43435" w:rsidRPr="00B159ED">
        <w:t>-</w:t>
      </w:r>
      <w:r w:rsidR="00E975A0" w:rsidRPr="00B159ED">
        <w:t>approved by the Department and compatible with the Department</w:t>
      </w:r>
      <w:r w:rsidR="00B43435" w:rsidRPr="00B159ED">
        <w:t>’</w:t>
      </w:r>
      <w:r w:rsidR="00E975A0" w:rsidRPr="00B159ED">
        <w:t xml:space="preserve">s computing environment.  </w:t>
      </w:r>
      <w:r w:rsidR="0025263F" w:rsidRPr="00B159ED">
        <w:t xml:space="preserve">The Department </w:t>
      </w:r>
      <w:r w:rsidR="00F158E9" w:rsidRPr="00B159ED">
        <w:t>shall</w:t>
      </w:r>
      <w:r w:rsidR="0025263F" w:rsidRPr="00B159ED">
        <w:t xml:space="preserve"> approve industry standard languages appropriate to the task that operate without additional add-on</w:t>
      </w:r>
      <w:r w:rsidR="00E975A0" w:rsidRPr="00B159ED">
        <w:t xml:space="preserve"> </w:t>
      </w:r>
      <w:r w:rsidR="0025263F" w:rsidRPr="00B159ED">
        <w:t>licenses.  Alternate languages may be proposed with the understanding that they</w:t>
      </w:r>
      <w:r w:rsidR="00E975A0" w:rsidRPr="00B159ED">
        <w:t xml:space="preserve"> </w:t>
      </w:r>
      <w:r w:rsidR="00965A71" w:rsidRPr="00B159ED">
        <w:t>shall</w:t>
      </w:r>
      <w:r w:rsidR="0025263F" w:rsidRPr="00B159ED">
        <w:t xml:space="preserve"> be </w:t>
      </w:r>
      <w:r w:rsidR="008905E0" w:rsidRPr="00B159ED">
        <w:t xml:space="preserve">prior </w:t>
      </w:r>
      <w:r w:rsidR="0025263F" w:rsidRPr="00B159ED">
        <w:t>approved by the Department;</w:t>
      </w:r>
    </w:p>
    <w:p w:rsidR="00C1380E" w:rsidRPr="00B159ED" w:rsidRDefault="00E975A0" w:rsidP="00452D7C">
      <w:pPr>
        <w:pStyle w:val="6BSFP"/>
      </w:pPr>
      <w:r w:rsidRPr="00B159ED">
        <w:t xml:space="preserve">Allow integration of </w:t>
      </w:r>
      <w:r w:rsidR="00B43435" w:rsidRPr="00B159ED">
        <w:t>c</w:t>
      </w:r>
      <w:r w:rsidRPr="00B159ED">
        <w:t xml:space="preserve">ommercial off-the-shelf (COTS) products to make the Louisiana Replacement MMIS one of the most advanced systems in the Medicaid </w:t>
      </w:r>
      <w:r w:rsidR="00CA31EF" w:rsidRPr="00B159ED">
        <w:t>market and</w:t>
      </w:r>
      <w:r w:rsidRPr="00B159ED">
        <w:t xml:space="preserve"> be kept up to date with the latest Department approved version of all softwa</w:t>
      </w:r>
      <w:r w:rsidRPr="00B110D4">
        <w:t>re</w:t>
      </w:r>
      <w:r w:rsidR="00750613" w:rsidRPr="00B110D4">
        <w:t>; and</w:t>
      </w:r>
      <w:r w:rsidRPr="00B159ED">
        <w:t xml:space="preserve">  </w:t>
      </w:r>
    </w:p>
    <w:p w:rsidR="00C1380E" w:rsidRPr="00B159ED" w:rsidRDefault="00E975A0" w:rsidP="00452D7C">
      <w:pPr>
        <w:pStyle w:val="6BSFP"/>
      </w:pPr>
      <w:bookmarkStart w:id="583" w:name="_Toc237858278"/>
      <w:r w:rsidRPr="00B159ED">
        <w:t xml:space="preserve">The Systems </w:t>
      </w:r>
      <w:r w:rsidR="00B43435" w:rsidRPr="00B159ED">
        <w:t>r</w:t>
      </w:r>
      <w:r w:rsidRPr="00B159ED">
        <w:t xml:space="preserve">ules </w:t>
      </w:r>
      <w:r w:rsidR="00B43435" w:rsidRPr="00B159ED">
        <w:t>e</w:t>
      </w:r>
      <w:r w:rsidRPr="00B159ED">
        <w:t>ngine shall:</w:t>
      </w:r>
      <w:bookmarkEnd w:id="583"/>
    </w:p>
    <w:p w:rsidR="00C1380E" w:rsidRPr="00B159ED" w:rsidRDefault="00E975A0" w:rsidP="00452D7C">
      <w:pPr>
        <w:pStyle w:val="7SFP"/>
      </w:pPr>
      <w:r w:rsidRPr="00B159ED">
        <w:t>Allow for rules to be implemented in a real-time enterprise environment and applied immediately, if desired</w:t>
      </w:r>
      <w:r w:rsidR="00FB0A5F" w:rsidRPr="00B159ED">
        <w:t>,</w:t>
      </w:r>
    </w:p>
    <w:p w:rsidR="00C1380E" w:rsidRPr="00B159ED" w:rsidRDefault="00E975A0" w:rsidP="00452D7C">
      <w:pPr>
        <w:pStyle w:val="7SFP"/>
      </w:pPr>
      <w:r w:rsidRPr="00B159ED">
        <w:t xml:space="preserve">Provide a graphical front-end to the </w:t>
      </w:r>
      <w:r w:rsidR="00B43435" w:rsidRPr="00B159ED">
        <w:t>r</w:t>
      </w:r>
      <w:r w:rsidRPr="00B159ED">
        <w:t xml:space="preserve">ules </w:t>
      </w:r>
      <w:r w:rsidR="00B43435" w:rsidRPr="00B159ED">
        <w:t>e</w:t>
      </w:r>
      <w:r w:rsidRPr="00B159ED">
        <w:t>ngine enabling users to easily connect and apply rules</w:t>
      </w:r>
      <w:r w:rsidR="00FB0A5F" w:rsidRPr="00B159ED">
        <w:t>,</w:t>
      </w:r>
    </w:p>
    <w:p w:rsidR="00C1380E" w:rsidRPr="00B159ED" w:rsidRDefault="00E975A0" w:rsidP="00452D7C">
      <w:pPr>
        <w:pStyle w:val="7SFP"/>
      </w:pPr>
      <w:r w:rsidRPr="00B159ED">
        <w:t xml:space="preserve">Be structured in a module concept so the same </w:t>
      </w:r>
      <w:r w:rsidR="00B43435" w:rsidRPr="00B159ED">
        <w:t>r</w:t>
      </w:r>
      <w:r w:rsidRPr="00B159ED">
        <w:t xml:space="preserve">ules </w:t>
      </w:r>
      <w:r w:rsidR="00B43435" w:rsidRPr="00B159ED">
        <w:t>e</w:t>
      </w:r>
      <w:r w:rsidRPr="00B159ED">
        <w:t>ngine can be used by different services or be called as a service itself</w:t>
      </w:r>
      <w:r w:rsidR="00FB0A5F" w:rsidRPr="00B159ED">
        <w:t>,</w:t>
      </w:r>
    </w:p>
    <w:p w:rsidR="00C1380E" w:rsidRPr="00B159ED" w:rsidRDefault="00E975A0" w:rsidP="00452D7C">
      <w:pPr>
        <w:pStyle w:val="7SFP"/>
      </w:pPr>
      <w:r w:rsidRPr="00B159ED">
        <w:lastRenderedPageBreak/>
        <w:t>Provide a debugging process that automatically analyzes and identifies logical errors (i.e., conflict, redundancy</w:t>
      </w:r>
      <w:r w:rsidR="00115781" w:rsidRPr="00B159ED">
        <w:t>,</w:t>
      </w:r>
      <w:r w:rsidRPr="00B159ED">
        <w:t xml:space="preserve"> and incompleteness) across business rules</w:t>
      </w:r>
      <w:r w:rsidR="00FB0A5F" w:rsidRPr="00B159ED">
        <w:t>,</w:t>
      </w:r>
    </w:p>
    <w:p w:rsidR="00C1380E" w:rsidRPr="00B159ED" w:rsidRDefault="00E975A0" w:rsidP="00452D7C">
      <w:pPr>
        <w:pStyle w:val="7SFP"/>
      </w:pPr>
      <w:r w:rsidRPr="00B159ED">
        <w:t>Allow for rules to be tested against production data prior to installation</w:t>
      </w:r>
      <w:r w:rsidR="00FB0A5F" w:rsidRPr="00B159ED">
        <w:t>,</w:t>
      </w:r>
    </w:p>
    <w:p w:rsidR="00C1380E" w:rsidRPr="00B159ED" w:rsidRDefault="00E975A0" w:rsidP="00452D7C">
      <w:pPr>
        <w:pStyle w:val="7SFP"/>
      </w:pPr>
      <w:r w:rsidRPr="00B159ED">
        <w:t xml:space="preserve">Contain a </w:t>
      </w:r>
      <w:r w:rsidR="00115781" w:rsidRPr="00B159ED">
        <w:t>built-in</w:t>
      </w:r>
      <w:r w:rsidR="00BD2503" w:rsidRPr="00B159ED">
        <w:t xml:space="preserve"> process</w:t>
      </w:r>
      <w:r w:rsidRPr="00B159ED">
        <w:t xml:space="preserve"> for rule review and </w:t>
      </w:r>
      <w:r w:rsidR="005B415A" w:rsidRPr="00B159ED">
        <w:t>written approval</w:t>
      </w:r>
      <w:r w:rsidRPr="00B159ED">
        <w:t xml:space="preserve"> process that </w:t>
      </w:r>
      <w:r w:rsidR="00F158E9" w:rsidRPr="00B159ED">
        <w:t>shall</w:t>
      </w:r>
      <w:r w:rsidRPr="00B159ED">
        <w:t xml:space="preserve"> identify any conflicts in business rules as they are being developed</w:t>
      </w:r>
      <w:r w:rsidR="00FB0A5F" w:rsidRPr="00B159ED">
        <w:t>,</w:t>
      </w:r>
    </w:p>
    <w:p w:rsidR="00C1380E" w:rsidRPr="00B159ED" w:rsidRDefault="00E975A0" w:rsidP="00452D7C">
      <w:pPr>
        <w:pStyle w:val="7SFP"/>
      </w:pPr>
      <w:r w:rsidRPr="00B159ED">
        <w:t>Allow for tracking and reporting of rules usage</w:t>
      </w:r>
      <w:r w:rsidR="00FB0A5F" w:rsidRPr="00B159ED">
        <w:t>,</w:t>
      </w:r>
    </w:p>
    <w:p w:rsidR="00C844AE" w:rsidRPr="00B159ED" w:rsidRDefault="00E975A0" w:rsidP="00452D7C">
      <w:pPr>
        <w:pStyle w:val="7SFP"/>
      </w:pPr>
      <w:r w:rsidRPr="00B159ED">
        <w:t>Produce documentation regarding all business rules</w:t>
      </w:r>
      <w:r w:rsidR="00FB0A5F" w:rsidRPr="00B159ED">
        <w:t xml:space="preserve">, </w:t>
      </w:r>
      <w:r w:rsidRPr="00B159ED">
        <w:t>and</w:t>
      </w:r>
    </w:p>
    <w:p w:rsidR="00C844AE" w:rsidRPr="00B159ED" w:rsidRDefault="00E975A0" w:rsidP="00452D7C">
      <w:pPr>
        <w:pStyle w:val="7SFP"/>
      </w:pPr>
      <w:r w:rsidRPr="00B159ED">
        <w:t xml:space="preserve">Integrate with other components in the </w:t>
      </w:r>
      <w:r w:rsidR="00115781" w:rsidRPr="00B159ED">
        <w:t>s</w:t>
      </w:r>
      <w:r w:rsidRPr="00B159ED">
        <w:t>ystem.</w:t>
      </w:r>
    </w:p>
    <w:p w:rsidR="00C844AE" w:rsidRPr="00B159ED" w:rsidRDefault="00E975A0" w:rsidP="00452D7C">
      <w:pPr>
        <w:pStyle w:val="4ASFP"/>
      </w:pPr>
      <w:bookmarkStart w:id="584" w:name="_Toc237858279"/>
      <w:r w:rsidRPr="00B159ED">
        <w:t xml:space="preserve"> Table and Files </w:t>
      </w:r>
      <w:bookmarkEnd w:id="584"/>
    </w:p>
    <w:p w:rsidR="00E975A0" w:rsidRPr="00B159ED" w:rsidRDefault="00E975A0" w:rsidP="00694862">
      <w:pPr>
        <w:spacing w:before="160" w:after="120"/>
        <w:jc w:val="both"/>
      </w:pPr>
      <w:r w:rsidRPr="00B159ED">
        <w:t xml:space="preserve">The Louisiana Replacement MMIS </w:t>
      </w:r>
      <w:r w:rsidR="00965A71" w:rsidRPr="00B159ED">
        <w:t>shall</w:t>
      </w:r>
      <w:r w:rsidRPr="00B159ED">
        <w:t xml:space="preserve"> be table driven.  </w:t>
      </w:r>
      <w:r w:rsidR="00CD2096" w:rsidRPr="00B159ED">
        <w:t>T</w:t>
      </w:r>
      <w:r w:rsidRPr="00B159ED">
        <w:t xml:space="preserve">he Contractor </w:t>
      </w:r>
      <w:r w:rsidR="00CD2096" w:rsidRPr="00B159ED">
        <w:t xml:space="preserve">shall </w:t>
      </w:r>
      <w:r w:rsidR="006912E0" w:rsidRPr="00B159ED">
        <w:t>maintain</w:t>
      </w:r>
      <w:r w:rsidRPr="00B159ED">
        <w:t xml:space="preserve"> all tables and files with all changes </w:t>
      </w:r>
      <w:r w:rsidR="00CD2096" w:rsidRPr="00B159ED">
        <w:t xml:space="preserve">prior </w:t>
      </w:r>
      <w:r w:rsidRPr="00B159ED">
        <w:t xml:space="preserve">approved by the Department.  However, the Department </w:t>
      </w:r>
      <w:r w:rsidR="00F170DD" w:rsidRPr="00B159ED">
        <w:t>in</w:t>
      </w:r>
      <w:r w:rsidRPr="00B159ED">
        <w:t xml:space="preserve"> some cases may wish to make changes to rate or code tables directly in the </w:t>
      </w:r>
      <w:r w:rsidR="00115781" w:rsidRPr="00B159ED">
        <w:t>s</w:t>
      </w:r>
      <w:r w:rsidRPr="00B159ED">
        <w:t xml:space="preserve">ystem.  The design </w:t>
      </w:r>
      <w:r w:rsidR="00965A71" w:rsidRPr="00B159ED">
        <w:t>shall</w:t>
      </w:r>
      <w:r w:rsidR="00550862" w:rsidRPr="00B159ED">
        <w:t xml:space="preserve"> provide the flexibility</w:t>
      </w:r>
      <w:r w:rsidRPr="00B159ED">
        <w:t xml:space="preserve"> to accommodate changes being made by authorized Department Staff.</w:t>
      </w:r>
    </w:p>
    <w:p w:rsidR="00C1380E" w:rsidRPr="00B159ED" w:rsidRDefault="00E975A0" w:rsidP="00452D7C">
      <w:pPr>
        <w:pStyle w:val="5ASFP"/>
      </w:pPr>
      <w:bookmarkStart w:id="585" w:name="_Toc237858280"/>
      <w:r w:rsidRPr="00B159ED">
        <w:t>Department Responsibilities</w:t>
      </w:r>
      <w:bookmarkEnd w:id="585"/>
    </w:p>
    <w:p w:rsidR="00E975A0" w:rsidRPr="00B159ED" w:rsidRDefault="00E975A0" w:rsidP="00694862">
      <w:pPr>
        <w:spacing w:before="160" w:after="120"/>
        <w:jc w:val="both"/>
      </w:pPr>
      <w:r w:rsidRPr="00B159ED">
        <w:t>The Department shall:</w:t>
      </w:r>
    </w:p>
    <w:p w:rsidR="00C1380E" w:rsidRPr="00B159ED" w:rsidRDefault="004A4C18" w:rsidP="00452D7C">
      <w:pPr>
        <w:pStyle w:val="6B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r w:rsidR="002148DE" w:rsidRPr="00B159ED">
        <w:t>; and</w:t>
      </w:r>
    </w:p>
    <w:p w:rsidR="00C1380E" w:rsidRPr="00B159ED" w:rsidRDefault="00E975A0" w:rsidP="00452D7C">
      <w:pPr>
        <w:pStyle w:val="6BSFP"/>
      </w:pPr>
      <w:r w:rsidRPr="00B159ED">
        <w:t xml:space="preserve">Approve all file and table changes to be made by the Contractor prior to the changes being </w:t>
      </w:r>
      <w:r w:rsidR="00B723F0" w:rsidRPr="00B159ED">
        <w:t>implemented</w:t>
      </w:r>
      <w:r w:rsidRPr="00B159ED">
        <w:t>.</w:t>
      </w:r>
    </w:p>
    <w:p w:rsidR="00C1380E" w:rsidRPr="00B159ED" w:rsidRDefault="00E975A0" w:rsidP="00452D7C">
      <w:pPr>
        <w:pStyle w:val="5ASFP"/>
      </w:pPr>
      <w:bookmarkStart w:id="586" w:name="_Toc237858281"/>
      <w:r w:rsidRPr="00B159ED">
        <w:t>Contractor Responsibilities</w:t>
      </w:r>
      <w:bookmarkEnd w:id="586"/>
    </w:p>
    <w:p w:rsidR="00E975A0" w:rsidRPr="00B159ED" w:rsidRDefault="00E975A0" w:rsidP="00B452FF">
      <w:pPr>
        <w:keepNext/>
        <w:spacing w:before="160" w:after="120"/>
        <w:jc w:val="both"/>
      </w:pPr>
      <w:r w:rsidRPr="00B159ED">
        <w:t>The Contractor shall:</w:t>
      </w:r>
    </w:p>
    <w:p w:rsidR="00C1380E" w:rsidRPr="00B159ED" w:rsidRDefault="00E975A0" w:rsidP="00452D7C">
      <w:pPr>
        <w:pStyle w:val="6BSFP"/>
      </w:pPr>
      <w:r w:rsidRPr="00B159ED">
        <w:t xml:space="preserve">Provide sufficient staff with the appropriate skill sets to meet the </w:t>
      </w:r>
      <w:r w:rsidR="002F4AB7" w:rsidRPr="00B159ED">
        <w:t>requirements of this SFP</w:t>
      </w:r>
      <w:r w:rsidR="00A87819" w:rsidRPr="00B159ED">
        <w:t xml:space="preserve"> throughout the term of the C</w:t>
      </w:r>
      <w:r w:rsidRPr="00B159ED">
        <w:t>ontract</w:t>
      </w:r>
      <w:r w:rsidR="002148DE" w:rsidRPr="00B159ED">
        <w:t>;</w:t>
      </w:r>
    </w:p>
    <w:p w:rsidR="00C1380E" w:rsidRPr="00B159ED" w:rsidRDefault="00E975A0" w:rsidP="00452D7C">
      <w:pPr>
        <w:pStyle w:val="6BSFP"/>
      </w:pPr>
      <w:r w:rsidRPr="00B159ED">
        <w:t>The Contractor shall maintain data sets approved by the Department for all tables, including</w:t>
      </w:r>
      <w:r w:rsidR="00F170DD" w:rsidRPr="00B159ED">
        <w:t xml:space="preserve"> but not limited to, </w:t>
      </w:r>
      <w:r w:rsidRPr="00B159ED">
        <w:t xml:space="preserve">provider, </w:t>
      </w:r>
      <w:r w:rsidR="00115781" w:rsidRPr="00B159ED">
        <w:t>e</w:t>
      </w:r>
      <w:r w:rsidRPr="00B159ED">
        <w:t>nrollee, claims, encounters, and reference</w:t>
      </w:r>
      <w:r w:rsidR="002148DE" w:rsidRPr="00B159ED">
        <w:t>; and</w:t>
      </w:r>
    </w:p>
    <w:p w:rsidR="00C1380E" w:rsidRPr="00B159ED" w:rsidRDefault="00E975A0" w:rsidP="00452D7C">
      <w:pPr>
        <w:pStyle w:val="6BSFP"/>
      </w:pPr>
      <w:r w:rsidRPr="00B159ED">
        <w:t>The Contractor shall implement a data model that is flexible and allows for the addition of new data elements with minimal effort</w:t>
      </w:r>
      <w:r w:rsidR="002148DE" w:rsidRPr="00B159ED">
        <w:t>.</w:t>
      </w:r>
    </w:p>
    <w:p w:rsidR="00B110D4" w:rsidRDefault="00B110D4">
      <w:pPr>
        <w:spacing w:after="0"/>
        <w:rPr>
          <w:rFonts w:eastAsia="Times New Roman"/>
          <w:b/>
          <w:szCs w:val="24"/>
          <w:lang w:bidi="he-IL"/>
        </w:rPr>
      </w:pPr>
      <w:bookmarkStart w:id="587" w:name="_Toc237858282"/>
      <w:r>
        <w:br w:type="page"/>
      </w:r>
    </w:p>
    <w:p w:rsidR="00C1380E" w:rsidRPr="00B159ED" w:rsidRDefault="00E975A0" w:rsidP="00452D7C">
      <w:pPr>
        <w:pStyle w:val="5ASFP"/>
      </w:pPr>
      <w:r w:rsidRPr="00B159ED">
        <w:lastRenderedPageBreak/>
        <w:t>System Requirements</w:t>
      </w:r>
      <w:bookmarkEnd w:id="587"/>
    </w:p>
    <w:p w:rsidR="002D2848" w:rsidRPr="00B159ED" w:rsidRDefault="002D2848" w:rsidP="009B63B1">
      <w:pPr>
        <w:keepNext/>
        <w:spacing w:before="160" w:after="120"/>
        <w:jc w:val="both"/>
      </w:pPr>
      <w:r w:rsidRPr="00B159ED">
        <w:t>The System shall:</w:t>
      </w:r>
    </w:p>
    <w:p w:rsidR="00C1380E" w:rsidRPr="00B159ED" w:rsidRDefault="002D2848" w:rsidP="00452D7C">
      <w:pPr>
        <w:pStyle w:val="6BSFP"/>
      </w:pPr>
      <w:r w:rsidRPr="00B159ED">
        <w:t>B</w:t>
      </w:r>
      <w:r w:rsidR="00E975A0" w:rsidRPr="00B159ED">
        <w:t>e table driven with an edit/approval window for the Department to make overrides, modifications</w:t>
      </w:r>
      <w:r w:rsidR="00115781" w:rsidRPr="00B159ED">
        <w:t>,</w:t>
      </w:r>
      <w:r w:rsidR="00E975A0" w:rsidRPr="00B159ED">
        <w:t xml:space="preserve"> and give final </w:t>
      </w:r>
      <w:r w:rsidR="005B415A" w:rsidRPr="00B159ED">
        <w:t>written approval</w:t>
      </w:r>
      <w:r w:rsidR="002148DE" w:rsidRPr="00B159ED">
        <w:t>; and</w:t>
      </w:r>
    </w:p>
    <w:p w:rsidR="00C1380E" w:rsidRPr="00B159ED" w:rsidRDefault="002D2848" w:rsidP="00452D7C">
      <w:pPr>
        <w:pStyle w:val="6BSFP"/>
      </w:pPr>
      <w:r w:rsidRPr="00B159ED">
        <w:t>P</w:t>
      </w:r>
      <w:r w:rsidR="00E975A0" w:rsidRPr="00B159ED">
        <w:t>rovide rule-based edits and audit tables to define claims processing rules.  The tables shall be updateable by designated Department</w:t>
      </w:r>
      <w:r w:rsidR="00115781" w:rsidRPr="00B159ED">
        <w:t xml:space="preserve"> </w:t>
      </w:r>
      <w:r w:rsidR="00E975A0" w:rsidRPr="00B159ED">
        <w:t>or FI staff with s</w:t>
      </w:r>
      <w:r w:rsidR="00BD2503" w:rsidRPr="00B159ED">
        <w:t>ecured</w:t>
      </w:r>
      <w:r w:rsidR="00E975A0" w:rsidRPr="00B159ED">
        <w:t xml:space="preserve"> access, an audit trail, and </w:t>
      </w:r>
      <w:r w:rsidR="00115781" w:rsidRPr="00B159ED">
        <w:t xml:space="preserve">need for </w:t>
      </w:r>
      <w:r w:rsidR="00E975A0" w:rsidRPr="00B159ED">
        <w:t xml:space="preserve">limited technical staff intervention.  If the FI’s staff makes updates, the updates </w:t>
      </w:r>
      <w:r w:rsidR="00965A71" w:rsidRPr="00B159ED">
        <w:t>shall</w:t>
      </w:r>
      <w:r w:rsidR="00E975A0" w:rsidRPr="00B159ED">
        <w:t xml:space="preserve"> be reviewed and approved by the Department</w:t>
      </w:r>
      <w:r w:rsidR="00CE49FF" w:rsidRPr="00B159ED">
        <w:t xml:space="preserve"> prior to </w:t>
      </w:r>
      <w:r w:rsidR="00CA7C3A" w:rsidRPr="00B159ED">
        <w:t>implementation</w:t>
      </w:r>
      <w:r w:rsidR="002148DE" w:rsidRPr="00B159ED">
        <w:t>.</w:t>
      </w:r>
    </w:p>
    <w:p w:rsidR="00C1380E" w:rsidRPr="00B159ED" w:rsidRDefault="00E975A0" w:rsidP="00452D7C">
      <w:pPr>
        <w:pStyle w:val="4ASFP"/>
      </w:pPr>
      <w:bookmarkStart w:id="588" w:name="_Toc237858283"/>
      <w:r w:rsidRPr="00B159ED">
        <w:t xml:space="preserve">Consistency of Data </w:t>
      </w:r>
      <w:bookmarkEnd w:id="588"/>
    </w:p>
    <w:p w:rsidR="00E975A0" w:rsidRPr="00B159ED" w:rsidRDefault="00E975A0" w:rsidP="00694862">
      <w:pPr>
        <w:spacing w:before="160" w:after="120"/>
        <w:jc w:val="both"/>
      </w:pPr>
      <w:r w:rsidRPr="00B159ED">
        <w:t xml:space="preserve">The Contractor </w:t>
      </w:r>
      <w:r w:rsidR="00965A71" w:rsidRPr="00B159ED">
        <w:t>shall</w:t>
      </w:r>
      <w:r w:rsidRPr="00B159ED">
        <w:t xml:space="preserve"> apply professional principles of data management and data quality control.  The Contractor </w:t>
      </w:r>
      <w:r w:rsidR="00965A71" w:rsidRPr="00B159ED">
        <w:t>shall</w:t>
      </w:r>
      <w:r w:rsidRPr="00B159ED">
        <w:t xml:space="preserve"> describe the methods and tools for maintaining data quality control and data consistency.</w:t>
      </w:r>
    </w:p>
    <w:p w:rsidR="00C1380E" w:rsidRPr="00B159ED" w:rsidRDefault="00E975A0" w:rsidP="00452D7C">
      <w:pPr>
        <w:pStyle w:val="5ASFP"/>
      </w:pPr>
      <w:bookmarkStart w:id="589" w:name="_Toc237858284"/>
      <w:r w:rsidRPr="00B159ED">
        <w:t>Department Responsibilities</w:t>
      </w:r>
      <w:bookmarkEnd w:id="589"/>
    </w:p>
    <w:p w:rsidR="00BA0E64" w:rsidRPr="00B159ED" w:rsidRDefault="00BA0E64" w:rsidP="00694862">
      <w:pPr>
        <w:spacing w:before="160" w:after="120"/>
        <w:jc w:val="both"/>
      </w:pPr>
      <w:r w:rsidRPr="00B159ED">
        <w:t>The Department shall:</w:t>
      </w:r>
    </w:p>
    <w:p w:rsidR="00C1380E" w:rsidRPr="00B159ED" w:rsidRDefault="004A4C18" w:rsidP="00452D7C">
      <w:pPr>
        <w:pStyle w:val="6B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r w:rsidR="00E975A0" w:rsidRPr="00B159ED">
        <w:t>.</w:t>
      </w:r>
    </w:p>
    <w:p w:rsidR="00C1380E" w:rsidRPr="00B159ED" w:rsidRDefault="00E975A0" w:rsidP="00452D7C">
      <w:pPr>
        <w:pStyle w:val="5ASFP"/>
      </w:pPr>
      <w:bookmarkStart w:id="590" w:name="_Toc237858285"/>
      <w:r w:rsidRPr="00B159ED">
        <w:t>Contractor Responsibilities</w:t>
      </w:r>
      <w:bookmarkEnd w:id="590"/>
    </w:p>
    <w:p w:rsidR="00E975A0" w:rsidRPr="00B159ED" w:rsidRDefault="00E975A0" w:rsidP="00694862">
      <w:pPr>
        <w:spacing w:before="160" w:after="120"/>
        <w:jc w:val="both"/>
      </w:pPr>
      <w:r w:rsidRPr="00B159ED">
        <w:t>The Contractor shall:</w:t>
      </w:r>
    </w:p>
    <w:p w:rsidR="00C1380E" w:rsidRPr="00B159ED" w:rsidRDefault="00E975A0" w:rsidP="00452D7C">
      <w:pPr>
        <w:pStyle w:val="6BSFP"/>
      </w:pPr>
      <w:r w:rsidRPr="00B159ED">
        <w:t xml:space="preserve">Provide sufficient staff with the appropriate skill sets to meet the </w:t>
      </w:r>
      <w:r w:rsidR="002F4AB7" w:rsidRPr="00B159ED">
        <w:t>requirements of this SFP</w:t>
      </w:r>
      <w:r w:rsidR="00A87819" w:rsidRPr="00B159ED">
        <w:t xml:space="preserve"> throughout the term of the C</w:t>
      </w:r>
      <w:r w:rsidRPr="00B159ED">
        <w:t>ontract</w:t>
      </w:r>
      <w:r w:rsidR="002D2848" w:rsidRPr="00B159ED">
        <w:t>;</w:t>
      </w:r>
    </w:p>
    <w:p w:rsidR="00C1380E" w:rsidRPr="00B159ED" w:rsidRDefault="00E975A0" w:rsidP="00452D7C">
      <w:pPr>
        <w:pStyle w:val="6BSFP"/>
      </w:pPr>
      <w:r w:rsidRPr="00B159ED">
        <w:t>Properly normalize or denormalized</w:t>
      </w:r>
      <w:r w:rsidR="00115781" w:rsidRPr="00B159ED">
        <w:t xml:space="preserve"> all tables</w:t>
      </w:r>
      <w:r w:rsidRPr="00B159ED">
        <w:t xml:space="preserve"> for efficient operation</w:t>
      </w:r>
      <w:r w:rsidR="002D2848" w:rsidRPr="00B159ED">
        <w:t>;</w:t>
      </w:r>
    </w:p>
    <w:p w:rsidR="00C1380E" w:rsidRPr="00B159ED" w:rsidRDefault="00E975A0" w:rsidP="00452D7C">
      <w:pPr>
        <w:pStyle w:val="6BSFP"/>
      </w:pPr>
      <w:r w:rsidRPr="00B159ED">
        <w:t>Properly set and control relations among tables within databases</w:t>
      </w:r>
      <w:r w:rsidR="002D2848" w:rsidRPr="00B159ED">
        <w:t>;</w:t>
      </w:r>
      <w:r w:rsidRPr="00B159ED">
        <w:t xml:space="preserve"> </w:t>
      </w:r>
    </w:p>
    <w:p w:rsidR="00C1380E" w:rsidRPr="00B159ED" w:rsidRDefault="00E975A0" w:rsidP="00452D7C">
      <w:pPr>
        <w:pStyle w:val="6BSFP"/>
      </w:pPr>
      <w:r w:rsidRPr="00B159ED">
        <w:t xml:space="preserve">Provide a database integrity tool </w:t>
      </w:r>
      <w:r w:rsidR="00A70029" w:rsidRPr="00B159ED">
        <w:t>which shall</w:t>
      </w:r>
      <w:r w:rsidRPr="00B159ED">
        <w:t xml:space="preserve"> be used to enforce field and relationship requirements</w:t>
      </w:r>
      <w:r w:rsidR="002D2848" w:rsidRPr="00B159ED">
        <w:t>;</w:t>
      </w:r>
    </w:p>
    <w:p w:rsidR="00C1380E" w:rsidRPr="00B159ED" w:rsidRDefault="00E975A0" w:rsidP="00452D7C">
      <w:pPr>
        <w:pStyle w:val="6BSFP"/>
      </w:pPr>
      <w:r w:rsidRPr="00B159ED">
        <w:t xml:space="preserve">Provide controls </w:t>
      </w:r>
      <w:r w:rsidR="00A70029" w:rsidRPr="00B159ED">
        <w:t xml:space="preserve">which shall </w:t>
      </w:r>
      <w:r w:rsidRPr="00B159ED">
        <w:t>be in place to prevent duplicate or orphan records</w:t>
      </w:r>
      <w:r w:rsidR="002D2848" w:rsidRPr="00B159ED">
        <w:t>;</w:t>
      </w:r>
    </w:p>
    <w:p w:rsidR="00C1380E" w:rsidRPr="00B159ED" w:rsidRDefault="00E975A0" w:rsidP="00452D7C">
      <w:pPr>
        <w:pStyle w:val="6BSFP"/>
      </w:pPr>
      <w:r w:rsidRPr="00B159ED">
        <w:t>Provide for error recovery if the entire transaction does not process completely</w:t>
      </w:r>
      <w:r w:rsidR="00115781" w:rsidRPr="00B159ED">
        <w:t xml:space="preserve"> or</w:t>
      </w:r>
      <w:r w:rsidRPr="00B159ED">
        <w:t xml:space="preserve"> the entire transaction is </w:t>
      </w:r>
      <w:r w:rsidR="007600E5" w:rsidRPr="00B159ED">
        <w:t>reversed</w:t>
      </w:r>
      <w:r w:rsidR="002D2848" w:rsidRPr="00B159ED">
        <w:t>;</w:t>
      </w:r>
    </w:p>
    <w:p w:rsidR="00C1380E" w:rsidRPr="00B159ED" w:rsidRDefault="00E975A0" w:rsidP="00452D7C">
      <w:pPr>
        <w:pStyle w:val="6BSFP"/>
      </w:pPr>
      <w:r w:rsidRPr="00B159ED">
        <w:t xml:space="preserve">Provide communication routines </w:t>
      </w:r>
      <w:r w:rsidR="00A70029" w:rsidRPr="00B159ED">
        <w:t xml:space="preserve">which </w:t>
      </w:r>
      <w:r w:rsidR="00CA7C3A" w:rsidRPr="00B159ED">
        <w:t>shall assure</w:t>
      </w:r>
      <w:r w:rsidRPr="00B159ED">
        <w:t xml:space="preserve"> accuracy of the file before it is processed</w:t>
      </w:r>
      <w:r w:rsidR="002D2848" w:rsidRPr="00B159ED">
        <w:t>;</w:t>
      </w:r>
    </w:p>
    <w:p w:rsidR="00C1380E" w:rsidRPr="00B159ED" w:rsidRDefault="00E975A0" w:rsidP="00452D7C">
      <w:pPr>
        <w:pStyle w:val="6BSFP"/>
      </w:pPr>
      <w:r w:rsidRPr="00B159ED">
        <w:t>Test and validate HIPAA transaction processing according to guidelines developed by the Strategic National Implementation Process</w:t>
      </w:r>
      <w:r w:rsidR="000C18E9" w:rsidRPr="00B159ED">
        <w:t>:</w:t>
      </w:r>
    </w:p>
    <w:p w:rsidR="00C1380E" w:rsidRPr="00B159ED" w:rsidRDefault="00E975A0" w:rsidP="00452D7C">
      <w:pPr>
        <w:pStyle w:val="7SFP"/>
      </w:pPr>
      <w:r w:rsidRPr="00B159ED">
        <w:lastRenderedPageBreak/>
        <w:t>Test for integrity and syntax</w:t>
      </w:r>
      <w:r w:rsidR="000C18E9" w:rsidRPr="00B159ED">
        <w:t>,</w:t>
      </w:r>
    </w:p>
    <w:p w:rsidR="00C1380E" w:rsidRPr="00B159ED" w:rsidRDefault="00E975A0" w:rsidP="00452D7C">
      <w:pPr>
        <w:pStyle w:val="7SFP"/>
      </w:pPr>
      <w:r w:rsidRPr="00B159ED">
        <w:t xml:space="preserve">Test for adherence to national implementation </w:t>
      </w:r>
      <w:r w:rsidR="002D2848" w:rsidRPr="00B159ED">
        <w:t>guide</w:t>
      </w:r>
      <w:r w:rsidR="000C18E9" w:rsidRPr="00B159ED">
        <w:t>,</w:t>
      </w:r>
    </w:p>
    <w:p w:rsidR="00C844AE" w:rsidRPr="00B159ED" w:rsidRDefault="00E975A0" w:rsidP="00452D7C">
      <w:pPr>
        <w:pStyle w:val="7SFP"/>
      </w:pPr>
      <w:r w:rsidRPr="00B159ED">
        <w:t>Test for balancing</w:t>
      </w:r>
      <w:r w:rsidR="000C18E9" w:rsidRPr="00B159ED">
        <w:t>,</w:t>
      </w:r>
    </w:p>
    <w:p w:rsidR="00C844AE" w:rsidRPr="00B159ED" w:rsidRDefault="00E975A0" w:rsidP="00452D7C">
      <w:pPr>
        <w:pStyle w:val="7SFP"/>
      </w:pPr>
      <w:r w:rsidRPr="00B159ED">
        <w:t>Test for situational elements</w:t>
      </w:r>
      <w:r w:rsidR="000C18E9" w:rsidRPr="00B159ED">
        <w:t>,</w:t>
      </w:r>
    </w:p>
    <w:p w:rsidR="00C844AE" w:rsidRPr="00B159ED" w:rsidRDefault="00E975A0" w:rsidP="00452D7C">
      <w:pPr>
        <w:pStyle w:val="7SFP"/>
      </w:pPr>
      <w:r w:rsidRPr="00B159ED">
        <w:t>Test for code set conforma</w:t>
      </w:r>
      <w:r w:rsidRPr="00B110D4">
        <w:t>nce</w:t>
      </w:r>
      <w:r w:rsidR="00750613" w:rsidRPr="00B110D4">
        <w:t>,</w:t>
      </w:r>
      <w:r w:rsidR="00B35724" w:rsidRPr="00B159ED">
        <w:t xml:space="preserve"> </w:t>
      </w:r>
      <w:r w:rsidR="002D2848" w:rsidRPr="00B159ED">
        <w:t>and</w:t>
      </w:r>
    </w:p>
    <w:p w:rsidR="00C844AE" w:rsidRPr="00B159ED" w:rsidRDefault="00E975A0" w:rsidP="00452D7C">
      <w:pPr>
        <w:pStyle w:val="7SFP"/>
      </w:pPr>
      <w:r w:rsidRPr="00B159ED">
        <w:t>Test for each specialty, line of business</w:t>
      </w:r>
      <w:r w:rsidR="00115781" w:rsidRPr="00B159ED">
        <w:t>,</w:t>
      </w:r>
      <w:r w:rsidRPr="00B159ED">
        <w:t xml:space="preserve"> or provider </w:t>
      </w:r>
      <w:r w:rsidR="00582EC4" w:rsidRPr="00B159ED">
        <w:t>specialty and type</w:t>
      </w:r>
      <w:r w:rsidR="00F170DD" w:rsidRPr="00B159ED">
        <w:t xml:space="preserve"> and other applicable data/processes.</w:t>
      </w:r>
    </w:p>
    <w:p w:rsidR="00C844AE" w:rsidRPr="00B159ED" w:rsidRDefault="00E975A0" w:rsidP="00452D7C">
      <w:pPr>
        <w:pStyle w:val="5ASFP"/>
      </w:pPr>
      <w:r w:rsidRPr="00B159ED">
        <w:t>System Requirements</w:t>
      </w:r>
    </w:p>
    <w:p w:rsidR="00A34121" w:rsidRPr="00B159ED" w:rsidRDefault="00A34121" w:rsidP="00452D7C">
      <w:pPr>
        <w:pStyle w:val="6BSFP"/>
      </w:pPr>
      <w:r w:rsidRPr="00B159ED">
        <w:t xml:space="preserve">There are no </w:t>
      </w:r>
      <w:r w:rsidR="00E975A0" w:rsidRPr="00B159ED">
        <w:t>System Requirements</w:t>
      </w:r>
      <w:r w:rsidRPr="00B159ED">
        <w:t xml:space="preserve"> for Consistency of Data </w:t>
      </w:r>
    </w:p>
    <w:p w:rsidR="00C1380E" w:rsidRPr="00B159ED" w:rsidRDefault="00E975A0" w:rsidP="00452D7C">
      <w:pPr>
        <w:pStyle w:val="4ASFP"/>
      </w:pPr>
      <w:bookmarkStart w:id="591" w:name="_Toc237858294"/>
      <w:r w:rsidRPr="00B159ED">
        <w:t>Document Management and Templates</w:t>
      </w:r>
    </w:p>
    <w:p w:rsidR="00BA0E64" w:rsidRPr="00B159ED" w:rsidRDefault="00E975A0" w:rsidP="00694862">
      <w:pPr>
        <w:spacing w:before="160" w:after="120"/>
        <w:jc w:val="both"/>
      </w:pPr>
      <w:r w:rsidRPr="00B159ED">
        <w:t xml:space="preserve"> </w:t>
      </w:r>
      <w:bookmarkEnd w:id="591"/>
      <w:r w:rsidR="00BA0E64" w:rsidRPr="00B159ED">
        <w:t>Document Management</w:t>
      </w:r>
    </w:p>
    <w:p w:rsidR="00146A31" w:rsidRPr="00B159ED" w:rsidRDefault="00146A31" w:rsidP="00694862">
      <w:pPr>
        <w:spacing w:before="160" w:after="120"/>
        <w:jc w:val="both"/>
      </w:pPr>
      <w:r w:rsidRPr="00B159ED">
        <w:t>The Document Management system shall be a state</w:t>
      </w:r>
      <w:r w:rsidR="00C8260F" w:rsidRPr="00B159ED">
        <w:t>-</w:t>
      </w:r>
      <w:r w:rsidRPr="00B159ED">
        <w:t>of</w:t>
      </w:r>
      <w:r w:rsidR="00C8260F" w:rsidRPr="00B159ED">
        <w:t>-</w:t>
      </w:r>
      <w:r w:rsidRPr="00B159ED">
        <w:t>the</w:t>
      </w:r>
      <w:r w:rsidR="00C8260F" w:rsidRPr="00B159ED">
        <w:t>-</w:t>
      </w:r>
      <w:r w:rsidRPr="00B159ED">
        <w:t xml:space="preserve">art, robust, sophisticated tool that supports the Department staff in all aspects of document management.  The tool </w:t>
      </w:r>
      <w:r w:rsidR="00965A71" w:rsidRPr="00B159ED">
        <w:t>shall</w:t>
      </w:r>
      <w:r w:rsidRPr="00B159ED">
        <w:t xml:space="preserve"> include the following: storage, retrieval, filing, security, archival, retention, distribution, workflow, and creation.</w:t>
      </w:r>
    </w:p>
    <w:p w:rsidR="00BA0E64" w:rsidRPr="00B159ED" w:rsidRDefault="00BA0E64" w:rsidP="00694862">
      <w:pPr>
        <w:spacing w:before="160" w:after="120"/>
        <w:jc w:val="both"/>
      </w:pPr>
      <w:r w:rsidRPr="00B159ED">
        <w:t>Templates</w:t>
      </w:r>
    </w:p>
    <w:p w:rsidR="00BA0E64" w:rsidRPr="00B159ED" w:rsidRDefault="00BA0E64" w:rsidP="00694862">
      <w:pPr>
        <w:spacing w:before="160" w:after="120"/>
        <w:jc w:val="both"/>
      </w:pPr>
      <w:r w:rsidRPr="00B159ED">
        <w:t xml:space="preserve">It is the intent of the Department that the Contractor shall help to create, maintain, and store document templates that </w:t>
      </w:r>
      <w:r w:rsidR="00F158E9" w:rsidRPr="00B159ED">
        <w:t>shall</w:t>
      </w:r>
      <w:r w:rsidRPr="00B159ED">
        <w:t xml:space="preserve"> be used throughout the Louisiana Replacement MMIS.  </w:t>
      </w:r>
    </w:p>
    <w:p w:rsidR="00C1380E" w:rsidRPr="00B159ED" w:rsidRDefault="00E975A0" w:rsidP="00452D7C">
      <w:pPr>
        <w:pStyle w:val="5ASFP"/>
      </w:pPr>
      <w:r w:rsidRPr="00B159ED">
        <w:t>Department Responsibilities</w:t>
      </w:r>
    </w:p>
    <w:p w:rsidR="00E975A0" w:rsidRPr="00B159ED" w:rsidRDefault="00E975A0" w:rsidP="00B452FF">
      <w:pPr>
        <w:keepNext/>
        <w:spacing w:before="160" w:after="120"/>
        <w:jc w:val="both"/>
      </w:pPr>
      <w:r w:rsidRPr="00B159ED">
        <w:t>The Department shall:</w:t>
      </w:r>
    </w:p>
    <w:p w:rsidR="00C1380E" w:rsidRPr="00B159ED" w:rsidRDefault="00146A31" w:rsidP="00452D7C">
      <w:pPr>
        <w:pStyle w:val="6BSFP"/>
      </w:pPr>
      <w:r w:rsidRPr="00B159ED">
        <w:t xml:space="preserve">Provide the </w:t>
      </w:r>
      <w:r w:rsidR="00C27E88" w:rsidRPr="00B159ED">
        <w:t>Contractor</w:t>
      </w:r>
      <w:r w:rsidRPr="00B159ED">
        <w:t xml:space="preserve"> with the appropriate business rules for document management; </w:t>
      </w:r>
    </w:p>
    <w:p w:rsidR="00C1380E" w:rsidRPr="00B159ED" w:rsidRDefault="00146A31" w:rsidP="00452D7C">
      <w:pPr>
        <w:pStyle w:val="6B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r w:rsidR="00B35724" w:rsidRPr="00B159ED">
        <w:t>;</w:t>
      </w:r>
      <w:r w:rsidR="004A4C18" w:rsidRPr="00B159ED">
        <w:t xml:space="preserve"> and</w:t>
      </w:r>
    </w:p>
    <w:p w:rsidR="00C1380E" w:rsidRPr="00B159ED" w:rsidRDefault="00BA0E64" w:rsidP="00452D7C">
      <w:pPr>
        <w:pStyle w:val="6BSFP"/>
      </w:pPr>
      <w:r w:rsidRPr="00B159ED">
        <w:t xml:space="preserve">Approve all templates before they are released for </w:t>
      </w:r>
      <w:r w:rsidR="00115781" w:rsidRPr="00B159ED">
        <w:t xml:space="preserve">use in </w:t>
      </w:r>
      <w:r w:rsidRPr="00B159ED">
        <w:t>production</w:t>
      </w:r>
      <w:r w:rsidR="00115781" w:rsidRPr="00B159ED">
        <w:t>.</w:t>
      </w:r>
    </w:p>
    <w:p w:rsidR="00C1380E" w:rsidRPr="00B159ED" w:rsidRDefault="00E975A0" w:rsidP="00452D7C">
      <w:pPr>
        <w:pStyle w:val="5ASFP"/>
      </w:pPr>
      <w:bookmarkStart w:id="592" w:name="_Toc237858295"/>
      <w:r w:rsidRPr="00B159ED">
        <w:t>Contractor Responsibilities</w:t>
      </w:r>
      <w:bookmarkEnd w:id="592"/>
    </w:p>
    <w:p w:rsidR="00E975A0" w:rsidRPr="00B159ED" w:rsidRDefault="00E975A0" w:rsidP="00694862">
      <w:pPr>
        <w:spacing w:before="160" w:after="120"/>
        <w:jc w:val="both"/>
      </w:pPr>
      <w:r w:rsidRPr="00B159ED">
        <w:t>The Contractor shall</w:t>
      </w:r>
      <w:r w:rsidR="00B35724" w:rsidRPr="00B159ED">
        <w:t>:</w:t>
      </w:r>
    </w:p>
    <w:p w:rsidR="00C1380E" w:rsidRPr="00B159ED" w:rsidRDefault="00146A31" w:rsidP="00452D7C">
      <w:pPr>
        <w:pStyle w:val="6BSFP"/>
      </w:pPr>
      <w:r w:rsidRPr="00B159ED">
        <w:t>Develop</w:t>
      </w:r>
      <w:r w:rsidR="00E64729" w:rsidRPr="00B159ED">
        <w:t xml:space="preserve"> </w:t>
      </w:r>
      <w:r w:rsidRPr="00B159ED">
        <w:t>implement</w:t>
      </w:r>
      <w:r w:rsidR="00115781" w:rsidRPr="00B159ED">
        <w:t>,</w:t>
      </w:r>
      <w:r w:rsidRPr="00B159ED">
        <w:t xml:space="preserve"> and operate a document management system according to Department business rules</w:t>
      </w:r>
      <w:r w:rsidR="00B35724" w:rsidRPr="00B159ED">
        <w:t>;</w:t>
      </w:r>
    </w:p>
    <w:p w:rsidR="00A44B7C" w:rsidRPr="00B159ED" w:rsidRDefault="00A44B7C" w:rsidP="00452D7C">
      <w:pPr>
        <w:pStyle w:val="6BSFP"/>
      </w:pPr>
      <w:r w:rsidRPr="00B159ED">
        <w:lastRenderedPageBreak/>
        <w:t>Develop, implement, and operate a work flow management system in coordination with the document management system according to Department business rules;</w:t>
      </w:r>
    </w:p>
    <w:p w:rsidR="00C1380E" w:rsidRPr="00B159ED" w:rsidRDefault="00E975A0" w:rsidP="00452D7C">
      <w:pPr>
        <w:pStyle w:val="6BSFP"/>
      </w:pPr>
      <w:r w:rsidRPr="00B159ED">
        <w:t xml:space="preserve">Provide sufficient staff with the appropriate skill sets to meet the </w:t>
      </w:r>
      <w:r w:rsidR="002F4AB7" w:rsidRPr="00B159ED">
        <w:t>requirements of this SFP</w:t>
      </w:r>
      <w:r w:rsidRPr="00B159ED">
        <w:t xml:space="preserve"> throughout the term of the </w:t>
      </w:r>
      <w:r w:rsidR="00A87819" w:rsidRPr="00B159ED">
        <w:t>C</w:t>
      </w:r>
      <w:r w:rsidRPr="00B159ED">
        <w:t>ontract</w:t>
      </w:r>
      <w:r w:rsidR="00B35724" w:rsidRPr="00B159ED">
        <w:t>;</w:t>
      </w:r>
      <w:r w:rsidR="00846031" w:rsidRPr="00B159ED">
        <w:t xml:space="preserve"> </w:t>
      </w:r>
    </w:p>
    <w:p w:rsidR="00A44B7C" w:rsidRPr="00B159ED" w:rsidRDefault="00BA0E64" w:rsidP="00452D7C">
      <w:pPr>
        <w:pStyle w:val="6BSFP"/>
      </w:pPr>
      <w:r w:rsidRPr="00B159ED">
        <w:t>Develop, implement</w:t>
      </w:r>
      <w:r w:rsidR="00846031" w:rsidRPr="00B159ED">
        <w:t>,</w:t>
      </w:r>
      <w:r w:rsidRPr="00B159ED">
        <w:t xml:space="preserve"> and operate</w:t>
      </w:r>
      <w:r w:rsidR="00C84C21" w:rsidRPr="00B159ED">
        <w:t xml:space="preserve"> </w:t>
      </w:r>
      <w:r w:rsidRPr="00B159ED">
        <w:t>template</w:t>
      </w:r>
      <w:r w:rsidR="00C84C21" w:rsidRPr="00B159ED">
        <w:t>s</w:t>
      </w:r>
      <w:r w:rsidRPr="00B159ED">
        <w:t xml:space="preserve"> according to Department business rules</w:t>
      </w:r>
      <w:r w:rsidR="00A44B7C" w:rsidRPr="00B159ED">
        <w:t xml:space="preserve">; </w:t>
      </w:r>
    </w:p>
    <w:p w:rsidR="00A44B7C" w:rsidRPr="00B159ED" w:rsidRDefault="00A44B7C" w:rsidP="00452D7C">
      <w:pPr>
        <w:pStyle w:val="6BSFP"/>
      </w:pPr>
      <w:r w:rsidRPr="00B159ED">
        <w:t>Produce monthly document management reports; and</w:t>
      </w:r>
    </w:p>
    <w:p w:rsidR="00C1380E" w:rsidRPr="00B159ED" w:rsidRDefault="00A44B7C" w:rsidP="00452D7C">
      <w:pPr>
        <w:pStyle w:val="6BSFP"/>
      </w:pPr>
      <w:r w:rsidRPr="00B159ED">
        <w:t xml:space="preserve">Use a document management system or similar Department approved tool to track items </w:t>
      </w:r>
      <w:r w:rsidR="006F19B0" w:rsidRPr="00B159ED">
        <w:t xml:space="preserve">including, but not limited to, </w:t>
      </w:r>
      <w:r w:rsidR="00E64729" w:rsidRPr="00B159ED">
        <w:t>correspondence</w:t>
      </w:r>
      <w:r w:rsidRPr="00B159ED">
        <w:t>, contracts and change request</w:t>
      </w:r>
      <w:r w:rsidR="00142C9D" w:rsidRPr="00B159ED">
        <w:t>s</w:t>
      </w:r>
      <w:r w:rsidR="00846031" w:rsidRPr="00B159ED">
        <w:t>.</w:t>
      </w:r>
    </w:p>
    <w:p w:rsidR="00C1380E" w:rsidRPr="00B159ED" w:rsidRDefault="00E975A0" w:rsidP="00452D7C">
      <w:pPr>
        <w:pStyle w:val="5ASFP"/>
      </w:pPr>
      <w:bookmarkStart w:id="593" w:name="_Toc237858296"/>
      <w:r w:rsidRPr="00B159ED">
        <w:t>System Requirements</w:t>
      </w:r>
      <w:bookmarkEnd w:id="593"/>
    </w:p>
    <w:p w:rsidR="00E975A0" w:rsidRPr="00B159ED" w:rsidRDefault="00E975A0" w:rsidP="00694862">
      <w:pPr>
        <w:spacing w:before="160" w:after="120"/>
        <w:jc w:val="both"/>
      </w:pPr>
      <w:r w:rsidRPr="00B159ED">
        <w:t>The System shall:</w:t>
      </w:r>
    </w:p>
    <w:p w:rsidR="00C1380E" w:rsidRPr="00B159ED" w:rsidRDefault="00E975A0" w:rsidP="00452D7C">
      <w:pPr>
        <w:pStyle w:val="6BSFP"/>
      </w:pPr>
      <w:r w:rsidRPr="00B159ED">
        <w:t xml:space="preserve"> </w:t>
      </w:r>
      <w:r w:rsidR="0090449A" w:rsidRPr="00B159ED">
        <w:t xml:space="preserve">Allow authorized users to view the workload/caseload assignments </w:t>
      </w:r>
      <w:r w:rsidR="00846031" w:rsidRPr="00B159ED">
        <w:t>for</w:t>
      </w:r>
      <w:r w:rsidR="0090449A" w:rsidRPr="00B159ED">
        <w:t xml:space="preserve"> particular users, user groups, or sections</w:t>
      </w:r>
      <w:r w:rsidR="00846031" w:rsidRPr="00B159ED">
        <w:t xml:space="preserve"> </w:t>
      </w:r>
      <w:r w:rsidR="0090449A" w:rsidRPr="00B159ED">
        <w:t>(</w:t>
      </w:r>
      <w:r w:rsidR="00BD2503" w:rsidRPr="00B159ED">
        <w:t>for example</w:t>
      </w:r>
      <w:r w:rsidR="002C407A" w:rsidRPr="00B159ED">
        <w:t>, examples of cases, e</w:t>
      </w:r>
      <w:r w:rsidR="0090449A" w:rsidRPr="00B159ED">
        <w:t>nrollee cases, PI cases, etc</w:t>
      </w:r>
      <w:r w:rsidR="00846031" w:rsidRPr="00B159ED">
        <w:t>.</w:t>
      </w:r>
      <w:r w:rsidR="0090449A" w:rsidRPr="00B159ED">
        <w:t>);</w:t>
      </w:r>
    </w:p>
    <w:p w:rsidR="00C1380E" w:rsidRPr="00B159ED" w:rsidRDefault="0090449A" w:rsidP="00452D7C">
      <w:pPr>
        <w:pStyle w:val="6BSFP"/>
      </w:pPr>
      <w:r w:rsidRPr="00B159ED">
        <w:t xml:space="preserve"> Allow electronic collaboration</w:t>
      </w:r>
      <w:r w:rsidR="00846031" w:rsidRPr="00B159ED">
        <w:t>,</w:t>
      </w:r>
      <w:r w:rsidRPr="00B159ED">
        <w:t xml:space="preserve"> with tracking</w:t>
      </w:r>
      <w:r w:rsidR="00846031" w:rsidRPr="00B159ED">
        <w:t>, during</w:t>
      </w:r>
      <w:r w:rsidRPr="00B159ED">
        <w:t xml:space="preserve"> the review of documents providing the ability to make and/or recommend changes and save drafts;</w:t>
      </w:r>
    </w:p>
    <w:p w:rsidR="00C1380E" w:rsidRPr="00B159ED" w:rsidRDefault="0090449A" w:rsidP="00452D7C">
      <w:pPr>
        <w:pStyle w:val="6BSFP"/>
      </w:pPr>
      <w:r w:rsidRPr="00B159ED">
        <w:t xml:space="preserve"> Allow electronic signature/</w:t>
      </w:r>
      <w:r w:rsidR="005B415A" w:rsidRPr="00B159ED">
        <w:t>written approval</w:t>
      </w:r>
      <w:r w:rsidRPr="00B159ED">
        <w:t xml:space="preserve"> of documents or actions at multiple levels;</w:t>
      </w:r>
    </w:p>
    <w:p w:rsidR="00C1380E" w:rsidRPr="00B159ED" w:rsidRDefault="0090449A" w:rsidP="00452D7C">
      <w:pPr>
        <w:pStyle w:val="6BSFP"/>
      </w:pPr>
      <w:r w:rsidRPr="00B159ED">
        <w:t xml:space="preserve"> Allow for decision tree maintenance </w:t>
      </w:r>
      <w:r w:rsidR="00AE39AB" w:rsidRPr="00B159ED">
        <w:t xml:space="preserve">with an audit trail to be performed </w:t>
      </w:r>
      <w:r w:rsidRPr="00B159ED">
        <w:t>on an edit</w:t>
      </w:r>
      <w:r w:rsidR="00AE39AB" w:rsidRPr="00B159ED">
        <w:t xml:space="preserve"> screen </w:t>
      </w:r>
      <w:r w:rsidRPr="00B159ED">
        <w:t>or overwrite</w:t>
      </w:r>
      <w:r w:rsidR="00AE39AB" w:rsidRPr="00B159ED">
        <w:t xml:space="preserve"> </w:t>
      </w:r>
      <w:r w:rsidRPr="00B159ED">
        <w:t>screen;</w:t>
      </w:r>
    </w:p>
    <w:p w:rsidR="00C1380E" w:rsidRPr="00B159ED" w:rsidRDefault="0090449A" w:rsidP="00452D7C">
      <w:pPr>
        <w:pStyle w:val="6BSFP"/>
      </w:pPr>
      <w:r w:rsidRPr="00B159ED">
        <w:t xml:space="preserve">Allow free text notes/comments to and from users (including, but not limited to, providers and </w:t>
      </w:r>
      <w:r w:rsidR="00846031" w:rsidRPr="00B159ED">
        <w:t>e</w:t>
      </w:r>
      <w:r w:rsidRPr="00B159ED">
        <w:t xml:space="preserve">nrollees) </w:t>
      </w:r>
      <w:r w:rsidR="00846031" w:rsidRPr="00B159ED">
        <w:t>from</w:t>
      </w:r>
      <w:r w:rsidRPr="00B159ED">
        <w:t xml:space="preserve"> the web portal</w:t>
      </w:r>
      <w:r w:rsidR="00846031" w:rsidRPr="00B159ED">
        <w:t>(s)</w:t>
      </w:r>
      <w:r w:rsidRPr="00B159ED">
        <w:t>;</w:t>
      </w:r>
    </w:p>
    <w:p w:rsidR="00C1380E" w:rsidRPr="00B159ED" w:rsidRDefault="0090449A" w:rsidP="00452D7C">
      <w:pPr>
        <w:pStyle w:val="6BSFP"/>
      </w:pPr>
      <w:r w:rsidRPr="00B159ED">
        <w:t xml:space="preserve"> Automatically send notices to entities for information needed to satisfy a decision;</w:t>
      </w:r>
    </w:p>
    <w:p w:rsidR="00C1380E" w:rsidRPr="00B159ED" w:rsidRDefault="0090449A" w:rsidP="00452D7C">
      <w:pPr>
        <w:pStyle w:val="6BSFP"/>
      </w:pPr>
      <w:r w:rsidRPr="00B159ED">
        <w:t xml:space="preserve"> </w:t>
      </w:r>
      <w:r w:rsidR="00846031" w:rsidRPr="00B159ED">
        <w:t>M</w:t>
      </w:r>
      <w:r w:rsidRPr="00B159ED">
        <w:t>aintain the data entered for each decision tree and the path it followed</w:t>
      </w:r>
      <w:r w:rsidR="002148DE" w:rsidRPr="00B159ED">
        <w:t>;</w:t>
      </w:r>
    </w:p>
    <w:p w:rsidR="00C1380E" w:rsidRPr="00B159ED" w:rsidRDefault="0090449A" w:rsidP="00452D7C">
      <w:pPr>
        <w:pStyle w:val="6BSFP"/>
      </w:pPr>
      <w:r w:rsidRPr="00B159ED">
        <w:t>Have a document management</w:t>
      </w:r>
      <w:r w:rsidR="00DF0CA3" w:rsidRPr="00B159ED">
        <w:t xml:space="preserve"> system</w:t>
      </w:r>
      <w:r w:rsidRPr="00B159ED">
        <w:t xml:space="preserve"> with version control </w:t>
      </w:r>
      <w:r w:rsidR="00DF0CA3" w:rsidRPr="00B159ED">
        <w:t>which</w:t>
      </w:r>
      <w:r w:rsidRPr="00B159ED">
        <w:t xml:space="preserve"> allows updates by multiple users in multiple locations for this business process;</w:t>
      </w:r>
    </w:p>
    <w:p w:rsidR="00C1380E" w:rsidRPr="00B159ED" w:rsidRDefault="0090449A" w:rsidP="00452D7C">
      <w:pPr>
        <w:pStyle w:val="6BSFP"/>
      </w:pPr>
      <w:r w:rsidRPr="00B159ED">
        <w:t xml:space="preserve"> Have a tracking system for system request</w:t>
      </w:r>
      <w:r w:rsidR="00846031" w:rsidRPr="00B159ED">
        <w:t xml:space="preserve">s </w:t>
      </w:r>
      <w:r w:rsidRPr="00B159ED">
        <w:t>(currently know</w:t>
      </w:r>
      <w:r w:rsidR="005E2896" w:rsidRPr="00B159ED">
        <w:t>n</w:t>
      </w:r>
      <w:r w:rsidRPr="00B159ED">
        <w:t xml:space="preserve"> as LFT &amp; S</w:t>
      </w:r>
      <w:r w:rsidR="005E2896" w:rsidRPr="00B159ED">
        <w:t xml:space="preserve">ystem </w:t>
      </w:r>
      <w:r w:rsidRPr="00B159ED">
        <w:t>P</w:t>
      </w:r>
      <w:r w:rsidR="005E2896" w:rsidRPr="00B159ED">
        <w:t xml:space="preserve">roject </w:t>
      </w:r>
      <w:r w:rsidR="00B42523" w:rsidRPr="00B159ED">
        <w:t>Tracking (</w:t>
      </w:r>
      <w:r w:rsidR="005E2896" w:rsidRPr="00B159ED">
        <w:t>SPT)</w:t>
      </w:r>
      <w:r w:rsidRPr="00B159ED">
        <w:t>);</w:t>
      </w:r>
    </w:p>
    <w:p w:rsidR="00C1380E" w:rsidRPr="00B159ED" w:rsidRDefault="0090449A" w:rsidP="00452D7C">
      <w:pPr>
        <w:pStyle w:val="6BSFP"/>
      </w:pPr>
      <w:r w:rsidRPr="00B159ED">
        <w:t>Have an automated workflow or driver for each activity</w:t>
      </w:r>
      <w:r w:rsidR="00846031" w:rsidRPr="00B159ED">
        <w:t xml:space="preserve"> with ability to generate alerts</w:t>
      </w:r>
      <w:r w:rsidRPr="00B159ED">
        <w:t>.  An expert user shall have the option of overriding the workflow;</w:t>
      </w:r>
    </w:p>
    <w:p w:rsidR="00B045B4" w:rsidRPr="00B159ED" w:rsidRDefault="00B045B4" w:rsidP="00452D7C">
      <w:pPr>
        <w:pStyle w:val="6BSFP"/>
      </w:pPr>
      <w:r w:rsidRPr="00B159ED">
        <w:lastRenderedPageBreak/>
        <w:t>Have a workflow management system component that shall include, but is not limited to, defining status, document approvals, and lists the specific documentation used in a settlement or appea</w:t>
      </w:r>
      <w:r w:rsidR="00B57B12" w:rsidRPr="00B159ED">
        <w:t>l</w:t>
      </w:r>
      <w:r w:rsidRPr="00B159ED">
        <w:t>;</w:t>
      </w:r>
    </w:p>
    <w:p w:rsidR="00CE6115" w:rsidRPr="00B159ED" w:rsidRDefault="00CE6115" w:rsidP="00452D7C">
      <w:pPr>
        <w:pStyle w:val="6BSFP"/>
      </w:pPr>
      <w:r w:rsidRPr="00B159ED">
        <w:t xml:space="preserve">Support a workflow system that conducts professional reviews automatically </w:t>
      </w:r>
      <w:r w:rsidR="00101AC5" w:rsidRPr="00B159ED">
        <w:t>of service</w:t>
      </w:r>
      <w:r w:rsidR="00934C5B" w:rsidRPr="00B159ED">
        <w:t xml:space="preserve"> authorizations </w:t>
      </w:r>
      <w:r w:rsidRPr="00B159ED">
        <w:t>based on algorithms and then shows the results</w:t>
      </w:r>
      <w:r w:rsidR="00934C5B" w:rsidRPr="00B159ED">
        <w:t xml:space="preserve"> (for example, approved, denied, requires further review)</w:t>
      </w:r>
      <w:r w:rsidRPr="00B159ED">
        <w:t xml:space="preserve"> to the professional</w:t>
      </w:r>
      <w:r w:rsidR="00934C5B" w:rsidRPr="00B159ED">
        <w:t xml:space="preserve"> upon entry </w:t>
      </w:r>
      <w:r w:rsidRPr="00B159ED">
        <w:t>;</w:t>
      </w:r>
    </w:p>
    <w:p w:rsidR="00CE6115" w:rsidRPr="00B159ED" w:rsidRDefault="00CE6115" w:rsidP="00452D7C">
      <w:pPr>
        <w:pStyle w:val="6BSFP"/>
      </w:pPr>
      <w:r w:rsidRPr="00B159ED">
        <w:t>Support an automated workflow for care management;</w:t>
      </w:r>
    </w:p>
    <w:p w:rsidR="00C1380E" w:rsidRPr="00B159ED" w:rsidRDefault="0090449A" w:rsidP="00452D7C">
      <w:pPr>
        <w:pStyle w:val="6BSFP"/>
      </w:pPr>
      <w:r w:rsidRPr="00B159ED">
        <w:t>Have on-line budget forms with instructions;</w:t>
      </w:r>
    </w:p>
    <w:p w:rsidR="00C1380E" w:rsidRPr="00B159ED" w:rsidRDefault="0090449A" w:rsidP="00452D7C">
      <w:pPr>
        <w:pStyle w:val="6BSFP"/>
      </w:pPr>
      <w:r w:rsidRPr="00B159ED">
        <w:t xml:space="preserve">Have the ability to automatically or manually establish a case record for </w:t>
      </w:r>
      <w:r w:rsidR="00DF0CA3" w:rsidRPr="00B159ED">
        <w:t xml:space="preserve">programs such as </w:t>
      </w:r>
      <w:r w:rsidRPr="00B159ED">
        <w:t xml:space="preserve">Program Integrity.  </w:t>
      </w:r>
      <w:r w:rsidR="00CE6115" w:rsidRPr="00B159ED">
        <w:t>Allow direct entry of information into the case record with scan/attach capability.  Provide a case tracking system</w:t>
      </w:r>
      <w:r w:rsidRPr="00B159ED">
        <w:t>;</w:t>
      </w:r>
    </w:p>
    <w:p w:rsidR="00C1380E" w:rsidRPr="00B159ED" w:rsidRDefault="0090449A" w:rsidP="00452D7C">
      <w:pPr>
        <w:pStyle w:val="6BSFP"/>
      </w:pPr>
      <w:r w:rsidRPr="00B159ED">
        <w:t>Have the ability to generate and produce standard and customized (</w:t>
      </w:r>
      <w:r w:rsidR="00846031" w:rsidRPr="00B159ED">
        <w:t>f</w:t>
      </w:r>
      <w:r w:rsidRPr="00B159ED">
        <w:t>ree</w:t>
      </w:r>
      <w:r w:rsidR="00846031" w:rsidRPr="00B159ED">
        <w:t>-f</w:t>
      </w:r>
      <w:r w:rsidRPr="00B159ED">
        <w:t xml:space="preserve">orm </w:t>
      </w:r>
      <w:r w:rsidR="00846031" w:rsidRPr="00B159ED">
        <w:t>t</w:t>
      </w:r>
      <w:r w:rsidRPr="00B159ED">
        <w:t>ext) letters, notices, and common documents automatically and manually with an audit trail;</w:t>
      </w:r>
    </w:p>
    <w:p w:rsidR="00C1380E" w:rsidRPr="00B159ED" w:rsidRDefault="0090449A" w:rsidP="00452D7C">
      <w:pPr>
        <w:pStyle w:val="6BSFP"/>
      </w:pPr>
      <w:r w:rsidRPr="00B159ED">
        <w:t>Have the ability to include a per</w:t>
      </w:r>
      <w:r w:rsidR="00846031" w:rsidRPr="00B159ED">
        <w:t>-</w:t>
      </w:r>
      <w:r w:rsidRPr="00B159ED">
        <w:t xml:space="preserve">page document copy fee via an automated invoice.  </w:t>
      </w:r>
      <w:r w:rsidR="0020066A" w:rsidRPr="00B159ED">
        <w:t>T</w:t>
      </w:r>
      <w:r w:rsidRPr="00B159ED">
        <w:t>he Contractor shall collect the payment before release of the documents;</w:t>
      </w:r>
    </w:p>
    <w:p w:rsidR="00C844AE" w:rsidRPr="00B159ED" w:rsidRDefault="0090449A" w:rsidP="00452D7C">
      <w:pPr>
        <w:pStyle w:val="6BSFP"/>
      </w:pPr>
      <w:r w:rsidRPr="00B159ED">
        <w:t>Have the ability to link any change request to a specific business relationship;</w:t>
      </w:r>
    </w:p>
    <w:p w:rsidR="00C844AE" w:rsidRPr="00B159ED" w:rsidRDefault="0090449A" w:rsidP="00452D7C">
      <w:pPr>
        <w:pStyle w:val="6BSFP"/>
      </w:pPr>
      <w:r w:rsidRPr="00B159ED">
        <w:t>Have the ability to maintain, recall, and view</w:t>
      </w:r>
      <w:r w:rsidR="00E5749A" w:rsidRPr="00B159ED">
        <w:t xml:space="preserve"> in </w:t>
      </w:r>
      <w:r w:rsidR="00A1708B" w:rsidRPr="00B159ED">
        <w:t>real-time</w:t>
      </w:r>
      <w:r w:rsidRPr="00B159ED">
        <w:t xml:space="preserve"> all call logs, electronic correspondence, and paper correspondence from both the Enrollee</w:t>
      </w:r>
      <w:r w:rsidR="004340C1" w:rsidRPr="00B159ED">
        <w:t xml:space="preserve"> Call Center</w:t>
      </w:r>
      <w:r w:rsidRPr="00B159ED">
        <w:t xml:space="preserve"> and </w:t>
      </w:r>
      <w:r w:rsidR="004340C1" w:rsidRPr="00B159ED">
        <w:t>P</w:t>
      </w:r>
      <w:r w:rsidRPr="00B159ED">
        <w:t xml:space="preserve">rovider </w:t>
      </w:r>
      <w:r w:rsidR="004340C1" w:rsidRPr="00B159ED">
        <w:t>C</w:t>
      </w:r>
      <w:r w:rsidRPr="00B159ED">
        <w:t xml:space="preserve">all </w:t>
      </w:r>
      <w:r w:rsidR="004340C1" w:rsidRPr="00B159ED">
        <w:t>C</w:t>
      </w:r>
      <w:r w:rsidRPr="00B159ED">
        <w:t>enter</w:t>
      </w:r>
      <w:r w:rsidR="00846031" w:rsidRPr="00B159ED">
        <w:t>s</w:t>
      </w:r>
      <w:r w:rsidRPr="00B159ED">
        <w:t xml:space="preserve"> for use by the Contractor and the Department;</w:t>
      </w:r>
    </w:p>
    <w:p w:rsidR="00C844AE" w:rsidRPr="00B159ED" w:rsidRDefault="0090449A" w:rsidP="00452D7C">
      <w:pPr>
        <w:pStyle w:val="6BSFP"/>
      </w:pPr>
      <w:r w:rsidRPr="00B159ED">
        <w:t xml:space="preserve">Have the ability to produce all communications in </w:t>
      </w:r>
      <w:r w:rsidR="00827643" w:rsidRPr="00B159ED">
        <w:t xml:space="preserve">English, Spanish and Vietnamese </w:t>
      </w:r>
      <w:r w:rsidRPr="00B159ED">
        <w:t>format</w:t>
      </w:r>
      <w:r w:rsidR="00827643" w:rsidRPr="00B159ED">
        <w:t>s</w:t>
      </w:r>
      <w:r w:rsidRPr="00B159ED">
        <w:t>;</w:t>
      </w:r>
    </w:p>
    <w:p w:rsidR="00C844AE" w:rsidRPr="00B159ED" w:rsidRDefault="0090449A" w:rsidP="00452D7C">
      <w:pPr>
        <w:pStyle w:val="6BSFP"/>
      </w:pPr>
      <w:r w:rsidRPr="00B159ED">
        <w:t>Have the ability to produce electronic and postal-ready notices and letters</w:t>
      </w:r>
      <w:r w:rsidR="00AE39AB" w:rsidRPr="00B159ED">
        <w:t xml:space="preserve"> including </w:t>
      </w:r>
      <w:r w:rsidR="00B42523" w:rsidRPr="00B159ED">
        <w:t>attachments</w:t>
      </w:r>
      <w:r w:rsidRPr="00B159ED">
        <w:t>;</w:t>
      </w:r>
    </w:p>
    <w:p w:rsidR="00C844AE" w:rsidRPr="00B159ED" w:rsidRDefault="0090449A" w:rsidP="00452D7C">
      <w:pPr>
        <w:pStyle w:val="6BSFP"/>
      </w:pPr>
      <w:r w:rsidRPr="00B159ED">
        <w:t>Have the ability to send</w:t>
      </w:r>
      <w:r w:rsidR="00EC40B1" w:rsidRPr="00B159ED">
        <w:t xml:space="preserve"> a</w:t>
      </w:r>
      <w:r w:rsidRPr="00B159ED">
        <w:t xml:space="preserve"> notice and other correspondence to a single</w:t>
      </w:r>
      <w:r w:rsidR="00846031" w:rsidRPr="00B159ED">
        <w:t xml:space="preserve"> address</w:t>
      </w:r>
      <w:r w:rsidRPr="00B159ED">
        <w:t xml:space="preserve"> or multiple addresses for the same stakeholder.  </w:t>
      </w:r>
      <w:r w:rsidR="00BD2503" w:rsidRPr="00B159ED">
        <w:t>(</w:t>
      </w:r>
      <w:r w:rsidR="00CE6115" w:rsidRPr="00B159ED">
        <w:t>For</w:t>
      </w:r>
      <w:r w:rsidR="00BD2503" w:rsidRPr="00B159ED">
        <w:t xml:space="preserve"> example, </w:t>
      </w:r>
      <w:r w:rsidRPr="00B159ED">
        <w:t xml:space="preserve">send a letter to a </w:t>
      </w:r>
      <w:r w:rsidR="00846031" w:rsidRPr="00B159ED">
        <w:t>e</w:t>
      </w:r>
      <w:r w:rsidRPr="00B159ED">
        <w:t>nrollee at two different address</w:t>
      </w:r>
      <w:r w:rsidR="0020066A" w:rsidRPr="00B159ED">
        <w:t>es</w:t>
      </w:r>
      <w:r w:rsidR="00BD2503" w:rsidRPr="00B159ED">
        <w:t>)</w:t>
      </w:r>
      <w:r w:rsidR="0020066A" w:rsidRPr="00B159ED">
        <w:t>;</w:t>
      </w:r>
    </w:p>
    <w:p w:rsidR="00C844AE" w:rsidRPr="00B159ED" w:rsidRDefault="0090449A" w:rsidP="00452D7C">
      <w:pPr>
        <w:pStyle w:val="6BSFP"/>
      </w:pPr>
      <w:r w:rsidRPr="00B159ED">
        <w:t xml:space="preserve">Have the ability to share document management information with outside entities with appropriate </w:t>
      </w:r>
      <w:r w:rsidR="005B415A" w:rsidRPr="00B159ED">
        <w:t>written approval</w:t>
      </w:r>
      <w:r w:rsidRPr="00B159ED">
        <w:t xml:space="preserve"> via the web portal or other means;</w:t>
      </w:r>
    </w:p>
    <w:p w:rsidR="00C844AE" w:rsidRPr="00B159ED" w:rsidRDefault="0090449A" w:rsidP="00452D7C">
      <w:pPr>
        <w:pStyle w:val="6BSFP"/>
      </w:pPr>
      <w:r w:rsidRPr="00B159ED">
        <w:t xml:space="preserve">Have the ability to upload </w:t>
      </w:r>
      <w:r w:rsidR="00846031" w:rsidRPr="00B159ED">
        <w:t>and</w:t>
      </w:r>
      <w:r w:rsidRPr="00B159ED">
        <w:t xml:space="preserve"> attach documents/images in various formats including but not limited to jpeg, txt, doc, .xls, and other digital images such as x-rays;</w:t>
      </w:r>
    </w:p>
    <w:p w:rsidR="00C844AE" w:rsidRPr="00B159ED" w:rsidRDefault="0090449A" w:rsidP="00452D7C">
      <w:pPr>
        <w:pStyle w:val="6BSFP"/>
      </w:pPr>
      <w:r w:rsidRPr="00B159ED">
        <w:t>Have the capability of providing a fully automated grievance and appeal process for applicants/</w:t>
      </w:r>
      <w:r w:rsidR="00846031" w:rsidRPr="00B159ED">
        <w:t>e</w:t>
      </w:r>
      <w:r w:rsidRPr="00B159ED">
        <w:t>nrollees, providers, and contractors;</w:t>
      </w:r>
    </w:p>
    <w:p w:rsidR="00C844AE" w:rsidRPr="00B159ED" w:rsidRDefault="0090449A" w:rsidP="00452D7C">
      <w:pPr>
        <w:pStyle w:val="6BSFP"/>
      </w:pPr>
      <w:r w:rsidRPr="00B159ED">
        <w:lastRenderedPageBreak/>
        <w:t>Maintain and report the history of the business relationship</w:t>
      </w:r>
      <w:r w:rsidR="00A44B7C" w:rsidRPr="00B159ED">
        <w:t xml:space="preserve"> between the Department and outside entities as it pertains to contracts</w:t>
      </w:r>
      <w:r w:rsidRPr="00B159ED">
        <w:t>;</w:t>
      </w:r>
    </w:p>
    <w:p w:rsidR="00C844AE" w:rsidRPr="00B159ED" w:rsidRDefault="0090449A" w:rsidP="00452D7C">
      <w:pPr>
        <w:pStyle w:val="6BSFP"/>
      </w:pPr>
      <w:r w:rsidRPr="00B159ED">
        <w:t>Produce document management reports based on user-entered parameters such as contractor status, deliverable status, or contracting unit within the Department;</w:t>
      </w:r>
    </w:p>
    <w:p w:rsidR="00C844AE" w:rsidRPr="00B159ED" w:rsidRDefault="0090449A" w:rsidP="00452D7C">
      <w:pPr>
        <w:pStyle w:val="6BSFP"/>
      </w:pPr>
      <w:r w:rsidRPr="00B159ED">
        <w:t xml:space="preserve">Provide a complete record of a specific contract regardless of data sources.  The </w:t>
      </w:r>
      <w:r w:rsidR="00DF0CA3" w:rsidRPr="00B159ED">
        <w:t>record</w:t>
      </w:r>
      <w:r w:rsidRPr="00B159ED">
        <w:t xml:space="preserve"> shall be searchable by contractor name, Federal Employer Identification Number (FEIN), or other key words;</w:t>
      </w:r>
    </w:p>
    <w:p w:rsidR="00C844AE" w:rsidRPr="00B159ED" w:rsidRDefault="0090449A" w:rsidP="00452D7C">
      <w:pPr>
        <w:pStyle w:val="6BSFP"/>
      </w:pPr>
      <w:r w:rsidRPr="00B159ED">
        <w:t xml:space="preserve">Provide an interactive workflow between the </w:t>
      </w:r>
      <w:r w:rsidR="00027F34" w:rsidRPr="00B159ED">
        <w:t>C</w:t>
      </w:r>
      <w:r w:rsidRPr="00B159ED">
        <w:t>ontractor and contract monitor.  Provide an integrated tool that shall alert and track the status of deliverables and other user identified documents;</w:t>
      </w:r>
    </w:p>
    <w:p w:rsidR="00C844AE" w:rsidRPr="00B159ED" w:rsidRDefault="0090449A" w:rsidP="00452D7C">
      <w:pPr>
        <w:pStyle w:val="6BSFP"/>
      </w:pPr>
      <w:r w:rsidRPr="00B159ED">
        <w:t>Provide an on-line, context-sensitive help;</w:t>
      </w:r>
    </w:p>
    <w:p w:rsidR="00C844AE" w:rsidRPr="00B159ED" w:rsidRDefault="0090449A" w:rsidP="00452D7C">
      <w:pPr>
        <w:pStyle w:val="6BSFP"/>
      </w:pPr>
      <w:r w:rsidRPr="00B159ED">
        <w:t>Provide the ability to capture and store, in electronic format, all Medicaid-related documents, both incoming and outgoing, as designated by the Department.  This shall include</w:t>
      </w:r>
      <w:r w:rsidR="00846031" w:rsidRPr="00B159ED">
        <w:t>,</w:t>
      </w:r>
      <w:r w:rsidRPr="00B159ED">
        <w:t xml:space="preserve"> but is not limited to, claims, claim attachments, data entry forms, medical records; correspondence, incoming and outgoing fax documents, system-generated reports, and contractor directives.  All documents shall be linked to the appropriate activity file, be printable</w:t>
      </w:r>
      <w:r w:rsidR="00846031" w:rsidRPr="00B159ED">
        <w:t>,</w:t>
      </w:r>
      <w:r w:rsidRPr="00B159ED">
        <w:t xml:space="preserve"> and have an audit trail of activities;</w:t>
      </w:r>
    </w:p>
    <w:p w:rsidR="00C844AE" w:rsidRPr="00B159ED" w:rsidRDefault="00DE16D0" w:rsidP="00452D7C">
      <w:pPr>
        <w:pStyle w:val="6BSFP"/>
      </w:pPr>
      <w:r w:rsidRPr="00B159ED">
        <w:t>An address in Louisiana shall be used as the return address for all outgoing</w:t>
      </w:r>
      <w:r w:rsidR="00846031" w:rsidRPr="00B159ED">
        <w:t xml:space="preserve"> and </w:t>
      </w:r>
      <w:r w:rsidRPr="00B159ED">
        <w:t>incoming mail;</w:t>
      </w:r>
    </w:p>
    <w:p w:rsidR="00C844AE" w:rsidRPr="00B159ED" w:rsidRDefault="0090449A" w:rsidP="00452D7C">
      <w:pPr>
        <w:pStyle w:val="6BSFP"/>
      </w:pPr>
      <w:r w:rsidRPr="00B159ED">
        <w:t>Provide the ability to capture notes and maintain a history of all notes.  Protect the notes from changes after a period defined by the Department;</w:t>
      </w:r>
    </w:p>
    <w:p w:rsidR="00C844AE" w:rsidRPr="00B159ED" w:rsidRDefault="0090449A" w:rsidP="00452D7C">
      <w:pPr>
        <w:pStyle w:val="6BSFP"/>
      </w:pPr>
      <w:r w:rsidRPr="00B159ED">
        <w:t xml:space="preserve">Provide the ability to close out a contract prior to the official end date at either the </w:t>
      </w:r>
      <w:r w:rsidR="00C27E88" w:rsidRPr="00B159ED">
        <w:t>Contractor</w:t>
      </w:r>
      <w:r w:rsidRPr="00B159ED">
        <w:t xml:space="preserve"> or the Department’s request with proper </w:t>
      </w:r>
      <w:r w:rsidR="005B415A" w:rsidRPr="00B159ED">
        <w:t>written approval</w:t>
      </w:r>
      <w:r w:rsidRPr="00B159ED">
        <w:t>;</w:t>
      </w:r>
    </w:p>
    <w:p w:rsidR="00C844AE" w:rsidRPr="00B159ED" w:rsidRDefault="0090449A" w:rsidP="00452D7C">
      <w:pPr>
        <w:pStyle w:val="6BSFP"/>
      </w:pPr>
      <w:r w:rsidRPr="00B159ED">
        <w:t xml:space="preserve">Provide the ability to generate standard or ad hoc communications as well as maintain a historical full image of all generated communications.  The communications shall be stored for a minimum of </w:t>
      </w:r>
      <w:r w:rsidR="00BC4B57" w:rsidRPr="00B159ED">
        <w:t>ten (</w:t>
      </w:r>
      <w:r w:rsidRPr="00B159ED">
        <w:t>10</w:t>
      </w:r>
      <w:r w:rsidR="00BC4B57" w:rsidRPr="00B159ED">
        <w:t>)</w:t>
      </w:r>
      <w:r w:rsidRPr="00B159ED">
        <w:t xml:space="preserve"> years, the </w:t>
      </w:r>
      <w:r w:rsidR="007A1B51" w:rsidRPr="00B159ED">
        <w:t>Federal</w:t>
      </w:r>
      <w:r w:rsidRPr="00B159ED">
        <w:t xml:space="preserve"> required timeframe, or other length specified by the Department;</w:t>
      </w:r>
    </w:p>
    <w:p w:rsidR="00C844AE" w:rsidRPr="00B159ED" w:rsidRDefault="0090449A" w:rsidP="00452D7C">
      <w:pPr>
        <w:pStyle w:val="6BSFP"/>
      </w:pPr>
      <w:r w:rsidRPr="00B159ED">
        <w:t>Provide the ability to scan and/or upload documents and allow them to be attached to a specific record or records;</w:t>
      </w:r>
    </w:p>
    <w:p w:rsidR="00C844AE" w:rsidRPr="00B159ED" w:rsidRDefault="0090449A" w:rsidP="00452D7C">
      <w:pPr>
        <w:pStyle w:val="6BSFP"/>
      </w:pPr>
      <w:r w:rsidRPr="00B159ED">
        <w:t>Provide the Department the functionality to create and update on-line user messages;</w:t>
      </w:r>
    </w:p>
    <w:p w:rsidR="00C844AE" w:rsidRPr="00B159ED" w:rsidRDefault="0090449A" w:rsidP="00452D7C">
      <w:pPr>
        <w:pStyle w:val="6BSFP"/>
      </w:pPr>
      <w:r w:rsidRPr="00B159ED">
        <w:t>Provide the functionality to add new deliverables or other contract related documents to an existing contract without the need to add a new contract</w:t>
      </w:r>
      <w:r w:rsidR="003840CD" w:rsidRPr="00B159ED">
        <w:t xml:space="preserve"> keeping the original contract intact, with the amendments indicated as such</w:t>
      </w:r>
      <w:r w:rsidRPr="00B159ED">
        <w:t>;</w:t>
      </w:r>
    </w:p>
    <w:p w:rsidR="00C844AE" w:rsidRPr="00B159ED" w:rsidRDefault="0090449A" w:rsidP="00452D7C">
      <w:pPr>
        <w:pStyle w:val="6BSFP"/>
      </w:pPr>
      <w:r w:rsidRPr="00B159ED">
        <w:lastRenderedPageBreak/>
        <w:t xml:space="preserve">Require all mass communications to go through a multiple level review and </w:t>
      </w:r>
      <w:r w:rsidR="00F158E9" w:rsidRPr="00B159ED">
        <w:t>prior written approval</w:t>
      </w:r>
      <w:r w:rsidRPr="00B159ED">
        <w:t xml:space="preserve"> process by the Department before public viewing;</w:t>
      </w:r>
    </w:p>
    <w:p w:rsidR="00C844AE" w:rsidRPr="00B159ED" w:rsidRDefault="0090449A" w:rsidP="00452D7C">
      <w:pPr>
        <w:pStyle w:val="6BSFP"/>
      </w:pPr>
      <w:r w:rsidRPr="00B159ED">
        <w:t>Schedule hearings, appointments, etc for contract management;</w:t>
      </w:r>
    </w:p>
    <w:p w:rsidR="00C844AE" w:rsidRPr="00B159ED" w:rsidRDefault="0090449A" w:rsidP="00452D7C">
      <w:pPr>
        <w:pStyle w:val="6BSFP"/>
      </w:pPr>
      <w:r w:rsidRPr="00B159ED">
        <w:t xml:space="preserve">Store documents/images in a manner to allow immediate retrieval of documents.  If the document has been archived, the image shall be provided within </w:t>
      </w:r>
      <w:r w:rsidR="000F200D" w:rsidRPr="00B159ED">
        <w:t>twenty-four (</w:t>
      </w:r>
      <w:r w:rsidRPr="00B159ED">
        <w:t>24</w:t>
      </w:r>
      <w:r w:rsidR="000F200D" w:rsidRPr="00B159ED">
        <w:t>)</w:t>
      </w:r>
      <w:r w:rsidRPr="00B159ED">
        <w:t xml:space="preserve"> hours of the request.  The image shall be stored for a minimum of </w:t>
      </w:r>
      <w:r w:rsidR="000F200D" w:rsidRPr="00B159ED">
        <w:t>ten (</w:t>
      </w:r>
      <w:r w:rsidRPr="00B159ED">
        <w:t>10</w:t>
      </w:r>
      <w:r w:rsidR="000F200D" w:rsidRPr="00B159ED">
        <w:t>)</w:t>
      </w:r>
      <w:r w:rsidRPr="00B159ED">
        <w:t xml:space="preserve"> years, the </w:t>
      </w:r>
      <w:r w:rsidR="007A1B51" w:rsidRPr="00B159ED">
        <w:t>Federal</w:t>
      </w:r>
      <w:r w:rsidRPr="00B159ED">
        <w:t xml:space="preserve"> required timeframe, or other length specified by the Department;</w:t>
      </w:r>
    </w:p>
    <w:p w:rsidR="00C844AE" w:rsidRPr="00B159ED" w:rsidRDefault="0090449A" w:rsidP="00452D7C">
      <w:pPr>
        <w:pStyle w:val="6BSFP"/>
      </w:pPr>
      <w:r w:rsidRPr="00B159ED">
        <w:t>Provide the functionality to add new deliverables or other contract related documents to an existing contract without the need to add a new contract;</w:t>
      </w:r>
    </w:p>
    <w:p w:rsidR="00AB7BC8" w:rsidRPr="00B110D4" w:rsidRDefault="00E81DE2" w:rsidP="00452D7C">
      <w:pPr>
        <w:pStyle w:val="6BSFP"/>
      </w:pPr>
      <w:r w:rsidRPr="00B159ED">
        <w:t>Provide the ability to track all system generated communications</w:t>
      </w:r>
      <w:r w:rsidR="00AB7BC8" w:rsidRPr="00B159ED">
        <w:t xml:space="preserve"> sent from the Department </w:t>
      </w:r>
      <w:r w:rsidR="00F80773" w:rsidRPr="00B159ED">
        <w:t>to providers</w:t>
      </w:r>
      <w:r w:rsidR="00AB7BC8" w:rsidRPr="00B159ED">
        <w:t>, enrollees and other stakeholders.  The tracking information</w:t>
      </w:r>
      <w:r w:rsidR="00F82805" w:rsidRPr="00B159ED">
        <w:t>,</w:t>
      </w:r>
      <w:r w:rsidR="00AB7BC8" w:rsidRPr="00B159ED">
        <w:t xml:space="preserve"> including a copy of the communication</w:t>
      </w:r>
      <w:r w:rsidR="00F82805" w:rsidRPr="00B159ED">
        <w:t>,</w:t>
      </w:r>
      <w:r w:rsidR="00AB7BC8" w:rsidRPr="00B159ED">
        <w:t xml:space="preserve"> shall be stored in a database accessible by all users authorized b</w:t>
      </w:r>
      <w:r w:rsidR="00AB7BC8" w:rsidRPr="00B110D4">
        <w:t>y the Department</w:t>
      </w:r>
      <w:r w:rsidR="00750613" w:rsidRPr="00B110D4">
        <w:t>;</w:t>
      </w:r>
    </w:p>
    <w:p w:rsidR="00C844AE" w:rsidRPr="00B159ED" w:rsidRDefault="00E81DE2" w:rsidP="00452D7C">
      <w:pPr>
        <w:pStyle w:val="6BSFP"/>
      </w:pPr>
      <w:r w:rsidRPr="00B159ED">
        <w:t>Provide the ability to document verbal communications with enrollees, providers, or other stakeholders for which data is maintained for tracking purposes.  This data, like system generated communications, sh</w:t>
      </w:r>
      <w:r w:rsidR="00E5749A" w:rsidRPr="00B159ED">
        <w:t>ould be stored in a database accessible by all users authorized by the Department</w:t>
      </w:r>
      <w:r w:rsidR="0090449A" w:rsidRPr="00B159ED">
        <w:t>;</w:t>
      </w:r>
    </w:p>
    <w:p w:rsidR="00C844AE" w:rsidRPr="00B159ED" w:rsidRDefault="0090449A" w:rsidP="00452D7C">
      <w:pPr>
        <w:pStyle w:val="6BSFP"/>
      </w:pPr>
      <w:r w:rsidRPr="00B159ED">
        <w:t xml:space="preserve">Track the need for approvals at various levels and generate alerts to appropriate parties that </w:t>
      </w:r>
      <w:r w:rsidR="00F158E9" w:rsidRPr="00B159ED">
        <w:t>prior written approval</w:t>
      </w:r>
      <w:r w:rsidRPr="00B159ED">
        <w:t xml:space="preserve"> is required.  Maintain a historical record of those </w:t>
      </w:r>
      <w:r w:rsidR="00F158E9" w:rsidRPr="00B159ED">
        <w:t>prior written approval</w:t>
      </w:r>
      <w:r w:rsidRPr="00B159ED">
        <w:t xml:space="preserve">s; </w:t>
      </w:r>
    </w:p>
    <w:p w:rsidR="00C844AE" w:rsidRPr="00B159ED" w:rsidRDefault="0090449A" w:rsidP="00452D7C">
      <w:pPr>
        <w:pStyle w:val="6BSFP"/>
      </w:pPr>
      <w:r w:rsidRPr="00B159ED">
        <w:t xml:space="preserve">Use decision trees in the determination of the need </w:t>
      </w:r>
      <w:r w:rsidR="00900131" w:rsidRPr="00B159ED">
        <w:t xml:space="preserve">for the development of procurement and funding documents such as </w:t>
      </w:r>
      <w:r w:rsidRPr="00B159ED">
        <w:t xml:space="preserve">APD, </w:t>
      </w:r>
      <w:r w:rsidR="0016204A" w:rsidRPr="00B159ED">
        <w:t>SFP, RFP,</w:t>
      </w:r>
      <w:r w:rsidRPr="00B159ED">
        <w:t xml:space="preserve"> and IT-10, etc</w:t>
      </w:r>
      <w:r w:rsidR="00B35724" w:rsidRPr="00B159ED">
        <w:t>;</w:t>
      </w:r>
    </w:p>
    <w:p w:rsidR="00C1380E" w:rsidRPr="00B159ED" w:rsidRDefault="00E975A0" w:rsidP="00452D7C">
      <w:pPr>
        <w:pStyle w:val="6BSFP"/>
      </w:pPr>
      <w:r w:rsidRPr="00B159ED">
        <w:t>Provide and maintain common document templates</w:t>
      </w:r>
      <w:r w:rsidR="00B35724" w:rsidRPr="00B159ED">
        <w:t>;</w:t>
      </w:r>
    </w:p>
    <w:p w:rsidR="00C1380E" w:rsidRPr="00B159ED" w:rsidRDefault="00E975A0" w:rsidP="00452D7C">
      <w:pPr>
        <w:pStyle w:val="6BSFP"/>
      </w:pPr>
      <w:r w:rsidRPr="00B159ED">
        <w:t>Provide a maintenance window/screen for the user</w:t>
      </w:r>
      <w:r w:rsidR="00353277" w:rsidRPr="00B159ED">
        <w:t>’s</w:t>
      </w:r>
      <w:r w:rsidRPr="00B159ED">
        <w:t xml:space="preserve"> creation and editing of templates</w:t>
      </w:r>
      <w:r w:rsidR="00B35724" w:rsidRPr="00B159ED">
        <w:t>;</w:t>
      </w:r>
    </w:p>
    <w:p w:rsidR="00C1380E" w:rsidRPr="00B159ED" w:rsidRDefault="00E975A0" w:rsidP="00452D7C">
      <w:pPr>
        <w:pStyle w:val="6BSFP"/>
      </w:pPr>
      <w:r w:rsidRPr="00B159ED">
        <w:t>Generate common document</w:t>
      </w:r>
      <w:r w:rsidR="00673087" w:rsidRPr="00B159ED">
        <w:t xml:space="preserve"> templates</w:t>
      </w:r>
      <w:r w:rsidR="00C84C21" w:rsidRPr="00B159ED">
        <w:t xml:space="preserve"> that can be stored</w:t>
      </w:r>
      <w:r w:rsidR="0086699E" w:rsidRPr="00B159ED">
        <w:t>.  Examples include</w:t>
      </w:r>
      <w:r w:rsidR="00E81DE2" w:rsidRPr="00B159ED">
        <w:t xml:space="preserve">, but </w:t>
      </w:r>
      <w:r w:rsidR="0086699E" w:rsidRPr="00B159ED">
        <w:t xml:space="preserve">are </w:t>
      </w:r>
      <w:r w:rsidR="00E81DE2" w:rsidRPr="00B159ED">
        <w:t>not limited to, con</w:t>
      </w:r>
      <w:r w:rsidRPr="00B159ED">
        <w:t xml:space="preserve">tracts, contract amendments, </w:t>
      </w:r>
      <w:r w:rsidR="00E81DE2" w:rsidRPr="00B159ED">
        <w:t>procurement do</w:t>
      </w:r>
      <w:r w:rsidR="0034362C" w:rsidRPr="00B159ED">
        <w:t>cuments (for example RFI, APD, IT-10, SFP)</w:t>
      </w:r>
      <w:r w:rsidRPr="00B159ED">
        <w:t xml:space="preserve">, </w:t>
      </w:r>
      <w:r w:rsidR="0034362C" w:rsidRPr="00B159ED">
        <w:t>m</w:t>
      </w:r>
      <w:r w:rsidRPr="00B159ED">
        <w:t xml:space="preserve">emorandums of </w:t>
      </w:r>
      <w:r w:rsidR="0034362C" w:rsidRPr="00B159ED">
        <w:t>u</w:t>
      </w:r>
      <w:r w:rsidRPr="00B159ED">
        <w:t>nderstanding, from</w:t>
      </w:r>
      <w:r w:rsidR="00E81DE2" w:rsidRPr="00B159ED">
        <w:t xml:space="preserve"> Department defined tools and</w:t>
      </w:r>
      <w:r w:rsidRPr="00B159ED">
        <w:t xml:space="preserve"> templates</w:t>
      </w:r>
      <w:r w:rsidR="00B35724" w:rsidRPr="00B159ED">
        <w:t>;</w:t>
      </w:r>
    </w:p>
    <w:p w:rsidR="00C1380E" w:rsidRPr="00B159ED" w:rsidRDefault="00E975A0" w:rsidP="00452D7C">
      <w:pPr>
        <w:pStyle w:val="6BSFP"/>
      </w:pPr>
      <w:r w:rsidRPr="00B159ED">
        <w:t>Provide a driver to guide the user in completing templates</w:t>
      </w:r>
      <w:r w:rsidR="00B35724" w:rsidRPr="00B159ED">
        <w:t>;</w:t>
      </w:r>
    </w:p>
    <w:p w:rsidR="00C1380E" w:rsidRPr="00B159ED" w:rsidRDefault="00E975A0" w:rsidP="00452D7C">
      <w:pPr>
        <w:pStyle w:val="6BSFP"/>
      </w:pPr>
      <w:r w:rsidRPr="00B159ED">
        <w:t>Support the ability to develop and maintain templates of documents used within the various processes</w:t>
      </w:r>
      <w:r w:rsidR="00B35724" w:rsidRPr="00B159ED">
        <w:t>;</w:t>
      </w:r>
    </w:p>
    <w:p w:rsidR="00C1380E" w:rsidRPr="00B159ED" w:rsidRDefault="00E975A0" w:rsidP="00452D7C">
      <w:pPr>
        <w:pStyle w:val="6BSFP"/>
      </w:pPr>
      <w:r w:rsidRPr="00B159ED">
        <w:t xml:space="preserve">Have standard templates for rule-making with </w:t>
      </w:r>
      <w:r w:rsidR="00087ABE" w:rsidRPr="00B159ED">
        <w:t>on-line</w:t>
      </w:r>
      <w:r w:rsidRPr="00B159ED">
        <w:t xml:space="preserve"> instructions.  The templates shall support a decision tree and required data</w:t>
      </w:r>
      <w:r w:rsidR="00B35724" w:rsidRPr="00B159ED">
        <w:t>;</w:t>
      </w:r>
    </w:p>
    <w:p w:rsidR="00C53837" w:rsidRPr="00B159ED" w:rsidRDefault="00E975A0" w:rsidP="00452D7C">
      <w:pPr>
        <w:pStyle w:val="6BSFP"/>
      </w:pPr>
      <w:r w:rsidRPr="00B159ED">
        <w:lastRenderedPageBreak/>
        <w:t xml:space="preserve">Create and automatically send notices and </w:t>
      </w:r>
      <w:r w:rsidR="00965A71" w:rsidRPr="00B159ED">
        <w:t>e-mail</w:t>
      </w:r>
      <w:r w:rsidRPr="00B159ED">
        <w:t xml:space="preserve">s based on pre-defined templates or </w:t>
      </w:r>
      <w:r w:rsidR="0016204A" w:rsidRPr="00B159ED">
        <w:t>Department</w:t>
      </w:r>
      <w:r w:rsidRPr="00B159ED">
        <w:t xml:space="preserve"> established criteria and maintain an audit trail</w:t>
      </w:r>
      <w:r w:rsidR="00B35724" w:rsidRPr="00B159ED">
        <w:t>;</w:t>
      </w:r>
    </w:p>
    <w:p w:rsidR="00C53837" w:rsidRPr="00B159ED" w:rsidRDefault="00C53837" w:rsidP="00452D7C">
      <w:pPr>
        <w:pStyle w:val="6BSFP"/>
      </w:pPr>
      <w:r w:rsidRPr="00B159ED">
        <w:t>Have the ability to generate both certified and non-certified mailing</w:t>
      </w:r>
      <w:r w:rsidR="006E09BF" w:rsidRPr="00B159ED">
        <w:t>s;</w:t>
      </w:r>
    </w:p>
    <w:p w:rsidR="00C1380E" w:rsidRPr="00B159ED" w:rsidRDefault="00E975A0" w:rsidP="00452D7C">
      <w:pPr>
        <w:pStyle w:val="6BSFP"/>
      </w:pPr>
      <w:r w:rsidRPr="00B159ED">
        <w:t>Use assessment decision trees and templates to support the management of a case for care management</w:t>
      </w:r>
      <w:r w:rsidR="00AE39AB" w:rsidRPr="00B159ED">
        <w:t xml:space="preserve"> and automatically file in the appropriate ECR or provider file;</w:t>
      </w:r>
    </w:p>
    <w:p w:rsidR="00C1380E" w:rsidRPr="00B159ED" w:rsidRDefault="00AE39AB" w:rsidP="00452D7C">
      <w:pPr>
        <w:pStyle w:val="6BSFP"/>
      </w:pPr>
      <w:r w:rsidRPr="00B159ED">
        <w:t>Have the ability</w:t>
      </w:r>
      <w:r w:rsidR="00AB7BC8" w:rsidRPr="00B159ED">
        <w:t xml:space="preserve"> to produce and mail out certification car</w:t>
      </w:r>
      <w:r w:rsidR="00C84C21" w:rsidRPr="00B159ED">
        <w:t>d</w:t>
      </w:r>
      <w:r w:rsidR="00AB7BC8" w:rsidRPr="00B159ED">
        <w:t>s.  I</w:t>
      </w:r>
      <w:r w:rsidR="00C84C21" w:rsidRPr="00B159ED">
        <w:t>f</w:t>
      </w:r>
      <w:r w:rsidR="00AB7BC8" w:rsidRPr="00B159ED">
        <w:t xml:space="preserve"> the </w:t>
      </w:r>
      <w:r w:rsidRPr="00B159ED">
        <w:t>cards are returned, scan</w:t>
      </w:r>
      <w:r w:rsidR="00AB7BC8" w:rsidRPr="00B159ED">
        <w:t xml:space="preserve"> and attach</w:t>
      </w:r>
      <w:r w:rsidRPr="00B159ED">
        <w:t xml:space="preserve"> the card into the provider file or the electronic case record </w:t>
      </w:r>
      <w:r w:rsidR="00B42523" w:rsidRPr="00B159ED">
        <w:t>automatically</w:t>
      </w:r>
      <w:r w:rsidR="00AB7BC8" w:rsidRPr="00B159ED">
        <w:t xml:space="preserve"> for tracking purposes</w:t>
      </w:r>
      <w:r w:rsidR="00B35724" w:rsidRPr="00B159ED">
        <w:t>; and</w:t>
      </w:r>
    </w:p>
    <w:p w:rsidR="00C1380E" w:rsidRPr="00B159ED" w:rsidRDefault="00E975A0" w:rsidP="00452D7C">
      <w:pPr>
        <w:pStyle w:val="6BSFP"/>
      </w:pPr>
      <w:r w:rsidRPr="00B159ED">
        <w:t>Have the ability to populate a template from uploaded data.</w:t>
      </w:r>
    </w:p>
    <w:p w:rsidR="00C1380E" w:rsidRPr="00B159ED" w:rsidRDefault="00E975A0" w:rsidP="00452D7C">
      <w:pPr>
        <w:pStyle w:val="4ASFP"/>
      </w:pPr>
      <w:bookmarkStart w:id="594" w:name="_Toc237858260"/>
      <w:r w:rsidRPr="00B159ED">
        <w:t xml:space="preserve">Disaster Recovery and Business Continuity </w:t>
      </w:r>
      <w:bookmarkEnd w:id="594"/>
    </w:p>
    <w:p w:rsidR="00E975A0" w:rsidRPr="00B159ED" w:rsidRDefault="00DF0CA3" w:rsidP="00694862">
      <w:pPr>
        <w:spacing w:before="160" w:after="120"/>
        <w:jc w:val="both"/>
      </w:pPr>
      <w:r w:rsidRPr="00B159ED">
        <w:t>T</w:t>
      </w:r>
      <w:r w:rsidR="00E975A0" w:rsidRPr="00B159ED">
        <w:t xml:space="preserve">he </w:t>
      </w:r>
      <w:r w:rsidRPr="00B159ED">
        <w:t xml:space="preserve">Contractor shall </w:t>
      </w:r>
      <w:r w:rsidR="00E975A0" w:rsidRPr="00B159ED">
        <w:t xml:space="preserve">be well prepared in the event of a disaster.  As </w:t>
      </w:r>
      <w:r w:rsidR="00FC4C1D" w:rsidRPr="00B159ED">
        <w:t xml:space="preserve">it </w:t>
      </w:r>
      <w:r w:rsidR="00E975A0" w:rsidRPr="00B159ED">
        <w:t>is well known, Louisiana has be</w:t>
      </w:r>
      <w:r w:rsidR="00FC4C1D" w:rsidRPr="00B159ED">
        <w:t>en</w:t>
      </w:r>
      <w:r w:rsidR="00E975A0" w:rsidRPr="00B159ED">
        <w:t xml:space="preserve"> hit with several disasters in recent years</w:t>
      </w:r>
      <w:r w:rsidR="000F200D" w:rsidRPr="00B159ED">
        <w:t>.  M</w:t>
      </w:r>
      <w:r w:rsidR="00E975A0" w:rsidRPr="00B159ED">
        <w:t>aintain a Department approved disaster recovery and back-up plan at all times.  The disaster plan shall take in to consideration all disasters</w:t>
      </w:r>
      <w:r w:rsidR="000F200D" w:rsidRPr="00B159ED">
        <w:t>,</w:t>
      </w:r>
      <w:r w:rsidR="00E975A0" w:rsidRPr="00B159ED">
        <w:t xml:space="preserve"> both natural and man-made</w:t>
      </w:r>
      <w:r w:rsidR="000F200D" w:rsidRPr="00B159ED">
        <w:t xml:space="preserve">, </w:t>
      </w:r>
      <w:r w:rsidR="00E975A0" w:rsidRPr="00B159ED">
        <w:t xml:space="preserve">that impact the processing of </w:t>
      </w:r>
      <w:r w:rsidRPr="00B159ED">
        <w:t xml:space="preserve">the </w:t>
      </w:r>
      <w:r w:rsidR="00E975A0" w:rsidRPr="00B159ED">
        <w:t>Louisiana Replacement MMIS whether it occurs in Louisiana or some other location.  The disaster plan shall also address an efficient turnkey process for specific edits</w:t>
      </w:r>
      <w:r w:rsidR="000F200D" w:rsidRPr="00B159ED">
        <w:t>,</w:t>
      </w:r>
      <w:r w:rsidR="00E975A0" w:rsidRPr="00B159ED">
        <w:t xml:space="preserve"> as well as</w:t>
      </w:r>
      <w:r w:rsidR="000F200D" w:rsidRPr="00B159ED">
        <w:t>,</w:t>
      </w:r>
      <w:r w:rsidR="00E975A0" w:rsidRPr="00B159ED">
        <w:t xml:space="preserve"> special process</w:t>
      </w:r>
      <w:r w:rsidR="000F200D" w:rsidRPr="00B159ED">
        <w:t>es</w:t>
      </w:r>
      <w:r w:rsidR="00E975A0" w:rsidRPr="00B159ED">
        <w:t xml:space="preserve"> such as emergency provider applications.  With these factors in mind, the Contractor shall create a disaster recovery and business continuity plan appropriate to the Department and Louisiana’s needs.  In addition, the Contractor </w:t>
      </w:r>
      <w:r w:rsidR="00965A71" w:rsidRPr="00B159ED">
        <w:t>shall</w:t>
      </w:r>
      <w:r w:rsidR="00E975A0" w:rsidRPr="00B159ED">
        <w:t xml:space="preserve"> provide an alternate business site in the event the primary business si</w:t>
      </w:r>
      <w:r w:rsidRPr="00B159ED">
        <w:t>t</w:t>
      </w:r>
      <w:r w:rsidR="00E975A0" w:rsidRPr="00B159ED">
        <w:t xml:space="preserve">e becomes unsafe or inoperable.  Back up of all system files </w:t>
      </w:r>
      <w:r w:rsidR="00965A71" w:rsidRPr="00B159ED">
        <w:t>shall</w:t>
      </w:r>
      <w:r w:rsidR="00E975A0" w:rsidRPr="00B159ED">
        <w:t xml:space="preserve"> occur on a daily basis to preserve the data integrity of both historical and current data.  It is the sole responsibility of the Contractor to maintain adequate back-up to ensure continued automated and manual processing.  This plan </w:t>
      </w:r>
      <w:r w:rsidR="00965A71" w:rsidRPr="00B159ED">
        <w:t>shall</w:t>
      </w:r>
      <w:r w:rsidR="00E975A0" w:rsidRPr="00B159ED">
        <w:t xml:space="preserve"> be </w:t>
      </w:r>
      <w:r w:rsidR="009F09EB" w:rsidRPr="00B159ED">
        <w:t xml:space="preserve">approved by and </w:t>
      </w:r>
      <w:r w:rsidR="00E975A0" w:rsidRPr="00B159ED">
        <w:t xml:space="preserve">available to the Department and the State auditors at all times.  </w:t>
      </w:r>
    </w:p>
    <w:p w:rsidR="00C1380E" w:rsidRPr="00B159ED" w:rsidRDefault="00E975A0" w:rsidP="00452D7C">
      <w:pPr>
        <w:pStyle w:val="5ASFP"/>
      </w:pPr>
      <w:bookmarkStart w:id="595" w:name="_Toc237858261"/>
      <w:r w:rsidRPr="00B159ED">
        <w:t>Department Responsibilities</w:t>
      </w:r>
      <w:bookmarkEnd w:id="595"/>
    </w:p>
    <w:p w:rsidR="00E975A0" w:rsidRPr="00B159ED" w:rsidRDefault="00E975A0" w:rsidP="00B452FF">
      <w:pPr>
        <w:keepNext/>
        <w:spacing w:before="160" w:after="120"/>
        <w:jc w:val="both"/>
      </w:pPr>
      <w:r w:rsidRPr="00B159ED">
        <w:t>The Department shall:</w:t>
      </w:r>
    </w:p>
    <w:p w:rsidR="00C1380E" w:rsidRPr="00B159ED" w:rsidRDefault="00655DF0" w:rsidP="00452D7C">
      <w:pPr>
        <w:pStyle w:val="6BSFP"/>
      </w:pPr>
      <w:r w:rsidRPr="00B159ED">
        <w:t>Review and approve all disaster plans, alternate locations and actions</w:t>
      </w:r>
      <w:r w:rsidR="0086699E" w:rsidRPr="00B159ED">
        <w:t xml:space="preserve"> taken in planning for, and as a result of</w:t>
      </w:r>
      <w:r w:rsidR="009C7B1D" w:rsidRPr="00B159ED">
        <w:t>,</w:t>
      </w:r>
      <w:r w:rsidR="0086699E" w:rsidRPr="00B159ED">
        <w:t xml:space="preserve"> a disaster</w:t>
      </w:r>
      <w:r w:rsidR="00146A31" w:rsidRPr="00B159ED">
        <w:t>; and</w:t>
      </w:r>
    </w:p>
    <w:p w:rsidR="00C1380E" w:rsidRPr="00B159ED" w:rsidRDefault="004A4C18" w:rsidP="00452D7C">
      <w:pPr>
        <w:pStyle w:val="6BSFP"/>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r w:rsidR="00E975A0" w:rsidRPr="00B159ED">
        <w:t>.</w:t>
      </w:r>
    </w:p>
    <w:p w:rsidR="00C1380E" w:rsidRPr="00B159ED" w:rsidRDefault="00E975A0" w:rsidP="00452D7C">
      <w:pPr>
        <w:pStyle w:val="5ASFP"/>
      </w:pPr>
      <w:bookmarkStart w:id="596" w:name="_Toc237858262"/>
      <w:r w:rsidRPr="00B159ED">
        <w:t>Contractor Responsibilities</w:t>
      </w:r>
      <w:bookmarkEnd w:id="596"/>
    </w:p>
    <w:p w:rsidR="00E975A0" w:rsidRPr="00B159ED" w:rsidRDefault="00E975A0" w:rsidP="00D8709D">
      <w:pPr>
        <w:widowControl w:val="0"/>
        <w:spacing w:before="160" w:after="120"/>
        <w:jc w:val="both"/>
      </w:pPr>
      <w:r w:rsidRPr="00B159ED">
        <w:t xml:space="preserve">The </w:t>
      </w:r>
      <w:r w:rsidR="00B35724" w:rsidRPr="00B159ED">
        <w:t>C</w:t>
      </w:r>
      <w:r w:rsidRPr="00B159ED">
        <w:t>ontractor shall:</w:t>
      </w:r>
    </w:p>
    <w:p w:rsidR="00C1380E" w:rsidRPr="00B159ED" w:rsidRDefault="00E975A0" w:rsidP="00452D7C">
      <w:pPr>
        <w:pStyle w:val="6BSFP"/>
      </w:pPr>
      <w:r w:rsidRPr="00B159ED">
        <w:t>Provide sufficient staff with the appropriate skill sets</w:t>
      </w:r>
      <w:r w:rsidR="00712478" w:rsidRPr="00B159ED">
        <w:t xml:space="preserve"> and experience</w:t>
      </w:r>
      <w:r w:rsidRPr="00B159ED">
        <w:t xml:space="preserve"> to meet the </w:t>
      </w:r>
      <w:r w:rsidR="002F4AB7" w:rsidRPr="00B159ED">
        <w:t>requirements of this SFP</w:t>
      </w:r>
      <w:r w:rsidRPr="00B159ED">
        <w:t xml:space="preserve"> throughout the term of the </w:t>
      </w:r>
      <w:r w:rsidR="00A87819" w:rsidRPr="00B159ED">
        <w:t>C</w:t>
      </w:r>
      <w:r w:rsidRPr="00B159ED">
        <w:t>ontract</w:t>
      </w:r>
      <w:r w:rsidR="00B35724" w:rsidRPr="00B159ED">
        <w:t>;</w:t>
      </w:r>
    </w:p>
    <w:p w:rsidR="00C1380E" w:rsidRPr="00B159ED" w:rsidRDefault="00E975A0" w:rsidP="00452D7C">
      <w:pPr>
        <w:pStyle w:val="6BSFP"/>
      </w:pPr>
      <w:r w:rsidRPr="00B159ED">
        <w:lastRenderedPageBreak/>
        <w:t xml:space="preserve">Provide an example of disaster recovery plans that </w:t>
      </w:r>
      <w:r w:rsidR="009F09EB" w:rsidRPr="00B159ED">
        <w:t>the Contractor</w:t>
      </w:r>
      <w:r w:rsidRPr="00B159ED">
        <w:t xml:space="preserve"> ha</w:t>
      </w:r>
      <w:r w:rsidR="009F09EB" w:rsidRPr="00B159ED">
        <w:t>s</w:t>
      </w:r>
      <w:r w:rsidRPr="00B159ED">
        <w:t xml:space="preserve"> or ha</w:t>
      </w:r>
      <w:r w:rsidR="009F09EB" w:rsidRPr="00B159ED">
        <w:t>s</w:t>
      </w:r>
      <w:r w:rsidRPr="00B159ED">
        <w:t xml:space="preserve"> executed in another state with the proposal</w:t>
      </w:r>
      <w:r w:rsidR="007C28BA">
        <w:t xml:space="preserve"> </w:t>
      </w:r>
      <w:r w:rsidR="007C28BA" w:rsidRPr="00B110D4">
        <w:t>response</w:t>
      </w:r>
      <w:r w:rsidR="000F200D" w:rsidRPr="00B159ED">
        <w:t>;</w:t>
      </w:r>
    </w:p>
    <w:p w:rsidR="00C1380E" w:rsidRPr="00B159ED" w:rsidRDefault="000F200D" w:rsidP="00452D7C">
      <w:pPr>
        <w:pStyle w:val="6BSFP"/>
      </w:pPr>
      <w:r w:rsidRPr="00B159ED">
        <w:t>T</w:t>
      </w:r>
      <w:r w:rsidR="00E975A0" w:rsidRPr="00B159ED">
        <w:t>est, update</w:t>
      </w:r>
      <w:r w:rsidRPr="00B159ED">
        <w:t>,</w:t>
      </w:r>
      <w:r w:rsidR="00E975A0" w:rsidRPr="00B159ED">
        <w:t xml:space="preserve"> and obtain </w:t>
      </w:r>
      <w:r w:rsidR="005B415A" w:rsidRPr="00B159ED">
        <w:t xml:space="preserve">written </w:t>
      </w:r>
      <w:r w:rsidR="00E975A0" w:rsidRPr="00B159ED">
        <w:t xml:space="preserve">approval for </w:t>
      </w:r>
      <w:r w:rsidR="000D69F5" w:rsidRPr="00B159ED">
        <w:t>t</w:t>
      </w:r>
      <w:r w:rsidR="00E975A0" w:rsidRPr="00B159ED">
        <w:t>he Contractor’s disaster recovery procedures during User Acceptance Testing (UAT</w:t>
      </w:r>
      <w:r w:rsidR="00B35724" w:rsidRPr="00B159ED">
        <w:t>);</w:t>
      </w:r>
    </w:p>
    <w:p w:rsidR="00C1380E" w:rsidRPr="00B159ED" w:rsidRDefault="00E975A0" w:rsidP="00452D7C">
      <w:pPr>
        <w:pStyle w:val="6BSFP"/>
      </w:pPr>
      <w:r w:rsidRPr="00B159ED">
        <w:t xml:space="preserve">Update and obtain Department </w:t>
      </w:r>
      <w:r w:rsidR="005B415A" w:rsidRPr="00B159ED">
        <w:t xml:space="preserve">written </w:t>
      </w:r>
      <w:r w:rsidRPr="00B159ED">
        <w:t xml:space="preserve">approval for the disaster recovery plan once every </w:t>
      </w:r>
      <w:r w:rsidR="000F200D" w:rsidRPr="00B159ED">
        <w:t>twelve (</w:t>
      </w:r>
      <w:r w:rsidRPr="00B159ED">
        <w:t>12</w:t>
      </w:r>
      <w:r w:rsidR="000F200D" w:rsidRPr="00B159ED">
        <w:t>)</w:t>
      </w:r>
      <w:r w:rsidRPr="00B159ED">
        <w:t xml:space="preserve"> months on a schedule approved by the </w:t>
      </w:r>
      <w:r w:rsidR="000F200D" w:rsidRPr="00B159ED">
        <w:t>D</w:t>
      </w:r>
      <w:r w:rsidRPr="00B159ED">
        <w:t xml:space="preserve">epartment for the life of the </w:t>
      </w:r>
      <w:r w:rsidR="00A87819" w:rsidRPr="00B159ED">
        <w:t>C</w:t>
      </w:r>
      <w:r w:rsidRPr="00B159ED">
        <w:t xml:space="preserve">ontract.  The plan and procedures shall be tested by the </w:t>
      </w:r>
      <w:r w:rsidR="00C27E88" w:rsidRPr="00B159ED">
        <w:t>Contractor</w:t>
      </w:r>
      <w:r w:rsidRPr="00B159ED">
        <w:t xml:space="preserve"> with </w:t>
      </w:r>
      <w:r w:rsidR="000F200D" w:rsidRPr="00B159ED">
        <w:t>D</w:t>
      </w:r>
      <w:r w:rsidRPr="00B159ED">
        <w:t xml:space="preserve">epartmental participation and </w:t>
      </w:r>
      <w:r w:rsidR="005B415A" w:rsidRPr="00B159ED">
        <w:t xml:space="preserve">written </w:t>
      </w:r>
      <w:r w:rsidRPr="00B159ED">
        <w:t xml:space="preserve">approval.  A report on the test shall be provided to the </w:t>
      </w:r>
      <w:r w:rsidR="000F200D" w:rsidRPr="00B159ED">
        <w:t>D</w:t>
      </w:r>
      <w:r w:rsidRPr="00B159ED">
        <w:t xml:space="preserve">epartment within </w:t>
      </w:r>
      <w:r w:rsidR="000F200D" w:rsidRPr="00B159ED">
        <w:t>ten (</w:t>
      </w:r>
      <w:r w:rsidRPr="00B159ED">
        <w:t>10</w:t>
      </w:r>
      <w:r w:rsidR="000F200D" w:rsidRPr="00B159ED">
        <w:t>)</w:t>
      </w:r>
      <w:r w:rsidRPr="00B159ED">
        <w:t xml:space="preserve"> days after the test is completed and shall be reviewed according to procedures identified in deliverables</w:t>
      </w:r>
      <w:r w:rsidR="00B35724" w:rsidRPr="00B159ED">
        <w:t>;</w:t>
      </w:r>
    </w:p>
    <w:p w:rsidR="00C1380E" w:rsidRPr="00B159ED" w:rsidRDefault="00E975A0" w:rsidP="00452D7C">
      <w:pPr>
        <w:pStyle w:val="6BSFP"/>
      </w:pPr>
      <w:r w:rsidRPr="00B159ED">
        <w:t xml:space="preserve">Establish and maintain </w:t>
      </w:r>
      <w:r w:rsidR="00A87E6E" w:rsidRPr="00B159ED">
        <w:t xml:space="preserve">daily </w:t>
      </w:r>
      <w:r w:rsidRPr="00B159ED">
        <w:t>back-ups for all computer software and operating programs, major files, systems, operations, and user documentation (in electronic format) at two</w:t>
      </w:r>
      <w:r w:rsidR="000F200D" w:rsidRPr="00B159ED">
        <w:t xml:space="preserve"> (2)</w:t>
      </w:r>
      <w:r w:rsidRPr="00B159ED">
        <w:t xml:space="preserve"> secure off-site locations, one local and one out of the area.  The frequency of updates shall be agreed upon during design, but shall not be less than weekly</w:t>
      </w:r>
      <w:r w:rsidR="00B35724" w:rsidRPr="00B159ED">
        <w:t>;</w:t>
      </w:r>
    </w:p>
    <w:p w:rsidR="00C1380E" w:rsidRPr="00B159ED" w:rsidRDefault="00E975A0" w:rsidP="00452D7C">
      <w:pPr>
        <w:pStyle w:val="6BSFP"/>
      </w:pPr>
      <w:r w:rsidRPr="00B159ED">
        <w:t>Keep off-site backups and have the capability to retrieve the backups in the event of a disaster with seamless switch over process</w:t>
      </w:r>
      <w:r w:rsidR="000F200D" w:rsidRPr="00B159ED">
        <w:t>es</w:t>
      </w:r>
      <w:r w:rsidRPr="00B159ED">
        <w:t xml:space="preserve"> to the backup in the event of local downtime</w:t>
      </w:r>
      <w:r w:rsidR="00B35724" w:rsidRPr="00B159ED">
        <w:t>;</w:t>
      </w:r>
    </w:p>
    <w:p w:rsidR="00C1380E" w:rsidRPr="00B159ED" w:rsidRDefault="00E975A0" w:rsidP="00452D7C">
      <w:pPr>
        <w:pStyle w:val="6BSFP"/>
      </w:pPr>
      <w:r w:rsidRPr="00B159ED">
        <w:t xml:space="preserve">Provide an alternate </w:t>
      </w:r>
      <w:r w:rsidR="008E55AF" w:rsidRPr="00B159ED">
        <w:t xml:space="preserve">Louisiana </w:t>
      </w:r>
      <w:r w:rsidRPr="00B159ED">
        <w:t>business site</w:t>
      </w:r>
      <w:r w:rsidR="00BE6434" w:rsidRPr="00B159ED">
        <w:t xml:space="preserve"> </w:t>
      </w:r>
      <w:r w:rsidR="000F200D" w:rsidRPr="00B159ED">
        <w:t>(</w:t>
      </w:r>
      <w:r w:rsidR="00BE6434" w:rsidRPr="00B159ED">
        <w:t xml:space="preserve">not the site required in </w:t>
      </w:r>
      <w:r w:rsidR="00152121" w:rsidRPr="00B159ED">
        <w:t xml:space="preserve">requirement </w:t>
      </w:r>
      <w:r w:rsidR="00BE6434" w:rsidRPr="00B159ED">
        <w:t>2.1.3.14.2.6</w:t>
      </w:r>
      <w:r w:rsidR="00152121" w:rsidRPr="00B159ED">
        <w:t>)</w:t>
      </w:r>
      <w:r w:rsidRPr="00B159ED">
        <w:t xml:space="preserve"> if the primary business site becomes unsafe or inoperable.  The business site </w:t>
      </w:r>
      <w:r w:rsidR="00965A71" w:rsidRPr="00B159ED">
        <w:t>shall</w:t>
      </w:r>
      <w:r w:rsidRPr="00B159ED">
        <w:t xml:space="preserve"> be fully operational within five (5) days of the primary business site becoming unsafe</w:t>
      </w:r>
      <w:r w:rsidR="00B35724" w:rsidRPr="00B159ED">
        <w:t>;</w:t>
      </w:r>
    </w:p>
    <w:p w:rsidR="00C1380E" w:rsidRPr="00B159ED" w:rsidRDefault="009D6F9E" w:rsidP="00452D7C">
      <w:pPr>
        <w:pStyle w:val="6BSFP"/>
      </w:pPr>
      <w:r w:rsidRPr="00B159ED">
        <w:t xml:space="preserve">Have resumption of all critical operations </w:t>
      </w:r>
      <w:r w:rsidR="0034362C" w:rsidRPr="00B159ED">
        <w:t xml:space="preserve">performed at the Contractor’s Louisiana based site </w:t>
      </w:r>
      <w:r w:rsidRPr="00B159ED">
        <w:t xml:space="preserve">(for example, provider locator, prior authorizations, hospital </w:t>
      </w:r>
      <w:r w:rsidR="005B415A" w:rsidRPr="00B159ED">
        <w:t>pre</w:t>
      </w:r>
      <w:r w:rsidR="00353B5F" w:rsidRPr="00B159ED">
        <w:t>-</w:t>
      </w:r>
      <w:r w:rsidR="005B415A" w:rsidRPr="00B159ED">
        <w:t>certifications</w:t>
      </w:r>
      <w:r w:rsidRPr="00B159ED">
        <w:t xml:space="preserve">, provider enrollments) within three (3) calendar days.  Other functions </w:t>
      </w:r>
      <w:r w:rsidR="0034362C" w:rsidRPr="00B159ED">
        <w:t xml:space="preserve">maintained and operated from the Contractor’s Louisiana based site </w:t>
      </w:r>
      <w:r w:rsidR="00965A71" w:rsidRPr="00B159ED">
        <w:t>shall</w:t>
      </w:r>
      <w:r w:rsidRPr="00B159ED">
        <w:t xml:space="preserve"> be fully operational within </w:t>
      </w:r>
      <w:r w:rsidR="000D69F5" w:rsidRPr="00B159ED">
        <w:t>five (</w:t>
      </w:r>
      <w:r w:rsidR="0025263F" w:rsidRPr="00B159ED">
        <w:t>5</w:t>
      </w:r>
      <w:r w:rsidR="000D69F5" w:rsidRPr="00B159ED">
        <w:t>)</w:t>
      </w:r>
      <w:r w:rsidR="0025263F" w:rsidRPr="00B159ED">
        <w:t xml:space="preserve"> calendar days following an unexpected disaster.  </w:t>
      </w:r>
      <w:r w:rsidR="0034362C" w:rsidRPr="00B159ED">
        <w:t>All functions performed at sites other than the Contractor’s Louisiana based site (for example c</w:t>
      </w:r>
      <w:r w:rsidR="0025263F" w:rsidRPr="00B159ED">
        <w:t>laims processing and adjudication</w:t>
      </w:r>
      <w:r w:rsidR="0034362C" w:rsidRPr="00B159ED">
        <w:t xml:space="preserve">) </w:t>
      </w:r>
      <w:r w:rsidR="00965A71" w:rsidRPr="00B159ED">
        <w:t>shall</w:t>
      </w:r>
      <w:r w:rsidR="0025263F" w:rsidRPr="00B159ED">
        <w:t xml:space="preserve"> remain operational with no down time.  All operation functions </w:t>
      </w:r>
      <w:r w:rsidR="00965A71" w:rsidRPr="00B159ED">
        <w:t>shall</w:t>
      </w:r>
      <w:r w:rsidR="0025263F" w:rsidRPr="00B159ED">
        <w:t xml:space="preserve"> be clearly defined in the Contractor’s Department approved disaster recovery plan</w:t>
      </w:r>
      <w:r w:rsidR="000F200D" w:rsidRPr="00B159ED">
        <w:t>;</w:t>
      </w:r>
    </w:p>
    <w:p w:rsidR="00C1380E" w:rsidRPr="00B159ED" w:rsidRDefault="00E975A0" w:rsidP="00452D7C">
      <w:pPr>
        <w:pStyle w:val="6BSFP"/>
      </w:pPr>
      <w:r w:rsidRPr="00B159ED">
        <w:t>Be prepared to switch over to a backup site and maintain all functionality and processing in the event of a disaster</w:t>
      </w:r>
      <w:r w:rsidR="00B35724" w:rsidRPr="00B159ED">
        <w:t>;</w:t>
      </w:r>
    </w:p>
    <w:p w:rsidR="00C844AE" w:rsidRPr="00B159ED" w:rsidRDefault="00E975A0" w:rsidP="00452D7C">
      <w:pPr>
        <w:pStyle w:val="6BSFP"/>
      </w:pPr>
      <w:r w:rsidRPr="00B159ED">
        <w:t xml:space="preserve">Perform an annual review of the disaster recovery back-up site, procedures for all off-site storage, and validation of security procedures.  A report of the back-up site review </w:t>
      </w:r>
      <w:r w:rsidR="00965A71" w:rsidRPr="00B159ED">
        <w:t>shall</w:t>
      </w:r>
      <w:r w:rsidRPr="00B159ED">
        <w:t xml:space="preserve"> be submitted within thirty (30) calendar days of the review.  The Department reserves the right to inspect the disaster recovery </w:t>
      </w:r>
      <w:r w:rsidR="00BE6434" w:rsidRPr="00B159ED">
        <w:t xml:space="preserve">vault </w:t>
      </w:r>
      <w:r w:rsidRPr="00B159ED">
        <w:t>back-up site and procedures at any time with twenty-four hour notification</w:t>
      </w:r>
      <w:r w:rsidR="00B35724" w:rsidRPr="00B159ED">
        <w:t>;</w:t>
      </w:r>
    </w:p>
    <w:p w:rsidR="00C844AE" w:rsidRPr="00B159ED" w:rsidRDefault="00E975A0" w:rsidP="00452D7C">
      <w:pPr>
        <w:pStyle w:val="6BSFP"/>
      </w:pPr>
      <w:r w:rsidRPr="00B159ED">
        <w:t xml:space="preserve">Maintain the disaster recovery plan </w:t>
      </w:r>
      <w:r w:rsidR="00087ABE" w:rsidRPr="00B159ED">
        <w:t>on-line</w:t>
      </w:r>
      <w:r w:rsidRPr="00B159ED">
        <w:t xml:space="preserve"> and in hard copy</w:t>
      </w:r>
      <w:r w:rsidR="00B35724" w:rsidRPr="00B159ED">
        <w:t>;</w:t>
      </w:r>
    </w:p>
    <w:p w:rsidR="00C844AE" w:rsidRPr="00B159ED" w:rsidRDefault="00E975A0" w:rsidP="00452D7C">
      <w:pPr>
        <w:pStyle w:val="6BSFP"/>
      </w:pPr>
      <w:r w:rsidRPr="00B159ED">
        <w:t xml:space="preserve">Develop and maintain a disaster plan that shall, at a minimum, cover the disaster responsibilities and requirements and the following items: </w:t>
      </w:r>
    </w:p>
    <w:p w:rsidR="00C844AE" w:rsidRPr="00B159ED" w:rsidRDefault="00E975A0" w:rsidP="00452D7C">
      <w:pPr>
        <w:pStyle w:val="7SFP"/>
      </w:pPr>
      <w:r w:rsidRPr="00B159ED">
        <w:lastRenderedPageBreak/>
        <w:t>Check point/restart capabilities</w:t>
      </w:r>
      <w:r w:rsidR="000F200D" w:rsidRPr="00B159ED">
        <w:t>,</w:t>
      </w:r>
    </w:p>
    <w:p w:rsidR="00C844AE" w:rsidRPr="00B159ED" w:rsidRDefault="00E975A0" w:rsidP="00452D7C">
      <w:pPr>
        <w:pStyle w:val="7SFP"/>
      </w:pPr>
      <w:r w:rsidRPr="00B159ED">
        <w:t>Retention and storage of back-up files and software</w:t>
      </w:r>
      <w:r w:rsidR="000F200D" w:rsidRPr="00B159ED">
        <w:t>,</w:t>
      </w:r>
    </w:p>
    <w:p w:rsidR="00C844AE" w:rsidRPr="00B159ED" w:rsidRDefault="00E975A0" w:rsidP="00452D7C">
      <w:pPr>
        <w:pStyle w:val="7SFP"/>
      </w:pPr>
      <w:r w:rsidRPr="00B159ED">
        <w:t>Hardware back-up for the main processor</w:t>
      </w:r>
      <w:r w:rsidR="000F200D" w:rsidRPr="00B159ED">
        <w:t>,</w:t>
      </w:r>
    </w:p>
    <w:p w:rsidR="00C844AE" w:rsidRPr="00B159ED" w:rsidRDefault="00E975A0" w:rsidP="00452D7C">
      <w:pPr>
        <w:pStyle w:val="7SFP"/>
      </w:pPr>
      <w:r w:rsidRPr="00B159ED">
        <w:t>Contractor–provided telecommunications equipment</w:t>
      </w:r>
      <w:r w:rsidR="000F200D" w:rsidRPr="00B159ED">
        <w:t>,</w:t>
      </w:r>
    </w:p>
    <w:p w:rsidR="00C844AE" w:rsidRPr="00B159ED" w:rsidRDefault="00E975A0" w:rsidP="00452D7C">
      <w:pPr>
        <w:pStyle w:val="7SFP"/>
      </w:pPr>
      <w:r w:rsidRPr="00B159ED">
        <w:t xml:space="preserve">Maintenance of </w:t>
      </w:r>
      <w:r w:rsidR="007219F3" w:rsidRPr="00B159ED">
        <w:t>c</w:t>
      </w:r>
      <w:r w:rsidRPr="00B159ED">
        <w:t>urrent system documentation, user documentation, and all program libraries maintenance</w:t>
      </w:r>
      <w:r w:rsidR="000F200D" w:rsidRPr="00B159ED">
        <w:t>,</w:t>
      </w:r>
    </w:p>
    <w:p w:rsidR="00C844AE" w:rsidRPr="00B159ED" w:rsidRDefault="00E975A0" w:rsidP="00452D7C">
      <w:pPr>
        <w:pStyle w:val="7SFP"/>
      </w:pPr>
      <w:r w:rsidRPr="00B159ED">
        <w:t xml:space="preserve">The back-up procedures and support to accommodate the loss of </w:t>
      </w:r>
      <w:r w:rsidR="00087ABE" w:rsidRPr="00B159ED">
        <w:t>on-line</w:t>
      </w:r>
      <w:r w:rsidRPr="00B159ED">
        <w:t xml:space="preserve"> communications between the Contractor’s processing site and the Department.  These procedures </w:t>
      </w:r>
      <w:r w:rsidR="00965A71" w:rsidRPr="00B159ED">
        <w:t>shall</w:t>
      </w:r>
      <w:r w:rsidRPr="00B159ED">
        <w:t xml:space="preserve"> specify the alternate location for the Department to utilize </w:t>
      </w:r>
      <w:r w:rsidR="007219F3" w:rsidRPr="00B159ED">
        <w:t xml:space="preserve">the </w:t>
      </w:r>
      <w:r w:rsidRPr="00B159ED">
        <w:t xml:space="preserve">Louisiana Replacement MMIS </w:t>
      </w:r>
      <w:r w:rsidR="00087ABE" w:rsidRPr="00B159ED">
        <w:t>on-line</w:t>
      </w:r>
      <w:r w:rsidRPr="00B159ED">
        <w:t xml:space="preserve"> system in the event the Louisiana Replacement MMIS is down in excess of two (2) </w:t>
      </w:r>
      <w:r w:rsidR="00F8416D" w:rsidRPr="00B159ED">
        <w:t>days</w:t>
      </w:r>
      <w:r w:rsidR="000F200D" w:rsidRPr="00B159ED">
        <w:t>,</w:t>
      </w:r>
    </w:p>
    <w:p w:rsidR="00C844AE" w:rsidRPr="00B159ED" w:rsidRDefault="00E975A0" w:rsidP="00452D7C">
      <w:pPr>
        <w:pStyle w:val="7SFP"/>
      </w:pPr>
      <w:r w:rsidRPr="00B159ED">
        <w:t xml:space="preserve">A detailed file back-up plan and procedure including the off-site storage of all critical transaction and master files.  The plan </w:t>
      </w:r>
      <w:r w:rsidR="00965A71" w:rsidRPr="00B159ED">
        <w:t>shall</w:t>
      </w:r>
      <w:r w:rsidRPr="00B159ED">
        <w:t xml:space="preserve"> also include a schedule for their generation and rotation to the off-site facility</w:t>
      </w:r>
      <w:r w:rsidR="000F200D" w:rsidRPr="00B159ED">
        <w:t>,</w:t>
      </w:r>
    </w:p>
    <w:p w:rsidR="00C844AE" w:rsidRPr="00B159ED" w:rsidRDefault="00896F3B" w:rsidP="00452D7C">
      <w:pPr>
        <w:pStyle w:val="7SFP"/>
      </w:pPr>
      <w:r w:rsidRPr="00B159ED">
        <w:t>D</w:t>
      </w:r>
      <w:r w:rsidR="00E975A0" w:rsidRPr="00B159ED">
        <w:t xml:space="preserve">etailed procedures that </w:t>
      </w:r>
      <w:r w:rsidR="00F158E9" w:rsidRPr="00B159ED">
        <w:t>shall</w:t>
      </w:r>
      <w:r w:rsidR="00E975A0" w:rsidRPr="00B159ED">
        <w:t xml:space="preserve"> be followed in the event of a disaster</w:t>
      </w:r>
      <w:r w:rsidR="000F200D" w:rsidRPr="00B159ED">
        <w:t>,</w:t>
      </w:r>
    </w:p>
    <w:p w:rsidR="00C844AE" w:rsidRPr="00B159ED" w:rsidRDefault="00E975A0" w:rsidP="00452D7C">
      <w:pPr>
        <w:pStyle w:val="7SFP"/>
      </w:pPr>
      <w:r w:rsidRPr="00B159ED">
        <w:t>Maint</w:t>
      </w:r>
      <w:r w:rsidR="007219F3" w:rsidRPr="00B159ED">
        <w:t xml:space="preserve">enance of </w:t>
      </w:r>
      <w:r w:rsidRPr="00B159ED">
        <w:t>an alternate operations site for use during immediate disaster recovery for Louisiana Replacement MMIS</w:t>
      </w:r>
      <w:r w:rsidR="000F200D" w:rsidRPr="00B159ED">
        <w:t>, and</w:t>
      </w:r>
    </w:p>
    <w:p w:rsidR="00C844AE" w:rsidRPr="00B159ED" w:rsidRDefault="00E975A0" w:rsidP="00452D7C">
      <w:pPr>
        <w:pStyle w:val="7SFP"/>
      </w:pPr>
      <w:r w:rsidRPr="00B159ED">
        <w:t xml:space="preserve">Back-up </w:t>
      </w:r>
      <w:r w:rsidR="007219F3" w:rsidRPr="00B159ED">
        <w:t xml:space="preserve">of </w:t>
      </w:r>
      <w:r w:rsidRPr="00B159ED">
        <w:t xml:space="preserve">all files daily on a media and in a format approved by the Department.  The Louisiana Replacement MMIS back up files </w:t>
      </w:r>
      <w:r w:rsidR="00965A71" w:rsidRPr="00B159ED">
        <w:t>shall</w:t>
      </w:r>
      <w:r w:rsidRPr="00B159ED">
        <w:t xml:space="preserve"> be stored in a secure off site location.</w:t>
      </w:r>
    </w:p>
    <w:p w:rsidR="00C844AE" w:rsidRPr="00B159ED" w:rsidRDefault="00E975A0" w:rsidP="00452D7C">
      <w:pPr>
        <w:pStyle w:val="5ASFP"/>
      </w:pPr>
      <w:bookmarkStart w:id="597" w:name="_Toc237858263"/>
      <w:r w:rsidRPr="00B159ED">
        <w:t>System Requirements</w:t>
      </w:r>
      <w:bookmarkEnd w:id="597"/>
    </w:p>
    <w:p w:rsidR="00012590" w:rsidRPr="00B159ED" w:rsidRDefault="00012590" w:rsidP="008A7826">
      <w:pPr>
        <w:keepNext/>
        <w:spacing w:before="160" w:after="120"/>
        <w:jc w:val="both"/>
        <w:rPr>
          <w:lang w:bidi="he-IL"/>
        </w:rPr>
      </w:pPr>
      <w:r w:rsidRPr="00B159ED">
        <w:t>The System shall:</w:t>
      </w:r>
    </w:p>
    <w:p w:rsidR="00C1380E" w:rsidRPr="00B159ED" w:rsidRDefault="00E975A0" w:rsidP="00452D7C">
      <w:pPr>
        <w:pStyle w:val="6BSFP"/>
      </w:pPr>
      <w:r w:rsidRPr="00B159ED">
        <w:t>Have turnkey edits, provider notification, and emergency provider application processes for disasters</w:t>
      </w:r>
      <w:r w:rsidR="00B35724" w:rsidRPr="00B159ED">
        <w:t>;</w:t>
      </w:r>
    </w:p>
    <w:p w:rsidR="00C1380E" w:rsidRPr="00B159ED" w:rsidRDefault="00E975A0" w:rsidP="00452D7C">
      <w:pPr>
        <w:pStyle w:val="6BSFP"/>
      </w:pPr>
      <w:r w:rsidRPr="00B159ED">
        <w:t>Be capable, in the event of a disaster, to process claims in a limited or full cap</w:t>
      </w:r>
      <w:r w:rsidR="00FC4C1D" w:rsidRPr="00B159ED">
        <w:t>acity</w:t>
      </w:r>
      <w:r w:rsidRPr="00B159ED">
        <w:t xml:space="preserve"> at an off-site location</w:t>
      </w:r>
      <w:r w:rsidR="00B35724" w:rsidRPr="00B159ED">
        <w:t>; and</w:t>
      </w:r>
    </w:p>
    <w:p w:rsidR="00C1380E" w:rsidRPr="00B159ED" w:rsidRDefault="00E975A0" w:rsidP="00452D7C">
      <w:pPr>
        <w:pStyle w:val="6BSFP"/>
      </w:pPr>
      <w:r w:rsidRPr="00B159ED">
        <w:t xml:space="preserve">Allow </w:t>
      </w:r>
      <w:r w:rsidR="00C84C21" w:rsidRPr="00B159ED">
        <w:t>multiple information fields for enrollees and providers, regarding</w:t>
      </w:r>
      <w:r w:rsidRPr="00B159ED">
        <w:t xml:space="preserve"> multiple </w:t>
      </w:r>
      <w:r w:rsidR="008F199B" w:rsidRPr="00B159ED">
        <w:t>disasters</w:t>
      </w:r>
      <w:r w:rsidRPr="00B159ED">
        <w:t xml:space="preserve"> </w:t>
      </w:r>
      <w:r w:rsidR="00C84C21" w:rsidRPr="00B159ED">
        <w:t>and emergencies, that provide</w:t>
      </w:r>
      <w:r w:rsidRPr="00B159ED">
        <w:t>s</w:t>
      </w:r>
      <w:r w:rsidR="006E09BF" w:rsidRPr="00B159ED">
        <w:t xml:space="preserve"> such</w:t>
      </w:r>
      <w:r w:rsidR="00C84C21" w:rsidRPr="00B159ED">
        <w:t xml:space="preserve"> information</w:t>
      </w:r>
      <w:r w:rsidR="00896F3B" w:rsidRPr="00B159ED">
        <w:t xml:space="preserve"> such as alternate addresses</w:t>
      </w:r>
      <w:r w:rsidR="00C84C21" w:rsidRPr="00B159ED">
        <w:t xml:space="preserve"> and </w:t>
      </w:r>
      <w:r w:rsidR="00896F3B" w:rsidRPr="00B159ED">
        <w:t>disaster designation</w:t>
      </w:r>
      <w:r w:rsidR="006E09BF" w:rsidRPr="00B159ED">
        <w:t>s,</w:t>
      </w:r>
      <w:r w:rsidR="00896F3B" w:rsidRPr="00B159ED">
        <w:t xml:space="preserve"> </w:t>
      </w:r>
      <w:r w:rsidR="00C84C21" w:rsidRPr="00B159ED">
        <w:t>all a</w:t>
      </w:r>
      <w:r w:rsidR="00896F3B" w:rsidRPr="00B159ED">
        <w:t xml:space="preserve">ssociated </w:t>
      </w:r>
      <w:r w:rsidR="00C84C21" w:rsidRPr="00B159ED">
        <w:t xml:space="preserve">by </w:t>
      </w:r>
      <w:r w:rsidR="00896F3B" w:rsidRPr="00B159ED">
        <w:t>date</w:t>
      </w:r>
      <w:r w:rsidRPr="00B159ED">
        <w:t>.</w:t>
      </w:r>
    </w:p>
    <w:p w:rsidR="00B110D4" w:rsidRDefault="00B110D4">
      <w:pPr>
        <w:spacing w:after="0"/>
        <w:rPr>
          <w:rFonts w:eastAsia="Times New Roman"/>
          <w:b/>
          <w:color w:val="000000"/>
          <w:szCs w:val="24"/>
          <w:lang w:bidi="he-IL"/>
        </w:rPr>
      </w:pPr>
      <w:bookmarkStart w:id="598" w:name="_Toc240873019"/>
      <w:bookmarkEnd w:id="529"/>
      <w:r>
        <w:br w:type="page"/>
      </w:r>
    </w:p>
    <w:p w:rsidR="00C1380E" w:rsidRPr="00B159ED" w:rsidRDefault="006E1AA6" w:rsidP="00452D7C">
      <w:pPr>
        <w:pStyle w:val="3SFP"/>
      </w:pPr>
      <w:bookmarkStart w:id="599" w:name="_Toc276105987"/>
      <w:r w:rsidRPr="00B159ED">
        <w:lastRenderedPageBreak/>
        <w:t>Staffing - Key and Non Key Personnel</w:t>
      </w:r>
      <w:bookmarkEnd w:id="599"/>
      <w:r w:rsidRPr="00B159ED">
        <w:t xml:space="preserve"> </w:t>
      </w:r>
      <w:bookmarkEnd w:id="598"/>
    </w:p>
    <w:p w:rsidR="006E1AA6" w:rsidRPr="00B159ED" w:rsidRDefault="006E1AA6" w:rsidP="00A17F5C">
      <w:pPr>
        <w:keepNext/>
        <w:spacing w:before="160" w:after="120"/>
        <w:jc w:val="both"/>
      </w:pPr>
      <w:r w:rsidRPr="00B159ED">
        <w:t xml:space="preserve">These are the general requirements for Key and non Key Personnel.  For each position there are specific minimum requirements that </w:t>
      </w:r>
      <w:r w:rsidR="00965A71" w:rsidRPr="00B159ED">
        <w:t>shall</w:t>
      </w:r>
      <w:r w:rsidRPr="00B159ED">
        <w:t xml:space="preserve"> be met.</w:t>
      </w:r>
    </w:p>
    <w:p w:rsidR="00816634" w:rsidRPr="00B159ED" w:rsidRDefault="006E1AA6" w:rsidP="00A17F5C">
      <w:pPr>
        <w:keepNext/>
        <w:spacing w:before="160" w:after="120"/>
        <w:jc w:val="both"/>
      </w:pPr>
      <w:r w:rsidRPr="00B159ED">
        <w:t xml:space="preserve">All key </w:t>
      </w:r>
      <w:r w:rsidR="00787FD4" w:rsidRPr="00B159ED">
        <w:t>personnel shall</w:t>
      </w:r>
      <w:r w:rsidRPr="00B159ED">
        <w:t xml:space="preserve"> be devoted to the MMIS full-time, on-site in Baton Rouge </w:t>
      </w:r>
      <w:r w:rsidR="00727563" w:rsidRPr="00B159ED">
        <w:t xml:space="preserve">during the period of their assignment </w:t>
      </w:r>
      <w:r w:rsidRPr="00B159ED">
        <w:t>and shall not be replaced without</w:t>
      </w:r>
      <w:r w:rsidR="00727563" w:rsidRPr="00B159ED">
        <w:t xml:space="preserve"> first</w:t>
      </w:r>
      <w:r w:rsidRPr="00B159ED">
        <w:t xml:space="preserve"> obtaining Department </w:t>
      </w:r>
      <w:r w:rsidR="007219F3" w:rsidRPr="00B159ED">
        <w:t>written</w:t>
      </w:r>
      <w:r w:rsidRPr="00B159ED">
        <w:t xml:space="preserve"> approval</w:t>
      </w:r>
      <w:r w:rsidR="00727563" w:rsidRPr="00B159ED">
        <w:t>.</w:t>
      </w:r>
      <w:r w:rsidRPr="00B159ED">
        <w:t xml:space="preserve">  </w:t>
      </w:r>
      <w:r w:rsidR="00727563" w:rsidRPr="00B159ED">
        <w:t>Individuals may reside elsewhere but must be at the Baton Rouge site from eight (8) a.m. to five (5) p.m. Monday through Friday.  Any travel</w:t>
      </w:r>
      <w:r w:rsidR="001E4DFE" w:rsidRPr="00B159ED">
        <w:t xml:space="preserve"> to the Baton Rouge site</w:t>
      </w:r>
      <w:r w:rsidR="00727563" w:rsidRPr="00B159ED">
        <w:t xml:space="preserve"> must occur outside these hours.  </w:t>
      </w:r>
    </w:p>
    <w:p w:rsidR="00C1380E" w:rsidRPr="00B159ED" w:rsidRDefault="006E1AA6" w:rsidP="00694862">
      <w:pPr>
        <w:spacing w:before="160" w:after="120"/>
        <w:jc w:val="both"/>
      </w:pPr>
      <w:r w:rsidRPr="00B159ED">
        <w:t xml:space="preserve">In the absence of any key personnel, the </w:t>
      </w:r>
      <w:r w:rsidR="00C27E88" w:rsidRPr="00B159ED">
        <w:t>Contractor</w:t>
      </w:r>
      <w:r w:rsidRPr="00B159ED">
        <w:t xml:space="preserve"> shall identify who </w:t>
      </w:r>
      <w:r w:rsidR="00F158E9" w:rsidRPr="00B159ED">
        <w:t>shall</w:t>
      </w:r>
      <w:r w:rsidRPr="00B159ED">
        <w:t xml:space="preserve"> be responsible to make decisions and act in the absence during work hours from</w:t>
      </w:r>
      <w:r w:rsidR="007219F3" w:rsidRPr="00B159ED">
        <w:t xml:space="preserve"> eight (</w:t>
      </w:r>
      <w:r w:rsidRPr="00B159ED">
        <w:t>8</w:t>
      </w:r>
      <w:r w:rsidR="007219F3" w:rsidRPr="00B159ED">
        <w:t>)</w:t>
      </w:r>
      <w:r w:rsidRPr="00B159ED">
        <w:t xml:space="preserve"> a</w:t>
      </w:r>
      <w:r w:rsidR="007219F3" w:rsidRPr="00B159ED">
        <w:t>.</w:t>
      </w:r>
      <w:r w:rsidRPr="00B159ED">
        <w:t>m</w:t>
      </w:r>
      <w:r w:rsidR="007219F3" w:rsidRPr="00B159ED">
        <w:t>.</w:t>
      </w:r>
      <w:r w:rsidRPr="00B159ED">
        <w:t xml:space="preserve"> </w:t>
      </w:r>
      <w:r w:rsidR="0020066A" w:rsidRPr="00B159ED">
        <w:t>to five</w:t>
      </w:r>
      <w:r w:rsidR="007219F3" w:rsidRPr="00B159ED">
        <w:t xml:space="preserve"> (</w:t>
      </w:r>
      <w:r w:rsidRPr="00B159ED">
        <w:t>5</w:t>
      </w:r>
      <w:r w:rsidR="007219F3" w:rsidRPr="00B159ED">
        <w:t>)</w:t>
      </w:r>
      <w:r w:rsidRPr="00B159ED">
        <w:t xml:space="preserve"> p</w:t>
      </w:r>
      <w:r w:rsidR="007219F3" w:rsidRPr="00B159ED">
        <w:t>.</w:t>
      </w:r>
      <w:r w:rsidRPr="00B159ED">
        <w:t>m</w:t>
      </w:r>
      <w:r w:rsidR="007219F3" w:rsidRPr="00B159ED">
        <w:t>.</w:t>
      </w:r>
      <w:r w:rsidRPr="00B159ED">
        <w:t xml:space="preserve"> Monday through Friday.  That individual </w:t>
      </w:r>
      <w:r w:rsidR="00965A71" w:rsidRPr="00B159ED">
        <w:t>shall</w:t>
      </w:r>
      <w:r w:rsidRPr="00B159ED">
        <w:t xml:space="preserve"> be available to the </w:t>
      </w:r>
      <w:r w:rsidR="007219F3" w:rsidRPr="00B159ED">
        <w:t>D</w:t>
      </w:r>
      <w:r w:rsidRPr="00B159ED">
        <w:t xml:space="preserve">epartment and </w:t>
      </w:r>
      <w:r w:rsidR="00965A71" w:rsidRPr="00B159ED">
        <w:t>shall</w:t>
      </w:r>
      <w:r w:rsidRPr="00B159ED">
        <w:t xml:space="preserve"> have knowledge or access to the knowledge that the Department requires.  The names of key persons on duty </w:t>
      </w:r>
      <w:r w:rsidR="00965A71" w:rsidRPr="00B159ED">
        <w:t>shall</w:t>
      </w:r>
      <w:r w:rsidRPr="00B159ED">
        <w:t xml:space="preserve"> be provided to the Department on a monthly basis on the first day of the month and updated with any changes immediately.  All notifications </w:t>
      </w:r>
      <w:r w:rsidR="00965A71" w:rsidRPr="00B159ED">
        <w:t>shall</w:t>
      </w:r>
      <w:r w:rsidRPr="00B159ED">
        <w:t xml:space="preserve"> be in writing to the </w:t>
      </w:r>
      <w:r w:rsidR="00A87819" w:rsidRPr="00B159ED">
        <w:t>C</w:t>
      </w:r>
      <w:r w:rsidRPr="00B159ED">
        <w:t>ontract monitor and in a format agreed upon by the Department.</w:t>
      </w:r>
    </w:p>
    <w:p w:rsidR="00892EF8" w:rsidRPr="00B159ED" w:rsidRDefault="00892EF8" w:rsidP="00452D7C">
      <w:pPr>
        <w:pStyle w:val="4ASFP"/>
      </w:pPr>
      <w:r w:rsidRPr="00B159ED">
        <w:t>Vacancy and Leave</w:t>
      </w:r>
    </w:p>
    <w:p w:rsidR="0068433F" w:rsidRPr="00B159ED" w:rsidRDefault="006E1AA6" w:rsidP="00452D7C">
      <w:pPr>
        <w:pStyle w:val="5B"/>
      </w:pPr>
      <w:r w:rsidRPr="00B159ED">
        <w:t xml:space="preserve">Any vacancy among key personnel shall be filled by a candidate that meets or exceeds the qualifications for the position </w:t>
      </w:r>
      <w:r w:rsidR="00727563" w:rsidRPr="00B159ED">
        <w:t xml:space="preserve">as described in 2.1.4.  The Contractor shall obtain written approval from the Medicaid Director prior to filling a key personnel vacancy.  The position shall be filled within thirty </w:t>
      </w:r>
      <w:r w:rsidRPr="00B159ED">
        <w:t xml:space="preserve">(30) calendar days of the first day of </w:t>
      </w:r>
      <w:r w:rsidR="007219F3" w:rsidRPr="00B159ED">
        <w:t xml:space="preserve">the </w:t>
      </w:r>
      <w:r w:rsidR="00015055" w:rsidRPr="00B159ED">
        <w:t>vacancy</w:t>
      </w:r>
      <w:r w:rsidR="00015055" w:rsidRPr="00B159ED">
        <w:rPr>
          <w:rStyle w:val="CommentReference"/>
          <w:rFonts w:eastAsia="Calibri"/>
          <w:lang w:bidi="ar-SA"/>
        </w:rPr>
        <w:t xml:space="preserve"> </w:t>
      </w:r>
      <w:r w:rsidR="00015055" w:rsidRPr="00B159ED">
        <w:t>or</w:t>
      </w:r>
      <w:r w:rsidR="00445AB2" w:rsidRPr="00B159ED">
        <w:t xml:space="preserve"> as otherwise approved by the Department</w:t>
      </w:r>
      <w:r w:rsidR="00D1374A" w:rsidRPr="00B159ED">
        <w:t xml:space="preserve">.  </w:t>
      </w:r>
      <w:r w:rsidR="00727563" w:rsidRPr="00B159ED">
        <w:t xml:space="preserve">The Contractor shall obtain the approval of all Key staff replacements prior to the individual joining the project.  </w:t>
      </w:r>
    </w:p>
    <w:p w:rsidR="0068433F" w:rsidRPr="00B159ED" w:rsidRDefault="006E1AA6" w:rsidP="00452D7C">
      <w:pPr>
        <w:pStyle w:val="5B"/>
      </w:pPr>
      <w:r w:rsidRPr="00B159ED">
        <w:t xml:space="preserve">The </w:t>
      </w:r>
      <w:r w:rsidR="007219F3" w:rsidRPr="00B159ED">
        <w:t xml:space="preserve">Department </w:t>
      </w:r>
      <w:r w:rsidRPr="00B159ED">
        <w:t xml:space="preserve">shall be notified within </w:t>
      </w:r>
      <w:r w:rsidR="007219F3" w:rsidRPr="00B159ED">
        <w:t>one (</w:t>
      </w:r>
      <w:r w:rsidRPr="00B159ED">
        <w:t>1</w:t>
      </w:r>
      <w:r w:rsidR="007219F3" w:rsidRPr="00B159ED">
        <w:t>)</w:t>
      </w:r>
      <w:r w:rsidRPr="00B159ED">
        <w:t xml:space="preserve"> day of the </w:t>
      </w:r>
      <w:r w:rsidR="00C27E88" w:rsidRPr="00B159ED">
        <w:t>Contractor</w:t>
      </w:r>
      <w:r w:rsidRPr="00B159ED">
        <w:t>’s receipt of resignation, reassignment, etc</w:t>
      </w:r>
      <w:r w:rsidR="007219F3" w:rsidRPr="00B159ED">
        <w:t>.,</w:t>
      </w:r>
      <w:r w:rsidRPr="00B159ED">
        <w:t xml:space="preserve"> of a key person</w:t>
      </w:r>
      <w:r w:rsidR="0068433F" w:rsidRPr="00B159ED">
        <w:t>;</w:t>
      </w:r>
    </w:p>
    <w:p w:rsidR="00C1380E" w:rsidRPr="00B159ED" w:rsidRDefault="006E1AA6" w:rsidP="00452D7C">
      <w:pPr>
        <w:pStyle w:val="5B"/>
      </w:pPr>
      <w:r w:rsidRPr="00B159ED">
        <w:t xml:space="preserve"> Within three (3) days the </w:t>
      </w:r>
      <w:r w:rsidR="00C27E88" w:rsidRPr="00B159ED">
        <w:t>Contractor</w:t>
      </w:r>
      <w:r w:rsidRPr="00B159ED">
        <w:t xml:space="preserve"> shall submit a written request to the Department for </w:t>
      </w:r>
      <w:r w:rsidR="00613EB5" w:rsidRPr="00B159ED">
        <w:t>written approval</w:t>
      </w:r>
      <w:r w:rsidRPr="00B159ED">
        <w:t xml:space="preserve"> for a staff to be acting during the thirty (30) day replacement period.  Only responses in writing from the </w:t>
      </w:r>
      <w:r w:rsidR="00BE6434" w:rsidRPr="00B159ED">
        <w:t xml:space="preserve">Medicaid Director or </w:t>
      </w:r>
      <w:r w:rsidR="000F27A1" w:rsidRPr="00B159ED">
        <w:t>designee</w:t>
      </w:r>
      <w:r w:rsidRPr="00B159ED">
        <w:t xml:space="preserve"> shall be considered valid</w:t>
      </w:r>
      <w:r w:rsidR="00CF44CC" w:rsidRPr="00B159ED">
        <w:t>;</w:t>
      </w:r>
    </w:p>
    <w:p w:rsidR="0068433F" w:rsidRPr="00B159ED" w:rsidRDefault="006E1AA6" w:rsidP="00452D7C">
      <w:pPr>
        <w:pStyle w:val="5B"/>
      </w:pPr>
      <w:r w:rsidRPr="00B159ED">
        <w:t xml:space="preserve">The Contractor shall maintain all Key Personnel </w:t>
      </w:r>
      <w:r w:rsidR="00727563" w:rsidRPr="00B159ED">
        <w:t>for the DDI phase based on their assignment to the project.</w:t>
      </w:r>
      <w:r w:rsidR="001E4DFE" w:rsidRPr="00B159ED">
        <w:t xml:space="preserve">  </w:t>
      </w:r>
      <w:r w:rsidR="00727563" w:rsidRPr="00B159ED">
        <w:t>Prior to the beginning of operations, the Contractor shall reaffirm the members and assignments of the Operations Team</w:t>
      </w:r>
      <w:r w:rsidR="0068433F" w:rsidRPr="00B159ED">
        <w:t>;</w:t>
      </w:r>
      <w:r w:rsidR="00727563" w:rsidRPr="00B159ED">
        <w:t xml:space="preserve"> </w:t>
      </w:r>
    </w:p>
    <w:p w:rsidR="0068433F" w:rsidRPr="00B159ED" w:rsidRDefault="00727563" w:rsidP="00452D7C">
      <w:pPr>
        <w:pStyle w:val="5B"/>
      </w:pPr>
      <w:r w:rsidRPr="00B159ED">
        <w:t xml:space="preserve">The Contractor shall comply with the requirements of 2.1.4 for each </w:t>
      </w:r>
      <w:r w:rsidR="00015055" w:rsidRPr="00B159ED">
        <w:t xml:space="preserve">Contractor team member.  </w:t>
      </w:r>
      <w:r w:rsidRPr="00B159ED">
        <w:t>It is the Department’s preference to maintain as many of the DDI staff for the first year of Operations</w:t>
      </w:r>
      <w:r w:rsidR="000A56C1" w:rsidRPr="00B159ED">
        <w:t xml:space="preserve">.  </w:t>
      </w:r>
      <w:r w:rsidRPr="00B159ED">
        <w:t>Should the Contractor propose a different staffing model or different individuals, the Contractor shall obtain written approval from the</w:t>
      </w:r>
      <w:r w:rsidR="0086699E" w:rsidRPr="00B159ED">
        <w:t xml:space="preserve"> Contract Monitor</w:t>
      </w:r>
      <w:r w:rsidR="0068433F" w:rsidRPr="00B159ED">
        <w:t>;</w:t>
      </w:r>
      <w:r w:rsidRPr="00B159ED">
        <w:t xml:space="preserve">    </w:t>
      </w:r>
    </w:p>
    <w:p w:rsidR="00727563" w:rsidRPr="00B159ED" w:rsidRDefault="006E1AA6" w:rsidP="00452D7C">
      <w:pPr>
        <w:pStyle w:val="5B"/>
      </w:pPr>
      <w:r w:rsidRPr="00B159ED">
        <w:t xml:space="preserve">Only after the first year of operations </w:t>
      </w:r>
      <w:r w:rsidR="00F158E9" w:rsidRPr="00B159ED">
        <w:t>shall</w:t>
      </w:r>
      <w:r w:rsidRPr="00B159ED">
        <w:t xml:space="preserve"> the Contractor be allowed to request the replacement of any Key Personnel subject to </w:t>
      </w:r>
      <w:r w:rsidR="007219F3" w:rsidRPr="00B159ED">
        <w:t>prior written</w:t>
      </w:r>
      <w:r w:rsidR="00F158E9" w:rsidRPr="00B159ED">
        <w:t xml:space="preserve"> approval</w:t>
      </w:r>
      <w:r w:rsidRPr="00B159ED">
        <w:t xml:space="preserve"> of the </w:t>
      </w:r>
      <w:r w:rsidR="007219F3" w:rsidRPr="00B159ED">
        <w:t>Department</w:t>
      </w:r>
      <w:r w:rsidRPr="00B159ED">
        <w:t>.</w:t>
      </w:r>
      <w:r w:rsidR="00BE6434" w:rsidRPr="00B159ED">
        <w:t xml:space="preserve">  The Contractor may not reassign key personnel during DDI</w:t>
      </w:r>
      <w:r w:rsidR="00CB13B1" w:rsidRPr="00B159ED">
        <w:t xml:space="preserve"> or the first year of </w:t>
      </w:r>
      <w:r w:rsidR="00DD3649" w:rsidRPr="00B159ED">
        <w:t>operations without</w:t>
      </w:r>
      <w:r w:rsidR="00B8764C" w:rsidRPr="00B159ED">
        <w:t xml:space="preserve"> prior written approval of the M</w:t>
      </w:r>
      <w:r w:rsidR="00CB13B1" w:rsidRPr="00B159ED">
        <w:t xml:space="preserve">edicaid </w:t>
      </w:r>
      <w:r w:rsidR="00B8764C" w:rsidRPr="00B159ED">
        <w:t>D</w:t>
      </w:r>
      <w:r w:rsidR="00CB13B1" w:rsidRPr="00B159ED">
        <w:t>irector or designee</w:t>
      </w:r>
      <w:r w:rsidR="00727563" w:rsidRPr="00B159ED">
        <w:t xml:space="preserve"> (this only applies to individuals the Contractor is assigning to another account, not individuals who leave the Contractor’s employ);</w:t>
      </w:r>
    </w:p>
    <w:p w:rsidR="0068433F" w:rsidRPr="00B159ED" w:rsidRDefault="0068433F" w:rsidP="00452D7C">
      <w:pPr>
        <w:pStyle w:val="5B"/>
      </w:pPr>
      <w:r w:rsidRPr="00B159ED">
        <w:lastRenderedPageBreak/>
        <w:t xml:space="preserve">All personnel vacancies must be reported in writing to </w:t>
      </w:r>
      <w:r w:rsidR="0086699E" w:rsidRPr="00B159ED">
        <w:t xml:space="preserve">the </w:t>
      </w:r>
      <w:r w:rsidRPr="00B159ED">
        <w:t>D</w:t>
      </w:r>
      <w:r w:rsidR="00245147" w:rsidRPr="00B159ED">
        <w:t>epartment</w:t>
      </w:r>
      <w:r w:rsidRPr="00B159ED">
        <w:t xml:space="preserve"> within five (5) days of the FI obtaining knowledge;</w:t>
      </w:r>
    </w:p>
    <w:p w:rsidR="0068433F" w:rsidRPr="00B159ED" w:rsidRDefault="0068433F" w:rsidP="00452D7C">
      <w:pPr>
        <w:pStyle w:val="5B"/>
      </w:pPr>
      <w:r w:rsidRPr="00B159ED">
        <w:t>One hundred percent (100%) of staff that the Department requests be removed from the account shall be removed as of the date the department requested;</w:t>
      </w:r>
    </w:p>
    <w:p w:rsidR="00C1380E" w:rsidRPr="00B159ED" w:rsidRDefault="006E1AA6" w:rsidP="00452D7C">
      <w:pPr>
        <w:pStyle w:val="5B"/>
      </w:pPr>
      <w:r w:rsidRPr="00B159ED">
        <w:t xml:space="preserve">There are peak times during the year when it is especially critical for the Department to have the capability to request and receive ad hoc and other special reports.  The </w:t>
      </w:r>
      <w:r w:rsidR="00C27E88" w:rsidRPr="00B159ED">
        <w:t>Contractor</w:t>
      </w:r>
      <w:r w:rsidRPr="00B159ED">
        <w:t xml:space="preserve"> </w:t>
      </w:r>
      <w:r w:rsidR="00965A71" w:rsidRPr="00B159ED">
        <w:t>shall</w:t>
      </w:r>
      <w:r w:rsidRPr="00B159ED">
        <w:t xml:space="preserve"> have sufficient and appropriate staff, </w:t>
      </w:r>
      <w:r w:rsidR="00F80773" w:rsidRPr="00B159ED">
        <w:t>key,</w:t>
      </w:r>
      <w:r w:rsidRPr="00B159ED">
        <w:t xml:space="preserve"> and non-key</w:t>
      </w:r>
      <w:r w:rsidR="007219F3" w:rsidRPr="00B159ED">
        <w:t>,</w:t>
      </w:r>
      <w:r w:rsidRPr="00B159ED">
        <w:t xml:space="preserve"> available to support the Department’s needs.  Preparing for legislative hearing</w:t>
      </w:r>
      <w:r w:rsidR="007219F3" w:rsidRPr="00B159ED">
        <w:t>s</w:t>
      </w:r>
      <w:r w:rsidRPr="00B159ED">
        <w:t xml:space="preserve"> and closing out the </w:t>
      </w:r>
      <w:r w:rsidR="00C8260F" w:rsidRPr="00B159ED">
        <w:t>State</w:t>
      </w:r>
      <w:r w:rsidRPr="00B159ED">
        <w:t xml:space="preserve"> </w:t>
      </w:r>
      <w:r w:rsidR="00C8260F" w:rsidRPr="00B159ED">
        <w:t>F</w:t>
      </w:r>
      <w:r w:rsidRPr="00B159ED">
        <w:t xml:space="preserve">iscal </w:t>
      </w:r>
      <w:r w:rsidR="00C8260F" w:rsidRPr="00B159ED">
        <w:t>Y</w:t>
      </w:r>
      <w:r w:rsidRPr="00B159ED">
        <w:t>ear are examples of these times</w:t>
      </w:r>
      <w:r w:rsidR="00CF44CC" w:rsidRPr="00B159ED">
        <w:t>; and</w:t>
      </w:r>
    </w:p>
    <w:p w:rsidR="00C1380E" w:rsidRPr="00B159ED" w:rsidRDefault="006E1AA6" w:rsidP="00452D7C">
      <w:pPr>
        <w:pStyle w:val="5B"/>
      </w:pPr>
      <w:r w:rsidRPr="00B159ED">
        <w:t xml:space="preserve">The </w:t>
      </w:r>
      <w:r w:rsidR="00C27E88" w:rsidRPr="00B159ED">
        <w:t>Contractor</w:t>
      </w:r>
      <w:r w:rsidRPr="00B159ED">
        <w:t xml:space="preserve"> shall obtain written prior approval before hiring any previous </w:t>
      </w:r>
      <w:r w:rsidR="00C8260F" w:rsidRPr="00B159ED">
        <w:t>State</w:t>
      </w:r>
      <w:r w:rsidRPr="00B159ED">
        <w:t xml:space="preserve"> employee or </w:t>
      </w:r>
      <w:r w:rsidR="00A13DBB" w:rsidRPr="00B159ED">
        <w:t xml:space="preserve">any staff that is working or has worked for the current </w:t>
      </w:r>
      <w:r w:rsidRPr="00B159ED">
        <w:t>FI</w:t>
      </w:r>
      <w:r w:rsidR="00804AD2" w:rsidRPr="00B159ED">
        <w:t>.  This requirement shall also apply to subcontractor staff</w:t>
      </w:r>
      <w:r w:rsidR="00A13DBB" w:rsidRPr="00B159ED">
        <w:t>.</w:t>
      </w:r>
    </w:p>
    <w:p w:rsidR="00C1380E" w:rsidRPr="00B159ED" w:rsidRDefault="006E1AA6" w:rsidP="00452D7C">
      <w:pPr>
        <w:pStyle w:val="4ASFP"/>
      </w:pPr>
      <w:r w:rsidRPr="00B159ED">
        <w:t>Responsibilities and Qualifications</w:t>
      </w:r>
    </w:p>
    <w:p w:rsidR="006E1AA6" w:rsidRPr="00B159ED" w:rsidRDefault="006E1AA6" w:rsidP="00694862">
      <w:pPr>
        <w:spacing w:before="160" w:after="120"/>
        <w:jc w:val="both"/>
      </w:pPr>
      <w:r w:rsidRPr="00B159ED">
        <w:t xml:space="preserve">The specific responsibilities and minimum qualifications of personnel are described below.  These are not necessarily to be their only duties, but there </w:t>
      </w:r>
      <w:r w:rsidR="00F158E9" w:rsidRPr="00B159ED">
        <w:t>shall</w:t>
      </w:r>
      <w:r w:rsidRPr="00B159ED">
        <w:t xml:space="preserve"> be a person available during work hours that </w:t>
      </w:r>
      <w:r w:rsidR="00CA31EF" w:rsidRPr="00B159ED">
        <w:t>shall contact</w:t>
      </w:r>
      <w:r w:rsidRPr="00B159ED">
        <w:t xml:space="preserve"> and </w:t>
      </w:r>
      <w:r w:rsidR="007219F3" w:rsidRPr="00B159ED">
        <w:t xml:space="preserve">be </w:t>
      </w:r>
      <w:r w:rsidRPr="00B159ED">
        <w:t>responsible to get the job done.  All personnel</w:t>
      </w:r>
      <w:r w:rsidR="007219F3" w:rsidRPr="00B159ED">
        <w:t>,</w:t>
      </w:r>
      <w:r w:rsidRPr="00B159ED">
        <w:t xml:space="preserve"> whether key or non-key</w:t>
      </w:r>
      <w:r w:rsidR="007219F3" w:rsidRPr="00B159ED">
        <w:t>,</w:t>
      </w:r>
      <w:r w:rsidRPr="00B159ED">
        <w:t xml:space="preserve"> </w:t>
      </w:r>
      <w:r w:rsidR="00965A71" w:rsidRPr="00B159ED">
        <w:t>shall</w:t>
      </w:r>
      <w:r w:rsidRPr="00B159ED">
        <w:t xml:space="preserve"> have excellent verbal and written communications skills.  For purposes of the SFP, proof of licensing compliance </w:t>
      </w:r>
      <w:r w:rsidR="00F158E9" w:rsidRPr="00B159ED">
        <w:t>shall</w:t>
      </w:r>
      <w:r w:rsidRPr="00B159ED">
        <w:t xml:space="preserve"> require a response from the appropriate Louisiana State licensing agency citing receipt of an application and intent to process.  </w:t>
      </w:r>
      <w:r w:rsidR="00B8764C" w:rsidRPr="00B159ED">
        <w:t>Full</w:t>
      </w:r>
      <w:r w:rsidR="007219F3" w:rsidRPr="00B159ED">
        <w:t>-</w:t>
      </w:r>
      <w:r w:rsidR="00B8764C" w:rsidRPr="00B159ED">
        <w:t>time staff</w:t>
      </w:r>
      <w:r w:rsidRPr="00B159ED">
        <w:t xml:space="preserve"> working on this contract shall not work on any other contract.</w:t>
      </w:r>
      <w:r w:rsidR="00B8764C" w:rsidRPr="00B159ED">
        <w:t xml:space="preserve">  </w:t>
      </w:r>
    </w:p>
    <w:p w:rsidR="00C1380E" w:rsidRPr="00B159ED" w:rsidRDefault="006E1AA6" w:rsidP="00452D7C">
      <w:pPr>
        <w:pStyle w:val="5ASFP"/>
      </w:pPr>
      <w:r w:rsidRPr="00B159ED">
        <w:t>Abilities Required</w:t>
      </w:r>
      <w:r w:rsidR="0011395C" w:rsidRPr="00B159ED">
        <w:t>:</w:t>
      </w:r>
    </w:p>
    <w:p w:rsidR="00C1380E" w:rsidRPr="00B159ED" w:rsidRDefault="006E1AA6" w:rsidP="00452D7C">
      <w:pPr>
        <w:pStyle w:val="6BSFP"/>
      </w:pPr>
      <w:r w:rsidRPr="00B159ED">
        <w:t>Oral Comprehension -</w:t>
      </w:r>
      <w:r w:rsidR="007219F3" w:rsidRPr="00B159ED">
        <w:t>t</w:t>
      </w:r>
      <w:r w:rsidRPr="00B159ED">
        <w:t>he ability to listen to and understand information and ideas presented through spoken words and sentences</w:t>
      </w:r>
      <w:r w:rsidR="007219F3" w:rsidRPr="00B159ED">
        <w:t>;</w:t>
      </w:r>
    </w:p>
    <w:p w:rsidR="00C1380E" w:rsidRPr="00B159ED" w:rsidRDefault="006E1AA6" w:rsidP="00452D7C">
      <w:pPr>
        <w:pStyle w:val="6BSFP"/>
      </w:pPr>
      <w:r w:rsidRPr="00B159ED">
        <w:t xml:space="preserve">Oral Expression — the ability to communicate information and ideas in speaking so others </w:t>
      </w:r>
      <w:r w:rsidR="00F158E9" w:rsidRPr="00B159ED">
        <w:t>shall</w:t>
      </w:r>
      <w:r w:rsidRPr="00B159ED">
        <w:t xml:space="preserve"> understand</w:t>
      </w:r>
      <w:r w:rsidR="007219F3" w:rsidRPr="00B159ED">
        <w:t>;</w:t>
      </w:r>
    </w:p>
    <w:p w:rsidR="00C1380E" w:rsidRPr="00B159ED" w:rsidRDefault="006E1AA6" w:rsidP="00452D7C">
      <w:pPr>
        <w:pStyle w:val="6BSFP"/>
      </w:pPr>
      <w:r w:rsidRPr="00B159ED">
        <w:t>Speech Clarity — the ability to speak clearly so others can understand you</w:t>
      </w:r>
      <w:r w:rsidR="007219F3" w:rsidRPr="00B159ED">
        <w:t>;</w:t>
      </w:r>
    </w:p>
    <w:p w:rsidR="00C1380E" w:rsidRPr="00B159ED" w:rsidRDefault="006E1AA6" w:rsidP="00452D7C">
      <w:pPr>
        <w:pStyle w:val="6BSFP"/>
      </w:pPr>
      <w:r w:rsidRPr="00B159ED">
        <w:t>Speech Recognition — the ability to identify and understand the speech of another person</w:t>
      </w:r>
      <w:r w:rsidR="007219F3" w:rsidRPr="00B159ED">
        <w:t>;</w:t>
      </w:r>
    </w:p>
    <w:p w:rsidR="00C1380E" w:rsidRPr="00B159ED" w:rsidRDefault="006E1AA6" w:rsidP="00452D7C">
      <w:pPr>
        <w:pStyle w:val="6BSFP"/>
      </w:pPr>
      <w:r w:rsidRPr="00B159ED">
        <w:t>Problem Sensitivity — the ability to tell when something is wrong or is likely to go wrong.  It does not involve solving the problem, only recognizing there is a problem</w:t>
      </w:r>
      <w:r w:rsidR="007219F3" w:rsidRPr="00B159ED">
        <w:t>;</w:t>
      </w:r>
    </w:p>
    <w:p w:rsidR="00C1380E" w:rsidRPr="00B159ED" w:rsidRDefault="006E1AA6" w:rsidP="00452D7C">
      <w:pPr>
        <w:pStyle w:val="6BSFP"/>
      </w:pPr>
      <w:r w:rsidRPr="00B159ED">
        <w:t>Near Vision — the ability to see details at close range (within a few feet of the observer)</w:t>
      </w:r>
      <w:r w:rsidR="007219F3" w:rsidRPr="00B159ED">
        <w:t>;</w:t>
      </w:r>
    </w:p>
    <w:p w:rsidR="00C1380E" w:rsidRPr="00B159ED" w:rsidRDefault="006E1AA6" w:rsidP="00452D7C">
      <w:pPr>
        <w:pStyle w:val="6BSFP"/>
      </w:pPr>
      <w:r w:rsidRPr="00B159ED">
        <w:t>Written Comprehension — the ability to read and understand information and ideas presented in writing</w:t>
      </w:r>
      <w:r w:rsidR="007219F3" w:rsidRPr="00B159ED">
        <w:t>;</w:t>
      </w:r>
    </w:p>
    <w:p w:rsidR="00C1380E" w:rsidRPr="00B159ED" w:rsidRDefault="006E1AA6" w:rsidP="00452D7C">
      <w:pPr>
        <w:pStyle w:val="6BSFP"/>
      </w:pPr>
      <w:r w:rsidRPr="00B159ED">
        <w:lastRenderedPageBreak/>
        <w:t>Deductive Reasoning — the ability to apply general rules to specific problems to produce answers that make sense</w:t>
      </w:r>
      <w:r w:rsidR="007219F3" w:rsidRPr="00B159ED">
        <w:t>;</w:t>
      </w:r>
    </w:p>
    <w:p w:rsidR="00C844AE" w:rsidRPr="00B159ED" w:rsidRDefault="006E1AA6" w:rsidP="00452D7C">
      <w:pPr>
        <w:pStyle w:val="6BSFP"/>
      </w:pPr>
      <w:r w:rsidRPr="00B159ED">
        <w:t>Inductive Reasoning — the ability to combine pieces of information to form general rules or conclusions (includes finding a relationship among seemingly unrelated events)</w:t>
      </w:r>
      <w:r w:rsidR="007219F3" w:rsidRPr="00B159ED">
        <w:t>;</w:t>
      </w:r>
    </w:p>
    <w:p w:rsidR="00C844AE" w:rsidRPr="00B159ED" w:rsidRDefault="006E1AA6" w:rsidP="00452D7C">
      <w:pPr>
        <w:pStyle w:val="6BSFP"/>
      </w:pPr>
      <w:r w:rsidRPr="00B159ED">
        <w:t xml:space="preserve">Written Expression — the ability to communicate information and ideas in writing so others </w:t>
      </w:r>
      <w:r w:rsidR="00F158E9" w:rsidRPr="00B159ED">
        <w:t>shall</w:t>
      </w:r>
      <w:r w:rsidRPr="00B159ED">
        <w:t xml:space="preserve"> understand</w:t>
      </w:r>
      <w:r w:rsidR="007219F3" w:rsidRPr="00B159ED">
        <w:t>; and</w:t>
      </w:r>
    </w:p>
    <w:p w:rsidR="00C844AE" w:rsidRPr="00B159ED" w:rsidRDefault="006E1AA6" w:rsidP="00452D7C">
      <w:pPr>
        <w:pStyle w:val="6BSFP"/>
        <w:rPr>
          <w:rFonts w:ascii="Arial" w:hAnsi="Arial" w:cs="Arial"/>
        </w:rPr>
      </w:pPr>
      <w:r w:rsidRPr="00B159ED">
        <w:t>Ability to communicate in English - Knowledge of the structure and content of the English language including the meaning and</w:t>
      </w:r>
      <w:r w:rsidRPr="00B159ED">
        <w:rPr>
          <w:rFonts w:ascii="Arial" w:hAnsi="Arial" w:cs="Arial"/>
        </w:rPr>
        <w:t xml:space="preserve"> </w:t>
      </w:r>
      <w:r w:rsidRPr="00B159ED">
        <w:t>spelling of words, rules of composition, and grammar.</w:t>
      </w:r>
    </w:p>
    <w:p w:rsidR="00C844AE" w:rsidRPr="00B159ED" w:rsidRDefault="006E1AA6" w:rsidP="00452D7C">
      <w:pPr>
        <w:pStyle w:val="5ASFP"/>
      </w:pPr>
      <w:r w:rsidRPr="00B159ED">
        <w:t>Work activities:</w:t>
      </w:r>
    </w:p>
    <w:p w:rsidR="00C844AE" w:rsidRPr="00B159ED" w:rsidRDefault="006E1AA6" w:rsidP="00452D7C">
      <w:pPr>
        <w:pStyle w:val="6BSFP"/>
      </w:pPr>
      <w:r w:rsidRPr="00B159ED">
        <w:t>Getting Information — observing, receiving, and otherwise obtaining information from all relevant sources</w:t>
      </w:r>
      <w:r w:rsidR="007219F3" w:rsidRPr="00B159ED">
        <w:t>;</w:t>
      </w:r>
    </w:p>
    <w:p w:rsidR="00C844AE" w:rsidRPr="00B159ED" w:rsidRDefault="006E1AA6" w:rsidP="00452D7C">
      <w:pPr>
        <w:pStyle w:val="6BSFP"/>
      </w:pPr>
      <w:r w:rsidRPr="00B159ED">
        <w:t>Communicating with Supervisors, Peers, or Subordinates — providing information to supervisors, co-workers, and subordinates by telephone, in written form, e-mail, or in person</w:t>
      </w:r>
      <w:r w:rsidR="007219F3" w:rsidRPr="00B159ED">
        <w:t>;</w:t>
      </w:r>
    </w:p>
    <w:p w:rsidR="00C844AE" w:rsidRPr="00B159ED" w:rsidRDefault="006E1AA6" w:rsidP="00452D7C">
      <w:pPr>
        <w:pStyle w:val="6BSFP"/>
      </w:pPr>
      <w:r w:rsidRPr="00B159ED">
        <w:t>Establishing and Maintaining Interpersonal Relationships — developing constructive and cooperative working relationships with others, and maintaining them over time</w:t>
      </w:r>
      <w:r w:rsidR="007219F3" w:rsidRPr="00B159ED">
        <w:t>;</w:t>
      </w:r>
    </w:p>
    <w:p w:rsidR="00C844AE" w:rsidRPr="00B159ED" w:rsidRDefault="006E1AA6" w:rsidP="00452D7C">
      <w:pPr>
        <w:pStyle w:val="6BSFP"/>
      </w:pPr>
      <w:r w:rsidRPr="00B159ED">
        <w:t>Interacting with Computers — Using computers and computer systems (including hardware and software) to program, write software, set up functions, enter data, or process information</w:t>
      </w:r>
      <w:r w:rsidR="007219F3" w:rsidRPr="00B159ED">
        <w:t>;</w:t>
      </w:r>
    </w:p>
    <w:p w:rsidR="00C844AE" w:rsidRPr="00B159ED" w:rsidRDefault="006E1AA6" w:rsidP="00452D7C">
      <w:pPr>
        <w:pStyle w:val="6BSFP"/>
      </w:pPr>
      <w:r w:rsidRPr="00B159ED">
        <w:t>Guiding, Directing, and Motivating Subordinates — Providing guidance and direction to subordinates, including setting performance standards and monitoring performance</w:t>
      </w:r>
      <w:r w:rsidR="007219F3" w:rsidRPr="00B159ED">
        <w:t>;</w:t>
      </w:r>
    </w:p>
    <w:p w:rsidR="00C844AE" w:rsidRPr="00B159ED" w:rsidRDefault="006E1AA6" w:rsidP="00452D7C">
      <w:pPr>
        <w:pStyle w:val="6BSFP"/>
      </w:pPr>
      <w:r w:rsidRPr="00B159ED">
        <w:t>Making Decisions and Solving Problems — analyzing information and evaluating results to choose the best solution and solve problems</w:t>
      </w:r>
      <w:r w:rsidR="007219F3" w:rsidRPr="00B159ED">
        <w:t>;</w:t>
      </w:r>
    </w:p>
    <w:p w:rsidR="00C844AE" w:rsidRPr="00B159ED" w:rsidRDefault="006E1AA6" w:rsidP="00452D7C">
      <w:pPr>
        <w:pStyle w:val="6BSFP"/>
      </w:pPr>
      <w:r w:rsidRPr="00B159ED">
        <w:t>Developing and Building Teams — Encouraging and building mutual trust, respect, and cooperation among team members</w:t>
      </w:r>
      <w:r w:rsidR="007219F3" w:rsidRPr="00B159ED">
        <w:t>;</w:t>
      </w:r>
    </w:p>
    <w:p w:rsidR="00C844AE" w:rsidRPr="00B159ED" w:rsidRDefault="006E1AA6" w:rsidP="00452D7C">
      <w:pPr>
        <w:pStyle w:val="6BSFP"/>
      </w:pPr>
      <w:r w:rsidRPr="00B159ED">
        <w:t>Organizing, Planning, and Prioritizing Work — Developing specific goals and plans to prioritize, organize, and accomplish your work</w:t>
      </w:r>
      <w:r w:rsidR="007219F3" w:rsidRPr="00B159ED">
        <w:t>;</w:t>
      </w:r>
    </w:p>
    <w:p w:rsidR="00C844AE" w:rsidRPr="00B159ED" w:rsidRDefault="006E1AA6" w:rsidP="00452D7C">
      <w:pPr>
        <w:pStyle w:val="6BSFP"/>
      </w:pPr>
      <w:r w:rsidRPr="00B159ED">
        <w:t>Communicating with Persons outside Organization — communicating with people outside the organization, representing the organization to customers, the public, government, and other external sources.  This information can be exchanged in person, in writing, by telephone</w:t>
      </w:r>
      <w:r w:rsidR="007219F3" w:rsidRPr="00B159ED">
        <w:t>,</w:t>
      </w:r>
      <w:r w:rsidRPr="00B159ED">
        <w:t xml:space="preserve"> or e-mail</w:t>
      </w:r>
      <w:r w:rsidR="007219F3" w:rsidRPr="00B159ED">
        <w:t>; and</w:t>
      </w:r>
    </w:p>
    <w:p w:rsidR="00C844AE" w:rsidRPr="00B159ED" w:rsidRDefault="006E1AA6" w:rsidP="00452D7C">
      <w:pPr>
        <w:pStyle w:val="6BSFP"/>
      </w:pPr>
      <w:r w:rsidRPr="00B159ED">
        <w:lastRenderedPageBreak/>
        <w:t>Coordinating the Work and Activities of Others — getting members of a group to work together to accomplish tasks</w:t>
      </w:r>
      <w:r w:rsidR="007219F3" w:rsidRPr="00B159ED">
        <w:t>;</w:t>
      </w:r>
    </w:p>
    <w:p w:rsidR="00C844AE" w:rsidRPr="00B159ED" w:rsidRDefault="006E1AA6" w:rsidP="00452D7C">
      <w:pPr>
        <w:pStyle w:val="4ASFP"/>
      </w:pPr>
      <w:r w:rsidRPr="00B159ED">
        <w:t>Experience Documentation</w:t>
      </w:r>
    </w:p>
    <w:p w:rsidR="006E1AA6" w:rsidRPr="00B159ED" w:rsidRDefault="006E1AA6" w:rsidP="00694862">
      <w:pPr>
        <w:spacing w:before="160" w:after="120"/>
        <w:jc w:val="both"/>
      </w:pPr>
      <w:r w:rsidRPr="00B159ED">
        <w:t xml:space="preserve">Experience for all positions </w:t>
      </w:r>
      <w:r w:rsidR="00965A71" w:rsidRPr="00B159ED">
        <w:t>shall</w:t>
      </w:r>
      <w:r w:rsidRPr="00B159ED">
        <w:t xml:space="preserve"> be sufficient as documented through letters of reference from any of the organizations used to meet the experience requirement</w:t>
      </w:r>
      <w:r w:rsidR="003E54B7" w:rsidRPr="00B159ED">
        <w:t>.</w:t>
      </w:r>
      <w:r w:rsidRPr="00B159ED">
        <w:t xml:space="preserve">  Submit</w:t>
      </w:r>
      <w:r w:rsidR="00445AB2" w:rsidRPr="00B159ED">
        <w:t xml:space="preserve"> two (2) l</w:t>
      </w:r>
      <w:r w:rsidR="00F80B9E" w:rsidRPr="00B159ED">
        <w:t>etter</w:t>
      </w:r>
      <w:r w:rsidR="00445AB2" w:rsidRPr="00B159ED">
        <w:t>s</w:t>
      </w:r>
      <w:r w:rsidRPr="00B159ED">
        <w:t xml:space="preserve"> of reference </w:t>
      </w:r>
      <w:r w:rsidR="00AF0440" w:rsidRPr="00B159ED">
        <w:t>f</w:t>
      </w:r>
      <w:r w:rsidR="00370A1C" w:rsidRPr="00B159ED">
        <w:t xml:space="preserve">or each proposed key individual.  </w:t>
      </w:r>
      <w:r w:rsidR="00AF0440" w:rsidRPr="00B159ED">
        <w:t xml:space="preserve">The letters of reference must be </w:t>
      </w:r>
      <w:r w:rsidR="006D25C0" w:rsidRPr="00B159ED">
        <w:t xml:space="preserve">from organization(s) used to meet the experience requirement for </w:t>
      </w:r>
      <w:r w:rsidRPr="00B159ED">
        <w:t>each proposed key individual</w:t>
      </w:r>
      <w:r w:rsidR="00445AB2" w:rsidRPr="00B159ED">
        <w:t xml:space="preserve">. </w:t>
      </w:r>
      <w:r w:rsidRPr="00B159ED">
        <w:t xml:space="preserve"> Letters of reference </w:t>
      </w:r>
      <w:r w:rsidR="00965A71" w:rsidRPr="00B159ED">
        <w:t>shall</w:t>
      </w:r>
      <w:r w:rsidRPr="00B159ED">
        <w:t xml:space="preserve"> include dates of service</w:t>
      </w:r>
      <w:r w:rsidR="000D69F5" w:rsidRPr="00B159ED">
        <w:t xml:space="preserve"> (month, day, and year).</w:t>
      </w:r>
      <w:r w:rsidRPr="00B159ED">
        <w:t xml:space="preserve"> </w:t>
      </w:r>
    </w:p>
    <w:p w:rsidR="00C1380E" w:rsidRPr="00B159ED" w:rsidRDefault="006E1AA6" w:rsidP="00452D7C">
      <w:pPr>
        <w:pStyle w:val="4ASFP"/>
        <w:rPr>
          <w:rFonts w:ascii="Calibri" w:hAnsi="Calibri"/>
        </w:rPr>
      </w:pPr>
      <w:r w:rsidRPr="00B159ED">
        <w:t>Criminal Record Background Check</w:t>
      </w:r>
    </w:p>
    <w:p w:rsidR="006E1AA6" w:rsidRPr="00B159ED" w:rsidRDefault="006E1AA6" w:rsidP="00694862">
      <w:pPr>
        <w:spacing w:before="160" w:after="120"/>
        <w:jc w:val="both"/>
      </w:pPr>
      <w:r w:rsidRPr="00B159ED">
        <w:t xml:space="preserve">All temporary, permanent, subcontracted, </w:t>
      </w:r>
      <w:r w:rsidR="00F80773" w:rsidRPr="00B159ED">
        <w:t>part-time,</w:t>
      </w:r>
      <w:r w:rsidRPr="00B159ED">
        <w:t xml:space="preserve"> and full-time Fiscal Intermediary (FI) staff working on the Louisiana MMIS contract </w:t>
      </w:r>
      <w:r w:rsidR="00965A71" w:rsidRPr="00B159ED">
        <w:t>shall</w:t>
      </w:r>
      <w:r w:rsidRPr="00B159ED">
        <w:t xml:space="preserve"> have a national criminal background check prior to starting work on the Louisiana MMIS contract.</w:t>
      </w:r>
      <w:r w:rsidR="00286AE2" w:rsidRPr="00B159ED">
        <w:t xml:space="preserve">  The background check must encompass the last seven (7) years of address</w:t>
      </w:r>
      <w:r w:rsidR="001E4DFE" w:rsidRPr="00B159ED">
        <w:t>es</w:t>
      </w:r>
      <w:r w:rsidR="00286AE2" w:rsidRPr="00B159ED">
        <w:t xml:space="preserve"> for each individual</w:t>
      </w:r>
      <w:r w:rsidR="00F80773" w:rsidRPr="00B159ED">
        <w:t xml:space="preserve">.  </w:t>
      </w:r>
      <w:r w:rsidRPr="00B159ED">
        <w:t xml:space="preserve">The results shall include all felony convictions and shall be submitted to the Department for review prior to the start of work on the </w:t>
      </w:r>
      <w:r w:rsidR="00A87819" w:rsidRPr="00B159ED">
        <w:t>C</w:t>
      </w:r>
      <w:r w:rsidRPr="00B159ED">
        <w:t xml:space="preserve">ontract.  Any employee with a background unacceptable to the Department </w:t>
      </w:r>
      <w:r w:rsidR="00965A71" w:rsidRPr="00B159ED">
        <w:t>shall</w:t>
      </w:r>
      <w:r w:rsidRPr="00B159ED">
        <w:t xml:space="preserve"> be prohibited from working on the Louisiana MMIS contract or immediately removed from the Louisiana project by the Contractor.  Examples of felony convictions that are unacceptable include</w:t>
      </w:r>
      <w:r w:rsidR="007219F3" w:rsidRPr="00B159ED">
        <w:t>,</w:t>
      </w:r>
      <w:r w:rsidRPr="00B159ED">
        <w:t xml:space="preserve"> but are not limited</w:t>
      </w:r>
      <w:r w:rsidR="007219F3" w:rsidRPr="00B159ED">
        <w:t>,</w:t>
      </w:r>
      <w:r w:rsidRPr="00B159ED">
        <w:t xml:space="preserve"> to those convictions that represent a potential risk to the security of the system and/or data, potential for healthcare fraud, or pose a risk to the safety of Department employees.  The national criminal background checks </w:t>
      </w:r>
      <w:r w:rsidR="00965A71" w:rsidRPr="00B159ED">
        <w:t>shall</w:t>
      </w:r>
      <w:r w:rsidRPr="00B159ED">
        <w:t xml:space="preserve"> also be performed every two</w:t>
      </w:r>
      <w:r w:rsidR="007219F3" w:rsidRPr="00B159ED">
        <w:t xml:space="preserve"> (2)</w:t>
      </w:r>
      <w:r w:rsidRPr="00B159ED">
        <w:t xml:space="preserve"> years for all temporary, permanent, subcontracted, part-time and full-time FI staff working on the Louisiana MMIS contract beginning with the </w:t>
      </w:r>
      <w:r w:rsidR="007219F3" w:rsidRPr="00B159ED">
        <w:t>twenty-fifth (</w:t>
      </w:r>
      <w:r w:rsidRPr="00B159ED">
        <w:t>25</w:t>
      </w:r>
      <w:r w:rsidRPr="00B159ED">
        <w:rPr>
          <w:vertAlign w:val="superscript"/>
        </w:rPr>
        <w:t>th</w:t>
      </w:r>
      <w:r w:rsidR="007219F3" w:rsidRPr="00B159ED">
        <w:t>)</w:t>
      </w:r>
      <w:r w:rsidRPr="00B159ED">
        <w:t xml:space="preserve"> month following contract award.  The Contractor </w:t>
      </w:r>
      <w:r w:rsidR="00F158E9" w:rsidRPr="00B159ED">
        <w:t>shall</w:t>
      </w:r>
      <w:r w:rsidRPr="00B159ED">
        <w:t xml:space="preserve"> be responsible for all costs to conduct the criminal background checks.  The Contractor shall provide the results of the background checks to the Department in a report.  The format of the report shall be approved by the Department and shall include all background checks as an appendix to the report.  </w:t>
      </w:r>
    </w:p>
    <w:p w:rsidR="006E1AA6" w:rsidRPr="00B159ED" w:rsidRDefault="006E1AA6" w:rsidP="00694862">
      <w:pPr>
        <w:spacing w:before="160" w:after="120"/>
        <w:jc w:val="both"/>
      </w:pPr>
      <w:r w:rsidRPr="00B159ED">
        <w:t xml:space="preserve">The Contractor </w:t>
      </w:r>
      <w:r w:rsidR="00965A71" w:rsidRPr="00B159ED">
        <w:t>shall</w:t>
      </w:r>
      <w:r w:rsidRPr="00B159ED">
        <w:t xml:space="preserve"> ensure that all entities or individuals whether defined as “Key Personnel” or not, performing services under </w:t>
      </w:r>
      <w:r w:rsidR="00B9113B" w:rsidRPr="00B110D4">
        <w:t>the</w:t>
      </w:r>
      <w:r w:rsidR="00B9113B">
        <w:t xml:space="preserve"> </w:t>
      </w:r>
      <w:r w:rsidRPr="00B159ED">
        <w:t xml:space="preserve">contract are not “Ineligible Persons” to participate in the Federal health care programs or in Federal procurement or non-procurement programs or have been convicted of a criminal offense that falls within the ambit of 42 U.S.C 1320a-7(a), but has not yet been excluded, debarred, suspended, or otherwise declared ineligible.  Exclusion lists include the HHS/OIG List of Excluded Individuals/Entities (available through the internet at </w:t>
      </w:r>
      <w:hyperlink r:id="rId45" w:history="1">
        <w:r w:rsidRPr="00B159ED">
          <w:rPr>
            <w:rStyle w:val="Hyperlink"/>
            <w:szCs w:val="24"/>
          </w:rPr>
          <w:t>http://www.oig.hhs.gov</w:t>
        </w:r>
      </w:hyperlink>
      <w:r w:rsidRPr="00B159ED">
        <w:t xml:space="preserve">) and the General Services Administration‘s List of Parties Excluded from Federal Programs (available through the Internet at </w:t>
      </w:r>
      <w:hyperlink r:id="rId46" w:history="1">
        <w:r w:rsidRPr="00B159ED">
          <w:rPr>
            <w:rStyle w:val="Hyperlink"/>
            <w:szCs w:val="24"/>
          </w:rPr>
          <w:t>http://www.epls.gov</w:t>
        </w:r>
      </w:hyperlink>
      <w:r w:rsidRPr="00B159ED">
        <w:t xml:space="preserve">).  </w:t>
      </w:r>
    </w:p>
    <w:p w:rsidR="006E1AA6" w:rsidRPr="00B159ED" w:rsidRDefault="006E1AA6" w:rsidP="00694862">
      <w:pPr>
        <w:spacing w:before="160" w:after="120"/>
        <w:jc w:val="both"/>
      </w:pPr>
      <w:r w:rsidRPr="00B159ED">
        <w:t xml:space="preserve">All temporary, permanent, subcontract, part-time and full-time FI staff working on the Louisiana MMIS contract </w:t>
      </w:r>
      <w:r w:rsidR="00965A71" w:rsidRPr="00B159ED">
        <w:t>shall</w:t>
      </w:r>
      <w:r w:rsidRPr="00B159ED">
        <w:t xml:space="preserve"> complete an annual statement that includes an acknowledgement of confidentiality requirements and a declaration as to whether the individual has been convicted of a felony crime or has been determined an “Ineligible Person” to participate </w:t>
      </w:r>
      <w:r w:rsidR="000D69F5" w:rsidRPr="00B159ED">
        <w:t xml:space="preserve">in </w:t>
      </w:r>
      <w:r w:rsidRPr="00B159ED">
        <w:t xml:space="preserve">Federal Health care programs or in Federal procurement or non-procurement programs.  If the individual has been convicted of a felony crime or identified as an “Ineligible Person”, the FI Contractor </w:t>
      </w:r>
      <w:r w:rsidR="00965A71" w:rsidRPr="00B159ED">
        <w:t>shall</w:t>
      </w:r>
      <w:r w:rsidRPr="00B159ED">
        <w:t xml:space="preserve"> notify the Department on the same date the notice of a conviction or ineligibility is received.  The FI Contractor shall keep the individual statements on file and submit a comprehensive list of </w:t>
      </w:r>
      <w:r w:rsidRPr="00B159ED">
        <w:lastRenderedPageBreak/>
        <w:t xml:space="preserve">all current staff in an annual statement to the Department, indicating if the staff stated they were free of convictions or ineligibility referenced above.  </w:t>
      </w:r>
    </w:p>
    <w:p w:rsidR="006E1AA6" w:rsidRPr="00B159ED" w:rsidRDefault="006E1AA6" w:rsidP="00694862">
      <w:pPr>
        <w:spacing w:before="160" w:after="120"/>
        <w:jc w:val="both"/>
      </w:pPr>
      <w:r w:rsidRPr="00B159ED">
        <w:t xml:space="preserve">If the Contractor has actual notice that any temporary, permanent, subcontract, part-time, or full-time FI staff has become an “Ineligible Person” or is proposed to become ineligible based on pending charges, the Contractor shall remove said personnel immediately from any work related to this procurement and notify the Department within five (5) days.  For felony convictions, the Department </w:t>
      </w:r>
      <w:r w:rsidR="00F158E9" w:rsidRPr="00B159ED">
        <w:t>shall</w:t>
      </w:r>
      <w:r w:rsidRPr="00B159ED">
        <w:t xml:space="preserve"> determine if the individ</w:t>
      </w:r>
      <w:r w:rsidR="00A87819" w:rsidRPr="00B159ED">
        <w:t>ual should be removed from the c</w:t>
      </w:r>
      <w:r w:rsidRPr="00B159ED">
        <w:t xml:space="preserve">ontract project.  </w:t>
      </w:r>
    </w:p>
    <w:p w:rsidR="00C1380E" w:rsidRPr="00B159ED" w:rsidRDefault="006E1AA6" w:rsidP="00452D7C">
      <w:pPr>
        <w:pStyle w:val="4ASFP"/>
      </w:pPr>
      <w:r w:rsidRPr="00B159ED">
        <w:t>Key Personnel</w:t>
      </w:r>
    </w:p>
    <w:p w:rsidR="006E1AA6" w:rsidRPr="00B159ED" w:rsidRDefault="006E1AA6" w:rsidP="00694862">
      <w:pPr>
        <w:spacing w:before="160" w:after="120"/>
        <w:jc w:val="both"/>
      </w:pPr>
      <w:r w:rsidRPr="00B159ED">
        <w:t>Individual</w:t>
      </w:r>
      <w:r w:rsidR="006D25C0" w:rsidRPr="00B159ED">
        <w:t>s</w:t>
      </w:r>
      <w:r w:rsidRPr="00B159ED">
        <w:t xml:space="preserve"> holding the following positions are identified as Key personnel.</w:t>
      </w:r>
    </w:p>
    <w:p w:rsidR="006E1AA6" w:rsidRPr="00B159ED" w:rsidRDefault="006E1AA6" w:rsidP="00B250BB">
      <w:pPr>
        <w:numPr>
          <w:ilvl w:val="0"/>
          <w:numId w:val="72"/>
        </w:numPr>
        <w:spacing w:before="60" w:after="60"/>
        <w:jc w:val="both"/>
      </w:pPr>
      <w:r w:rsidRPr="00B159ED">
        <w:t>Project Manager/Executive Account Manager;</w:t>
      </w:r>
    </w:p>
    <w:p w:rsidR="006E1AA6" w:rsidRPr="00B159ED" w:rsidRDefault="006E1AA6" w:rsidP="00B250BB">
      <w:pPr>
        <w:numPr>
          <w:ilvl w:val="0"/>
          <w:numId w:val="72"/>
        </w:numPr>
        <w:spacing w:before="60" w:after="60"/>
        <w:jc w:val="both"/>
      </w:pPr>
      <w:r w:rsidRPr="00B159ED">
        <w:t>Deputy Project Manager/Deputy Account Manager;</w:t>
      </w:r>
    </w:p>
    <w:p w:rsidR="006E1AA6" w:rsidRPr="00B159ED" w:rsidRDefault="006E1AA6" w:rsidP="00B250BB">
      <w:pPr>
        <w:numPr>
          <w:ilvl w:val="0"/>
          <w:numId w:val="72"/>
        </w:numPr>
        <w:spacing w:before="60" w:after="60"/>
        <w:jc w:val="both"/>
      </w:pPr>
      <w:r w:rsidRPr="00B159ED">
        <w:t>Systems Manager;</w:t>
      </w:r>
    </w:p>
    <w:p w:rsidR="006E1AA6" w:rsidRPr="00B159ED" w:rsidRDefault="006E1AA6" w:rsidP="00B250BB">
      <w:pPr>
        <w:numPr>
          <w:ilvl w:val="0"/>
          <w:numId w:val="72"/>
        </w:numPr>
        <w:spacing w:before="60" w:after="60"/>
        <w:jc w:val="both"/>
      </w:pPr>
      <w:r w:rsidRPr="00B159ED">
        <w:t>Implementation Task Manager;</w:t>
      </w:r>
    </w:p>
    <w:p w:rsidR="006E1AA6" w:rsidRPr="00B159ED" w:rsidRDefault="006E1AA6" w:rsidP="00B250BB">
      <w:pPr>
        <w:numPr>
          <w:ilvl w:val="0"/>
          <w:numId w:val="72"/>
        </w:numPr>
        <w:spacing w:before="60" w:after="60"/>
        <w:jc w:val="both"/>
      </w:pPr>
      <w:r w:rsidRPr="00B159ED">
        <w:t>Operations Manager</w:t>
      </w:r>
      <w:r w:rsidR="00DD3649" w:rsidRPr="00B159ED">
        <w:t>;</w:t>
      </w:r>
    </w:p>
    <w:p w:rsidR="006E1AA6" w:rsidRPr="00B159ED" w:rsidRDefault="006E1AA6" w:rsidP="00B250BB">
      <w:pPr>
        <w:numPr>
          <w:ilvl w:val="0"/>
          <w:numId w:val="72"/>
        </w:numPr>
        <w:spacing w:before="60" w:after="60"/>
        <w:jc w:val="both"/>
      </w:pPr>
      <w:r w:rsidRPr="00B159ED">
        <w:t>Quality Assurance Manager</w:t>
      </w:r>
      <w:r w:rsidR="00DE29BA" w:rsidRPr="00B159ED">
        <w:t>;</w:t>
      </w:r>
    </w:p>
    <w:p w:rsidR="006E1AA6" w:rsidRPr="00B159ED" w:rsidRDefault="006E1AA6" w:rsidP="00B250BB">
      <w:pPr>
        <w:numPr>
          <w:ilvl w:val="0"/>
          <w:numId w:val="72"/>
        </w:numPr>
        <w:spacing w:before="60" w:after="60"/>
        <w:jc w:val="both"/>
      </w:pPr>
      <w:r w:rsidRPr="00B159ED">
        <w:t>Work plan Manager;</w:t>
      </w:r>
    </w:p>
    <w:p w:rsidR="006E1AA6" w:rsidRPr="00B159ED" w:rsidRDefault="006E1AA6" w:rsidP="00B250BB">
      <w:pPr>
        <w:numPr>
          <w:ilvl w:val="0"/>
          <w:numId w:val="72"/>
        </w:numPr>
        <w:spacing w:before="60" w:after="60"/>
        <w:jc w:val="both"/>
      </w:pPr>
      <w:r w:rsidRPr="00B159ED">
        <w:t>Physical Medicine Manager</w:t>
      </w:r>
      <w:r w:rsidR="00DD3649" w:rsidRPr="00B159ED">
        <w:t>;</w:t>
      </w:r>
    </w:p>
    <w:p w:rsidR="006E1AA6" w:rsidRPr="00B159ED" w:rsidRDefault="006E1AA6" w:rsidP="00B250BB">
      <w:pPr>
        <w:numPr>
          <w:ilvl w:val="0"/>
          <w:numId w:val="72"/>
        </w:numPr>
        <w:spacing w:before="60" w:after="60"/>
        <w:jc w:val="both"/>
      </w:pPr>
      <w:r w:rsidRPr="00B159ED">
        <w:t>Pharmacy</w:t>
      </w:r>
      <w:r w:rsidR="00CA31EF" w:rsidRPr="00B159ED">
        <w:t xml:space="preserve"> </w:t>
      </w:r>
      <w:r w:rsidRPr="00B159ED">
        <w:t>Manager</w:t>
      </w:r>
      <w:r w:rsidR="00DD3649" w:rsidRPr="00B159ED">
        <w:t>;</w:t>
      </w:r>
    </w:p>
    <w:p w:rsidR="006E1AA6" w:rsidRPr="00B159ED" w:rsidRDefault="006E1AA6" w:rsidP="00B250BB">
      <w:pPr>
        <w:numPr>
          <w:ilvl w:val="0"/>
          <w:numId w:val="72"/>
        </w:numPr>
        <w:spacing w:before="60" w:after="60"/>
        <w:jc w:val="both"/>
      </w:pPr>
      <w:r w:rsidRPr="00B159ED">
        <w:t>Hospital Manager</w:t>
      </w:r>
      <w:r w:rsidR="00DD3649" w:rsidRPr="00B159ED">
        <w:t>;</w:t>
      </w:r>
    </w:p>
    <w:p w:rsidR="006E1AA6" w:rsidRPr="00B159ED" w:rsidRDefault="006E1AA6" w:rsidP="00B250BB">
      <w:pPr>
        <w:numPr>
          <w:ilvl w:val="0"/>
          <w:numId w:val="64"/>
        </w:numPr>
        <w:spacing w:before="60" w:after="60"/>
        <w:jc w:val="both"/>
      </w:pPr>
      <w:r w:rsidRPr="00B159ED">
        <w:t>Behavioral Health Manager</w:t>
      </w:r>
      <w:r w:rsidR="00DD3649" w:rsidRPr="00B159ED">
        <w:t>;</w:t>
      </w:r>
    </w:p>
    <w:p w:rsidR="00B120DD" w:rsidRPr="00B159ED" w:rsidRDefault="00B120DD" w:rsidP="00B120DD">
      <w:pPr>
        <w:numPr>
          <w:ilvl w:val="0"/>
          <w:numId w:val="64"/>
        </w:numPr>
        <w:spacing w:before="60" w:after="60"/>
        <w:jc w:val="both"/>
      </w:pPr>
      <w:r w:rsidRPr="00B159ED">
        <w:t>Provider Enrollment Manager;</w:t>
      </w:r>
    </w:p>
    <w:p w:rsidR="006E1AA6" w:rsidRPr="00B159ED" w:rsidRDefault="006E1AA6" w:rsidP="00B250BB">
      <w:pPr>
        <w:numPr>
          <w:ilvl w:val="0"/>
          <w:numId w:val="64"/>
        </w:numPr>
        <w:spacing w:before="60" w:after="60"/>
        <w:jc w:val="both"/>
      </w:pPr>
      <w:r w:rsidRPr="00B159ED">
        <w:t>Provider Relations Manager</w:t>
      </w:r>
      <w:r w:rsidR="00DD3649" w:rsidRPr="00B159ED">
        <w:t>;</w:t>
      </w:r>
    </w:p>
    <w:p w:rsidR="006E1AA6" w:rsidRPr="00B159ED" w:rsidRDefault="006E1AA6" w:rsidP="00B250BB">
      <w:pPr>
        <w:numPr>
          <w:ilvl w:val="0"/>
          <w:numId w:val="64"/>
        </w:numPr>
        <w:spacing w:before="60" w:after="60"/>
        <w:jc w:val="both"/>
      </w:pPr>
      <w:r w:rsidRPr="00B159ED">
        <w:t>Enrollee Relations Manager;</w:t>
      </w:r>
    </w:p>
    <w:p w:rsidR="006E1AA6" w:rsidRPr="00B159ED" w:rsidRDefault="006E1AA6" w:rsidP="00B250BB">
      <w:pPr>
        <w:numPr>
          <w:ilvl w:val="0"/>
          <w:numId w:val="64"/>
        </w:numPr>
        <w:spacing w:before="60" w:after="60"/>
        <w:jc w:val="both"/>
      </w:pPr>
      <w:r w:rsidRPr="00B159ED">
        <w:t>Claims</w:t>
      </w:r>
      <w:r w:rsidR="001A606C" w:rsidRPr="00B159ED">
        <w:t xml:space="preserve"> Manager</w:t>
      </w:r>
      <w:r w:rsidR="00DD3649" w:rsidRPr="00B159ED">
        <w:t>;</w:t>
      </w:r>
    </w:p>
    <w:p w:rsidR="006E1AA6" w:rsidRPr="00B159ED" w:rsidRDefault="006E1AA6" w:rsidP="00B250BB">
      <w:pPr>
        <w:numPr>
          <w:ilvl w:val="0"/>
          <w:numId w:val="64"/>
        </w:numPr>
        <w:spacing w:before="60" w:after="60"/>
        <w:jc w:val="both"/>
      </w:pPr>
      <w:r w:rsidRPr="00B159ED">
        <w:t>Financial Processing Manager;</w:t>
      </w:r>
    </w:p>
    <w:p w:rsidR="002A5621" w:rsidRPr="00B159ED" w:rsidRDefault="002A5621" w:rsidP="00B250BB">
      <w:pPr>
        <w:numPr>
          <w:ilvl w:val="0"/>
          <w:numId w:val="64"/>
        </w:numPr>
        <w:spacing w:before="60" w:after="60"/>
        <w:jc w:val="both"/>
      </w:pPr>
      <w:r w:rsidRPr="00B159ED">
        <w:t>Program Integrity/SURS Manager;</w:t>
      </w:r>
    </w:p>
    <w:p w:rsidR="00DD3649" w:rsidRPr="00B159ED" w:rsidRDefault="00B120DD" w:rsidP="00B250BB">
      <w:pPr>
        <w:numPr>
          <w:ilvl w:val="0"/>
          <w:numId w:val="64"/>
        </w:numPr>
        <w:spacing w:before="60" w:after="60"/>
        <w:jc w:val="both"/>
      </w:pPr>
      <w:r w:rsidRPr="00B159ED">
        <w:t>Data Manager</w:t>
      </w:r>
      <w:r w:rsidR="002A5621" w:rsidRPr="00B159ED">
        <w:t>;</w:t>
      </w:r>
      <w:r w:rsidR="00286AE2" w:rsidRPr="00B159ED">
        <w:t xml:space="preserve"> and</w:t>
      </w:r>
    </w:p>
    <w:p w:rsidR="006E1AA6" w:rsidRPr="00B159ED" w:rsidRDefault="006E1AA6" w:rsidP="00B250BB">
      <w:pPr>
        <w:numPr>
          <w:ilvl w:val="0"/>
          <w:numId w:val="64"/>
        </w:numPr>
        <w:spacing w:before="60" w:after="60"/>
        <w:jc w:val="both"/>
      </w:pPr>
      <w:r w:rsidRPr="00B159ED">
        <w:t xml:space="preserve">Conversion </w:t>
      </w:r>
      <w:r w:rsidR="00B120DD" w:rsidRPr="00B159ED">
        <w:t xml:space="preserve">Task </w:t>
      </w:r>
      <w:r w:rsidRPr="00B159ED">
        <w:t>Manager</w:t>
      </w:r>
      <w:r w:rsidR="00DD3649" w:rsidRPr="00B159ED">
        <w:t>.</w:t>
      </w:r>
    </w:p>
    <w:p w:rsidR="00593263" w:rsidRPr="00B159ED" w:rsidRDefault="00286AE2" w:rsidP="00694862">
      <w:pPr>
        <w:spacing w:before="160" w:after="120"/>
        <w:jc w:val="both"/>
      </w:pPr>
      <w:r w:rsidRPr="00B159ED">
        <w:t xml:space="preserve">The Department understands that different Contractors assign staff and titles in a variety of ways.  The Department’s goal with Key </w:t>
      </w:r>
      <w:r w:rsidR="0086699E" w:rsidRPr="00B159ED">
        <w:t>P</w:t>
      </w:r>
      <w:r w:rsidRPr="00B159ED">
        <w:t>ersonnel in the DDI phase is to have the individual with the correct skill set and experience working on the project at the right time.  The</w:t>
      </w:r>
      <w:r w:rsidR="00816634" w:rsidRPr="00B159ED">
        <w:t xml:space="preserve"> following sections provide the </w:t>
      </w:r>
      <w:r w:rsidRPr="00B159ED">
        <w:t>specific requirements for responsibilities and qualifications for the staff</w:t>
      </w:r>
      <w:r w:rsidR="00B44ACE">
        <w:t>.</w:t>
      </w:r>
      <w:r w:rsidR="003928C0" w:rsidRPr="00B159ED">
        <w:t xml:space="preserve"> </w:t>
      </w:r>
    </w:p>
    <w:p w:rsidR="00C1380E" w:rsidRPr="00B159ED" w:rsidRDefault="006E1AA6" w:rsidP="00452D7C">
      <w:pPr>
        <w:pStyle w:val="4ASFP"/>
      </w:pPr>
      <w:r w:rsidRPr="00B159ED">
        <w:t>Project Manager/Executive Account Manager</w:t>
      </w:r>
    </w:p>
    <w:p w:rsidR="006E1AA6" w:rsidRPr="00B159ED" w:rsidRDefault="006E1AA6" w:rsidP="00694862">
      <w:pPr>
        <w:pStyle w:val="Caption"/>
      </w:pPr>
      <w:r w:rsidRPr="00B159ED">
        <w:t>Responsibilities shall include but not be limited to:</w:t>
      </w:r>
    </w:p>
    <w:p w:rsidR="00C1380E" w:rsidRPr="00B159ED" w:rsidRDefault="006E1AA6" w:rsidP="00452D7C">
      <w:pPr>
        <w:pStyle w:val="5B"/>
      </w:pPr>
      <w:r w:rsidRPr="00B159ED">
        <w:t>Be assigned full time to the Louisiana MMIS Project as Project Manager/Account Manager only</w:t>
      </w:r>
      <w:r w:rsidR="005D05D7" w:rsidRPr="00B159ED">
        <w:t>;</w:t>
      </w:r>
    </w:p>
    <w:p w:rsidR="00C1380E" w:rsidRPr="00B159ED" w:rsidRDefault="006E1AA6" w:rsidP="00452D7C">
      <w:pPr>
        <w:pStyle w:val="5B"/>
      </w:pPr>
      <w:r w:rsidRPr="00B159ED">
        <w:lastRenderedPageBreak/>
        <w:t xml:space="preserve">Have primary responsibility for </w:t>
      </w:r>
      <w:r w:rsidR="00B9113B" w:rsidRPr="00B110D4">
        <w:t>the</w:t>
      </w:r>
      <w:r w:rsidR="00B9113B">
        <w:t xml:space="preserve"> </w:t>
      </w:r>
      <w:r w:rsidR="001910A2" w:rsidRPr="00B159ED">
        <w:t>c</w:t>
      </w:r>
      <w:r w:rsidRPr="00B159ED">
        <w:t>ontract in the Contractor's organization</w:t>
      </w:r>
      <w:r w:rsidR="005D05D7" w:rsidRPr="00B159ED">
        <w:t>;</w:t>
      </w:r>
      <w:r w:rsidRPr="00B159ED">
        <w:t xml:space="preserve"> </w:t>
      </w:r>
    </w:p>
    <w:p w:rsidR="00C1380E" w:rsidRPr="00B159ED" w:rsidRDefault="006E1AA6" w:rsidP="00452D7C">
      <w:pPr>
        <w:pStyle w:val="5B"/>
      </w:pPr>
      <w:r w:rsidRPr="00B159ED">
        <w:t xml:space="preserve">Manage </w:t>
      </w:r>
      <w:r w:rsidR="005D05D7" w:rsidRPr="00B159ED">
        <w:t xml:space="preserve">the </w:t>
      </w:r>
      <w:r w:rsidRPr="00B159ED">
        <w:t>overall relationship between Contractor and the Department</w:t>
      </w:r>
      <w:r w:rsidR="005D05D7" w:rsidRPr="00B159ED">
        <w:t>;</w:t>
      </w:r>
    </w:p>
    <w:p w:rsidR="00C1380E" w:rsidRPr="00B159ED" w:rsidRDefault="006E1AA6" w:rsidP="00452D7C">
      <w:pPr>
        <w:pStyle w:val="5B"/>
      </w:pPr>
      <w:r w:rsidRPr="00B159ED">
        <w:t>Act as chief liaison between Contractor and Department management</w:t>
      </w:r>
      <w:r w:rsidR="005D05D7" w:rsidRPr="00B159ED">
        <w:t>;</w:t>
      </w:r>
    </w:p>
    <w:p w:rsidR="00C1380E" w:rsidRPr="00B159ED" w:rsidRDefault="006E1AA6" w:rsidP="00452D7C">
      <w:pPr>
        <w:pStyle w:val="5B"/>
      </w:pPr>
      <w:r w:rsidRPr="00B159ED">
        <w:t>Administer all Contractor resources dedicated to the Louisiana MMIS</w:t>
      </w:r>
      <w:r w:rsidR="005D05D7" w:rsidRPr="00B159ED">
        <w:t>; and</w:t>
      </w:r>
      <w:r w:rsidRPr="00B159ED">
        <w:t xml:space="preserve"> </w:t>
      </w:r>
    </w:p>
    <w:p w:rsidR="00C1380E" w:rsidRPr="00B159ED" w:rsidRDefault="006E1AA6" w:rsidP="00452D7C">
      <w:pPr>
        <w:pStyle w:val="5B"/>
      </w:pPr>
      <w:r w:rsidRPr="00B159ED">
        <w:t>In the absence of the Deputy Account Manager from the project site for more than one</w:t>
      </w:r>
      <w:r w:rsidR="005D05D7" w:rsidRPr="00B159ED">
        <w:t xml:space="preserve"> (1)</w:t>
      </w:r>
      <w:r w:rsidRPr="00B159ED">
        <w:t xml:space="preserve"> day, be </w:t>
      </w:r>
      <w:r w:rsidR="00A1708B" w:rsidRPr="00B159ED">
        <w:t>on-site</w:t>
      </w:r>
      <w:r w:rsidRPr="00B159ED">
        <w:t xml:space="preserve"> and able to respond to inquiries or requests of the Department in a timely manner</w:t>
      </w:r>
      <w:r w:rsidR="00B544E9" w:rsidRPr="00B159ED">
        <w:t>.</w:t>
      </w:r>
      <w:r w:rsidRPr="00B159ED">
        <w:t xml:space="preserve"> </w:t>
      </w:r>
    </w:p>
    <w:p w:rsidR="006E1AA6" w:rsidRPr="00B159ED" w:rsidRDefault="006E1AA6" w:rsidP="00694862">
      <w:pPr>
        <w:spacing w:before="120"/>
        <w:jc w:val="both"/>
        <w:rPr>
          <w:b/>
        </w:rPr>
      </w:pPr>
      <w:r w:rsidRPr="00B159ED">
        <w:rPr>
          <w:b/>
        </w:rPr>
        <w:t>Qualifications:</w:t>
      </w:r>
    </w:p>
    <w:p w:rsidR="00C1380E" w:rsidRPr="00B159ED" w:rsidRDefault="006E1AA6" w:rsidP="00452D7C">
      <w:pPr>
        <w:pStyle w:val="5B"/>
      </w:pPr>
      <w:r w:rsidRPr="00B159ED">
        <w:t>Bachelor's degree from a four-year accredited college or university</w:t>
      </w:r>
      <w:r w:rsidR="005D05D7" w:rsidRPr="00B159ED">
        <w:t>;</w:t>
      </w:r>
    </w:p>
    <w:p w:rsidR="00C1380E" w:rsidRPr="00B159ED" w:rsidRDefault="006E1AA6" w:rsidP="00452D7C">
      <w:pPr>
        <w:pStyle w:val="5B"/>
      </w:pPr>
      <w:r w:rsidRPr="00B159ED">
        <w:t xml:space="preserve">Seven (7) years of full-time experience in general management at least four (4) of those seven years of experience </w:t>
      </w:r>
      <w:r w:rsidR="00965A71" w:rsidRPr="00B159ED">
        <w:t>shall</w:t>
      </w:r>
      <w:r w:rsidRPr="00B159ED">
        <w:t xml:space="preserve"> be in a management position of a Medicare or Medicaid program or other medical insurance management position</w:t>
      </w:r>
      <w:r w:rsidR="00BD2503" w:rsidRPr="00B159ED">
        <w:t>; and</w:t>
      </w:r>
    </w:p>
    <w:p w:rsidR="00C1380E" w:rsidRPr="00B159ED" w:rsidRDefault="006E1AA6" w:rsidP="00452D7C">
      <w:pPr>
        <w:pStyle w:val="5B"/>
      </w:pPr>
      <w:r w:rsidRPr="00B159ED">
        <w:t>Project Management Professional (PMP)—Project Management Institute or</w:t>
      </w:r>
      <w:r w:rsidR="005D05D7" w:rsidRPr="00B159ED">
        <w:t xml:space="preserve"> e</w:t>
      </w:r>
      <w:r w:rsidRPr="00B159ED">
        <w:t>quivalent certification</w:t>
      </w:r>
      <w:r w:rsidR="00BD2503" w:rsidRPr="00B159ED">
        <w:t>.</w:t>
      </w:r>
    </w:p>
    <w:p w:rsidR="00C1380E" w:rsidRPr="00B159ED" w:rsidRDefault="006E1AA6" w:rsidP="00452D7C">
      <w:pPr>
        <w:pStyle w:val="4ASFP"/>
      </w:pPr>
      <w:r w:rsidRPr="00B159ED">
        <w:t>Deputy Project Manager/Deputy Account Manager</w:t>
      </w:r>
    </w:p>
    <w:p w:rsidR="006E1AA6" w:rsidRPr="00B159ED" w:rsidRDefault="006E1AA6" w:rsidP="00694862">
      <w:pPr>
        <w:jc w:val="both"/>
        <w:rPr>
          <w:b/>
        </w:rPr>
      </w:pPr>
      <w:r w:rsidRPr="00B159ED">
        <w:rPr>
          <w:b/>
        </w:rPr>
        <w:t>Responsibilities shall include but not be limited to:</w:t>
      </w:r>
    </w:p>
    <w:p w:rsidR="00C1380E" w:rsidRPr="00B159ED" w:rsidRDefault="006E1AA6" w:rsidP="00452D7C">
      <w:pPr>
        <w:pStyle w:val="5B"/>
      </w:pPr>
      <w:r w:rsidRPr="00B159ED">
        <w:t>Be assigned full</w:t>
      </w:r>
      <w:r w:rsidR="005D05D7" w:rsidRPr="00B159ED">
        <w:t>-</w:t>
      </w:r>
      <w:r w:rsidRPr="00B159ED">
        <w:t>time to the Louisiana MMIS Project as Deputy Project /Deputy Account Manager only</w:t>
      </w:r>
      <w:r w:rsidR="005D05D7" w:rsidRPr="00B159ED">
        <w:t>;</w:t>
      </w:r>
    </w:p>
    <w:p w:rsidR="00C1380E" w:rsidRPr="00B159ED" w:rsidRDefault="006E1AA6" w:rsidP="00452D7C">
      <w:pPr>
        <w:pStyle w:val="5B"/>
      </w:pPr>
      <w:r w:rsidRPr="00B159ED">
        <w:t>Assist in managing the MMIS contract</w:t>
      </w:r>
      <w:r w:rsidR="005D05D7" w:rsidRPr="00B159ED">
        <w:t>;</w:t>
      </w:r>
      <w:r w:rsidRPr="00B159ED">
        <w:t xml:space="preserve"> </w:t>
      </w:r>
    </w:p>
    <w:p w:rsidR="00C1380E" w:rsidRPr="00B159ED" w:rsidRDefault="006E1AA6" w:rsidP="00452D7C">
      <w:pPr>
        <w:pStyle w:val="5B"/>
      </w:pPr>
      <w:r w:rsidRPr="00B159ED">
        <w:t>Act as liaison between Contractor and Department management</w:t>
      </w:r>
      <w:r w:rsidR="005D05D7" w:rsidRPr="00B159ED">
        <w:t>;</w:t>
      </w:r>
    </w:p>
    <w:p w:rsidR="00C1380E" w:rsidRPr="00B159ED" w:rsidRDefault="006E1AA6" w:rsidP="00452D7C">
      <w:pPr>
        <w:pStyle w:val="5B"/>
      </w:pPr>
      <w:r w:rsidRPr="00B159ED">
        <w:t xml:space="preserve">In the absence of Executive Account Manager from the project site for more than one day, the Deputy Account Manager shall be </w:t>
      </w:r>
      <w:r w:rsidR="00A1708B" w:rsidRPr="00B159ED">
        <w:t>on-site</w:t>
      </w:r>
      <w:r w:rsidRPr="00B159ED">
        <w:t xml:space="preserve"> and be able to respond to inquiries or requests of the Department in a timely manner.  The Executive or Deputy Account Manager </w:t>
      </w:r>
      <w:r w:rsidR="00965A71" w:rsidRPr="00B159ED">
        <w:t>shall</w:t>
      </w:r>
      <w:r w:rsidRPr="00B159ED">
        <w:t xml:space="preserve"> be available during all work hours</w:t>
      </w:r>
      <w:r w:rsidR="005D05D7" w:rsidRPr="00B159ED">
        <w:t>;</w:t>
      </w:r>
    </w:p>
    <w:p w:rsidR="00C1380E" w:rsidRPr="00B159ED" w:rsidRDefault="006E1AA6" w:rsidP="00452D7C">
      <w:pPr>
        <w:pStyle w:val="5B"/>
      </w:pPr>
      <w:r w:rsidRPr="00B159ED">
        <w:t>Coordinate, monitor</w:t>
      </w:r>
      <w:r w:rsidR="00BD2503" w:rsidRPr="00B159ED">
        <w:t>,</w:t>
      </w:r>
      <w:r w:rsidRPr="00B159ED">
        <w:t xml:space="preserve"> and manage oversight of all quality control and quality assurance activities</w:t>
      </w:r>
      <w:r w:rsidR="005D05D7" w:rsidRPr="00B159ED">
        <w:t>; and</w:t>
      </w:r>
    </w:p>
    <w:p w:rsidR="00C1380E" w:rsidRPr="00B159ED" w:rsidRDefault="006E1AA6" w:rsidP="00452D7C">
      <w:pPr>
        <w:pStyle w:val="5B"/>
      </w:pPr>
      <w:r w:rsidRPr="00B159ED">
        <w:t>Coordinate, monitor</w:t>
      </w:r>
      <w:r w:rsidR="00BD2503" w:rsidRPr="00B159ED">
        <w:t>,</w:t>
      </w:r>
      <w:r w:rsidRPr="00B159ED">
        <w:t xml:space="preserve"> and manage all performance reporting</w:t>
      </w:r>
      <w:r w:rsidR="005D05D7" w:rsidRPr="00B159ED">
        <w:t>.</w:t>
      </w:r>
      <w:r w:rsidRPr="00B159ED">
        <w:t xml:space="preserve"> </w:t>
      </w:r>
    </w:p>
    <w:p w:rsidR="006E1AA6" w:rsidRPr="00B159ED" w:rsidRDefault="005D7BC1" w:rsidP="00694862">
      <w:pPr>
        <w:spacing w:before="120"/>
        <w:jc w:val="both"/>
        <w:rPr>
          <w:b/>
        </w:rPr>
      </w:pPr>
      <w:r w:rsidRPr="00B159ED">
        <w:rPr>
          <w:b/>
        </w:rPr>
        <w:t>Qualifications:</w:t>
      </w:r>
    </w:p>
    <w:p w:rsidR="00C1380E" w:rsidRPr="00B159ED" w:rsidRDefault="006E1AA6" w:rsidP="00452D7C">
      <w:pPr>
        <w:pStyle w:val="5B"/>
      </w:pPr>
      <w:r w:rsidRPr="00B159ED">
        <w:t>Bachelor's degree from a four-year accredited college or university</w:t>
      </w:r>
      <w:r w:rsidR="005D05D7" w:rsidRPr="00B159ED">
        <w:t>;</w:t>
      </w:r>
    </w:p>
    <w:p w:rsidR="00C1380E" w:rsidRPr="00B159ED" w:rsidRDefault="006E1AA6" w:rsidP="00452D7C">
      <w:pPr>
        <w:pStyle w:val="5B"/>
      </w:pPr>
      <w:r w:rsidRPr="00B159ED">
        <w:t>Three (3) years of experience in general management in a Medicaid, Medicare or medical claims processing program</w:t>
      </w:r>
      <w:r w:rsidR="005D05D7" w:rsidRPr="00B159ED">
        <w:t>; and</w:t>
      </w:r>
      <w:r w:rsidRPr="00B159ED">
        <w:t xml:space="preserve"> </w:t>
      </w:r>
    </w:p>
    <w:p w:rsidR="00C1380E" w:rsidRPr="00B159ED" w:rsidRDefault="006E1AA6" w:rsidP="00452D7C">
      <w:pPr>
        <w:pStyle w:val="5B"/>
      </w:pPr>
      <w:r w:rsidRPr="00B159ED">
        <w:lastRenderedPageBreak/>
        <w:t>Project Management Professional (PMP)—Project Management Institute or</w:t>
      </w:r>
      <w:r w:rsidR="005D05D7" w:rsidRPr="00B159ED">
        <w:t xml:space="preserve"> e</w:t>
      </w:r>
      <w:r w:rsidRPr="00B159ED">
        <w:t>quivalent certification</w:t>
      </w:r>
      <w:r w:rsidR="005D05D7" w:rsidRPr="00B159ED">
        <w:t>.</w:t>
      </w:r>
      <w:r w:rsidRPr="00B159ED">
        <w:t xml:space="preserve"> </w:t>
      </w:r>
    </w:p>
    <w:p w:rsidR="00C1380E" w:rsidRPr="00B159ED" w:rsidRDefault="006E1AA6" w:rsidP="00452D7C">
      <w:pPr>
        <w:pStyle w:val="4ASFP"/>
      </w:pPr>
      <w:r w:rsidRPr="00B159ED">
        <w:t>Systems Manager</w:t>
      </w:r>
    </w:p>
    <w:p w:rsidR="006E1AA6" w:rsidRPr="00B159ED" w:rsidRDefault="006E1AA6" w:rsidP="00694862">
      <w:pPr>
        <w:jc w:val="both"/>
        <w:rPr>
          <w:b/>
        </w:rPr>
      </w:pPr>
      <w:r w:rsidRPr="00B159ED">
        <w:rPr>
          <w:b/>
        </w:rPr>
        <w:t>Responsibilities shall include but not be limited to:</w:t>
      </w:r>
    </w:p>
    <w:p w:rsidR="00C1380E" w:rsidRPr="00B159ED" w:rsidRDefault="006E1AA6" w:rsidP="00452D7C">
      <w:pPr>
        <w:pStyle w:val="5B"/>
      </w:pPr>
      <w:r w:rsidRPr="00B159ED">
        <w:t>Be assigned full time to the Louisiana MMIS Project as System Manager only</w:t>
      </w:r>
      <w:r w:rsidR="005D05D7" w:rsidRPr="00B159ED">
        <w:t>;</w:t>
      </w:r>
    </w:p>
    <w:p w:rsidR="00C1380E" w:rsidRPr="00B159ED" w:rsidRDefault="006E1AA6" w:rsidP="00452D7C">
      <w:pPr>
        <w:pStyle w:val="5B"/>
      </w:pPr>
      <w:r w:rsidRPr="00B159ED">
        <w:t>Manage all systems maintenance and modifications</w:t>
      </w:r>
      <w:r w:rsidR="005D05D7" w:rsidRPr="00B159ED">
        <w:t>;</w:t>
      </w:r>
    </w:p>
    <w:p w:rsidR="00C1380E" w:rsidRPr="00B159ED" w:rsidRDefault="006E1AA6" w:rsidP="00452D7C">
      <w:pPr>
        <w:pStyle w:val="5B"/>
      </w:pPr>
      <w:r w:rsidRPr="00B159ED">
        <w:t>Implement and manage detailed activities relating to the disaster recovery plans and compliance with Administration Simplification Standard Transactions and Codes Sets and Privacy and Security mandated by compliance with Health Insurance Portability and Accountability Act of 1996 (HIPAA)</w:t>
      </w:r>
      <w:r w:rsidR="005D05D7" w:rsidRPr="00B159ED">
        <w:t>;</w:t>
      </w:r>
    </w:p>
    <w:p w:rsidR="00C1380E" w:rsidRPr="00B159ED" w:rsidRDefault="006E1AA6" w:rsidP="00452D7C">
      <w:pPr>
        <w:pStyle w:val="5B"/>
      </w:pPr>
      <w:r w:rsidRPr="00B159ED">
        <w:t>Represent systems-related topics and assess scope, system impact, and priority during steering committee meetings and upon request</w:t>
      </w:r>
      <w:r w:rsidR="005D05D7" w:rsidRPr="00B159ED">
        <w:t>;</w:t>
      </w:r>
    </w:p>
    <w:p w:rsidR="00C1380E" w:rsidRPr="00B159ED" w:rsidRDefault="006E1AA6" w:rsidP="00452D7C">
      <w:pPr>
        <w:pStyle w:val="5B"/>
      </w:pPr>
      <w:r w:rsidRPr="00B159ED">
        <w:t>Oversee and manage the coordination, design, testing</w:t>
      </w:r>
      <w:r w:rsidR="005D05D7" w:rsidRPr="00B159ED">
        <w:t>, first level quality assurance</w:t>
      </w:r>
      <w:r w:rsidRPr="00B159ED">
        <w:t xml:space="preserve"> and implementation o</w:t>
      </w:r>
      <w:r w:rsidR="005D05D7" w:rsidRPr="00B159ED">
        <w:t>f</w:t>
      </w:r>
      <w:r w:rsidRPr="00B159ED">
        <w:t xml:space="preserve"> system </w:t>
      </w:r>
      <w:r w:rsidR="005D05D7" w:rsidRPr="00B159ED">
        <w:t>changes;</w:t>
      </w:r>
    </w:p>
    <w:p w:rsidR="00C1380E" w:rsidRPr="00B159ED" w:rsidRDefault="006E1AA6" w:rsidP="00452D7C">
      <w:pPr>
        <w:pStyle w:val="5B"/>
      </w:pPr>
      <w:r w:rsidRPr="00B159ED">
        <w:t>Supervision of system staff</w:t>
      </w:r>
      <w:r w:rsidR="005D05D7" w:rsidRPr="00B159ED">
        <w:t>;</w:t>
      </w:r>
    </w:p>
    <w:p w:rsidR="005D05D7" w:rsidRPr="00B159ED" w:rsidRDefault="006E1AA6" w:rsidP="00452D7C">
      <w:pPr>
        <w:pStyle w:val="5B"/>
      </w:pPr>
      <w:r w:rsidRPr="00B159ED">
        <w:t>Coordinate, monitor</w:t>
      </w:r>
      <w:r w:rsidR="005D05D7" w:rsidRPr="00B159ED">
        <w:t>,</w:t>
      </w:r>
      <w:r w:rsidRPr="00B159ED">
        <w:t xml:space="preserve"> and manage resolution of maintenance activities for all MMIS application programs when production is interrupted</w:t>
      </w:r>
      <w:r w:rsidR="005D05D7" w:rsidRPr="00B159ED">
        <w:t>; and</w:t>
      </w:r>
      <w:r w:rsidRPr="00B159ED">
        <w:t xml:space="preserve"> </w:t>
      </w:r>
    </w:p>
    <w:p w:rsidR="00C1380E" w:rsidRPr="00B159ED" w:rsidRDefault="005D05D7" w:rsidP="00452D7C">
      <w:pPr>
        <w:pStyle w:val="5B"/>
      </w:pPr>
      <w:r w:rsidRPr="00B159ED">
        <w:t>T</w:t>
      </w:r>
      <w:r w:rsidR="006E1AA6" w:rsidRPr="00B159ED">
        <w:t>roubleshoot hardware and systems software as problems arise</w:t>
      </w:r>
      <w:r w:rsidRPr="00B159ED">
        <w:t>.</w:t>
      </w:r>
    </w:p>
    <w:p w:rsidR="006E1AA6" w:rsidRPr="00B159ED" w:rsidRDefault="006E1AA6" w:rsidP="00694862">
      <w:pPr>
        <w:spacing w:before="120"/>
        <w:jc w:val="both"/>
        <w:rPr>
          <w:b/>
        </w:rPr>
      </w:pPr>
      <w:r w:rsidRPr="00B159ED">
        <w:rPr>
          <w:b/>
        </w:rPr>
        <w:t>Qualifications:</w:t>
      </w:r>
    </w:p>
    <w:p w:rsidR="00C1380E" w:rsidRPr="00B159ED" w:rsidRDefault="006E1AA6" w:rsidP="00452D7C">
      <w:pPr>
        <w:pStyle w:val="5B"/>
      </w:pPr>
      <w:r w:rsidRPr="00B159ED">
        <w:t>Bachelor's degree from a four-year accredited college or university and three (3) years of full-time experience as a systems analyst, programmer analyst or programmer or seven (7) years of full-time experience as a systems analyst, programmer analyst, or programmer</w:t>
      </w:r>
      <w:r w:rsidR="005D05D7" w:rsidRPr="00B159ED">
        <w:t>; and</w:t>
      </w:r>
    </w:p>
    <w:p w:rsidR="00C1380E" w:rsidRPr="00B159ED" w:rsidRDefault="006E1AA6" w:rsidP="00452D7C">
      <w:pPr>
        <w:pStyle w:val="5B"/>
      </w:pPr>
      <w:r w:rsidRPr="00B159ED">
        <w:t xml:space="preserve">Three (3) years of full-time systems supervisor/management experience in a </w:t>
      </w:r>
      <w:r w:rsidR="008E418E" w:rsidRPr="00B159ED">
        <w:t>Medicaid program or comparable experiences with a Medicare system</w:t>
      </w:r>
      <w:r w:rsidR="005611B5" w:rsidRPr="00B159ED">
        <w:t>(s)</w:t>
      </w:r>
      <w:r w:rsidR="008E418E" w:rsidRPr="00B159ED">
        <w:t>, medical claims system</w:t>
      </w:r>
      <w:r w:rsidR="005611B5" w:rsidRPr="00B159ED">
        <w:t>(s)</w:t>
      </w:r>
      <w:r w:rsidR="008E418E" w:rsidRPr="00B159ED">
        <w:t>, or other system</w:t>
      </w:r>
      <w:r w:rsidR="005611B5" w:rsidRPr="00B159ED">
        <w:t>(s)</w:t>
      </w:r>
      <w:r w:rsidR="008E418E" w:rsidRPr="00B159ED">
        <w:t xml:space="preserve"> of similar complexity</w:t>
      </w:r>
      <w:r w:rsidR="005D05D7" w:rsidRPr="00B159ED">
        <w:t>.</w:t>
      </w:r>
    </w:p>
    <w:p w:rsidR="00C1380E" w:rsidRPr="00B159ED" w:rsidRDefault="006E1AA6" w:rsidP="00452D7C">
      <w:pPr>
        <w:pStyle w:val="4ASFP"/>
      </w:pPr>
      <w:r w:rsidRPr="00B159ED">
        <w:t xml:space="preserve">Implementation </w:t>
      </w:r>
      <w:r w:rsidR="00B120DD" w:rsidRPr="00B159ED">
        <w:t xml:space="preserve">Task </w:t>
      </w:r>
      <w:r w:rsidRPr="00B159ED">
        <w:t>Manager</w:t>
      </w:r>
    </w:p>
    <w:p w:rsidR="006E1AA6" w:rsidRPr="00B159ED" w:rsidRDefault="006E1AA6" w:rsidP="00694862">
      <w:pPr>
        <w:jc w:val="both"/>
        <w:rPr>
          <w:b/>
        </w:rPr>
      </w:pPr>
      <w:r w:rsidRPr="00B159ED">
        <w:rPr>
          <w:b/>
        </w:rPr>
        <w:t>Responsibilities shall include but not be limited to:</w:t>
      </w:r>
    </w:p>
    <w:p w:rsidR="00C1380E" w:rsidRPr="00B159ED" w:rsidRDefault="006E1AA6" w:rsidP="00452D7C">
      <w:pPr>
        <w:pStyle w:val="5B"/>
      </w:pPr>
      <w:r w:rsidRPr="00B159ED">
        <w:t>Plan, manage, coordinate, approve all aspects of the design, development, and implementation phase</w:t>
      </w:r>
      <w:r w:rsidR="005D05D7" w:rsidRPr="00B159ED">
        <w:t>;</w:t>
      </w:r>
    </w:p>
    <w:p w:rsidR="00C1380E" w:rsidRPr="00B159ED" w:rsidRDefault="006E1AA6" w:rsidP="00452D7C">
      <w:pPr>
        <w:pStyle w:val="5B"/>
      </w:pPr>
      <w:r w:rsidRPr="00B159ED">
        <w:t>Attend management meetings to report on status of project, resolve issues</w:t>
      </w:r>
      <w:r w:rsidR="005D05D7" w:rsidRPr="00B159ED">
        <w:t>,</w:t>
      </w:r>
      <w:r w:rsidRPr="00B159ED">
        <w:t xml:space="preserve"> and control changes</w:t>
      </w:r>
      <w:r w:rsidR="005D05D7" w:rsidRPr="00B159ED">
        <w:t>; and</w:t>
      </w:r>
    </w:p>
    <w:p w:rsidR="00C1380E" w:rsidRPr="00B159ED" w:rsidRDefault="006E1AA6" w:rsidP="00452D7C">
      <w:pPr>
        <w:pStyle w:val="5B"/>
      </w:pPr>
      <w:r w:rsidRPr="00B159ED">
        <w:t>Transfer knowledge to appropriate operations staff</w:t>
      </w:r>
      <w:r w:rsidR="005D05D7" w:rsidRPr="00B159ED">
        <w:t>.</w:t>
      </w:r>
    </w:p>
    <w:p w:rsidR="006E1AA6" w:rsidRPr="00B159ED" w:rsidRDefault="006E1AA6" w:rsidP="009B63B1">
      <w:pPr>
        <w:keepNext/>
        <w:spacing w:before="120"/>
        <w:jc w:val="both"/>
        <w:rPr>
          <w:b/>
        </w:rPr>
      </w:pPr>
      <w:r w:rsidRPr="00B159ED">
        <w:rPr>
          <w:b/>
        </w:rPr>
        <w:lastRenderedPageBreak/>
        <w:t>Qualifications</w:t>
      </w:r>
      <w:r w:rsidR="00AA7AA3" w:rsidRPr="00B159ED">
        <w:rPr>
          <w:b/>
        </w:rPr>
        <w:t>:</w:t>
      </w:r>
    </w:p>
    <w:p w:rsidR="00C1380E" w:rsidRPr="00B159ED" w:rsidRDefault="006E1AA6" w:rsidP="00452D7C">
      <w:pPr>
        <w:pStyle w:val="5B"/>
      </w:pPr>
      <w:r w:rsidRPr="00B159ED">
        <w:t>At least three (3) years of experience in managing an MMIS design, development, and implementation effort</w:t>
      </w:r>
      <w:r w:rsidR="00015055" w:rsidRPr="00B159ED">
        <w:t xml:space="preserve"> or comparable experiences with a </w:t>
      </w:r>
      <w:r w:rsidR="00286AE2" w:rsidRPr="00B159ED">
        <w:t xml:space="preserve"> Medicare </w:t>
      </w:r>
      <w:r w:rsidR="00015055" w:rsidRPr="00B159ED">
        <w:t>system</w:t>
      </w:r>
      <w:r w:rsidR="005611B5" w:rsidRPr="00B159ED">
        <w:t>(s)</w:t>
      </w:r>
      <w:r w:rsidR="00015055" w:rsidRPr="00B159ED">
        <w:t xml:space="preserve">, </w:t>
      </w:r>
      <w:r w:rsidR="00286AE2" w:rsidRPr="00B159ED">
        <w:t xml:space="preserve">medical claims </w:t>
      </w:r>
      <w:r w:rsidR="00015055" w:rsidRPr="00B159ED">
        <w:t>system</w:t>
      </w:r>
      <w:r w:rsidR="005611B5" w:rsidRPr="00B159ED">
        <w:t>(s)</w:t>
      </w:r>
      <w:r w:rsidR="00015055" w:rsidRPr="00B159ED">
        <w:t>,</w:t>
      </w:r>
      <w:r w:rsidR="00286AE2" w:rsidRPr="00B159ED">
        <w:t xml:space="preserve"> or </w:t>
      </w:r>
      <w:r w:rsidR="00015055" w:rsidRPr="00B159ED">
        <w:t xml:space="preserve">other </w:t>
      </w:r>
      <w:r w:rsidR="00286AE2" w:rsidRPr="00B159ED">
        <w:t>system</w:t>
      </w:r>
      <w:r w:rsidR="005611B5" w:rsidRPr="00B159ED">
        <w:t>(s)</w:t>
      </w:r>
      <w:r w:rsidR="00286AE2" w:rsidRPr="00B159ED">
        <w:t xml:space="preserve"> of similar complexity</w:t>
      </w:r>
      <w:r w:rsidRPr="00B159ED">
        <w:t>;</w:t>
      </w:r>
    </w:p>
    <w:p w:rsidR="00C1380E" w:rsidRPr="00B159ED" w:rsidRDefault="006E1AA6" w:rsidP="00452D7C">
      <w:pPr>
        <w:pStyle w:val="5B"/>
      </w:pPr>
      <w:r w:rsidRPr="00B159ED">
        <w:t xml:space="preserve">Previous experience with </w:t>
      </w:r>
      <w:r w:rsidR="008E418E" w:rsidRPr="00B159ED">
        <w:t xml:space="preserve">the implementation of </w:t>
      </w:r>
      <w:r w:rsidR="00954BCF" w:rsidRPr="00B159ED">
        <w:t xml:space="preserve">a </w:t>
      </w:r>
      <w:r w:rsidRPr="00B159ED">
        <w:t xml:space="preserve">MMIS or components of </w:t>
      </w:r>
      <w:r w:rsidR="00954BCF" w:rsidRPr="00B159ED">
        <w:t xml:space="preserve">a </w:t>
      </w:r>
      <w:r w:rsidRPr="00B159ED">
        <w:t xml:space="preserve">MMIS </w:t>
      </w:r>
      <w:r w:rsidR="00015055" w:rsidRPr="00B159ED">
        <w:t>or comparable experiences with a Medicare system</w:t>
      </w:r>
      <w:r w:rsidR="005611B5" w:rsidRPr="00B159ED">
        <w:t>(s)</w:t>
      </w:r>
      <w:r w:rsidR="00015055" w:rsidRPr="00B159ED">
        <w:t>, medical claims system</w:t>
      </w:r>
      <w:r w:rsidR="005611B5" w:rsidRPr="00B159ED">
        <w:t>(s)</w:t>
      </w:r>
      <w:r w:rsidR="00015055" w:rsidRPr="00B159ED">
        <w:t>, or other system</w:t>
      </w:r>
      <w:r w:rsidR="005611B5" w:rsidRPr="00B159ED">
        <w:t>(s)</w:t>
      </w:r>
      <w:r w:rsidR="00015055" w:rsidRPr="00B159ED">
        <w:t xml:space="preserve"> of similar complexity</w:t>
      </w:r>
      <w:r w:rsidR="005D05D7" w:rsidRPr="00B159ED">
        <w:t>;</w:t>
      </w:r>
    </w:p>
    <w:p w:rsidR="00C1380E" w:rsidRPr="00B159ED" w:rsidRDefault="006E1AA6" w:rsidP="00452D7C">
      <w:pPr>
        <w:pStyle w:val="5B"/>
      </w:pPr>
      <w:r w:rsidRPr="00B159ED">
        <w:t>B.A /B.S. degree from an accredited college or university is required</w:t>
      </w:r>
      <w:r w:rsidR="008E6A23" w:rsidRPr="00B159ED">
        <w:t>; and</w:t>
      </w:r>
    </w:p>
    <w:p w:rsidR="00C1380E" w:rsidRPr="00B159ED" w:rsidRDefault="006E1AA6" w:rsidP="00452D7C">
      <w:pPr>
        <w:pStyle w:val="5B"/>
      </w:pPr>
      <w:r w:rsidRPr="00B159ED">
        <w:t>Project Management Professional (PMP)—Project Management Institute; or</w:t>
      </w:r>
      <w:r w:rsidR="008E6A23" w:rsidRPr="00B159ED">
        <w:t xml:space="preserve"> e</w:t>
      </w:r>
      <w:r w:rsidRPr="00B159ED">
        <w:t>quivalent certification</w:t>
      </w:r>
      <w:r w:rsidR="008E6A23" w:rsidRPr="00B159ED">
        <w:t>.</w:t>
      </w:r>
      <w:r w:rsidRPr="00B159ED">
        <w:t xml:space="preserve"> </w:t>
      </w:r>
    </w:p>
    <w:p w:rsidR="00C1380E" w:rsidRPr="00B159ED" w:rsidRDefault="006E1AA6" w:rsidP="00452D7C">
      <w:pPr>
        <w:pStyle w:val="4ASFP"/>
      </w:pPr>
      <w:r w:rsidRPr="00B159ED">
        <w:t>Operations Manager</w:t>
      </w:r>
    </w:p>
    <w:p w:rsidR="00C1380E" w:rsidRPr="00B159ED" w:rsidRDefault="006E1AA6" w:rsidP="00694862">
      <w:pPr>
        <w:jc w:val="both"/>
        <w:rPr>
          <w:b/>
        </w:rPr>
      </w:pPr>
      <w:r w:rsidRPr="00B159ED">
        <w:rPr>
          <w:b/>
        </w:rPr>
        <w:t>Responsibilities shall include but not be limited to:</w:t>
      </w:r>
    </w:p>
    <w:p w:rsidR="00C1380E" w:rsidRPr="00B159ED" w:rsidRDefault="006E1AA6" w:rsidP="00452D7C">
      <w:pPr>
        <w:pStyle w:val="5B"/>
      </w:pPr>
      <w:r w:rsidRPr="00B159ED">
        <w:t>Manage Operations staff</w:t>
      </w:r>
      <w:r w:rsidR="008E6A23" w:rsidRPr="00B159ED">
        <w:t>;</w:t>
      </w:r>
    </w:p>
    <w:p w:rsidR="00C1380E" w:rsidRPr="00B159ED" w:rsidRDefault="006E1AA6" w:rsidP="00452D7C">
      <w:pPr>
        <w:pStyle w:val="5B"/>
      </w:pPr>
      <w:r w:rsidRPr="00B159ED">
        <w:t xml:space="preserve">Plan, manage, </w:t>
      </w:r>
      <w:r w:rsidR="00836180" w:rsidRPr="00B159ED">
        <w:t xml:space="preserve">and </w:t>
      </w:r>
      <w:r w:rsidRPr="00B159ED">
        <w:t>coordinat</w:t>
      </w:r>
      <w:r w:rsidR="00A87819" w:rsidRPr="00B159ED">
        <w:t>e the operational phase of the C</w:t>
      </w:r>
      <w:r w:rsidRPr="00B159ED">
        <w:t>ontract</w:t>
      </w:r>
      <w:r w:rsidR="00836180" w:rsidRPr="00B159ED">
        <w:t>;</w:t>
      </w:r>
      <w:r w:rsidR="008E6A23" w:rsidRPr="00B159ED">
        <w:t xml:space="preserve"> and</w:t>
      </w:r>
    </w:p>
    <w:p w:rsidR="00C1380E" w:rsidRPr="00B159ED" w:rsidRDefault="006E1AA6" w:rsidP="00452D7C">
      <w:pPr>
        <w:pStyle w:val="5B"/>
      </w:pPr>
      <w:r w:rsidRPr="00B159ED">
        <w:t xml:space="preserve">Attend management meetings to report on status of project, resolve </w:t>
      </w:r>
      <w:r w:rsidR="00F80773" w:rsidRPr="00B159ED">
        <w:t>issues,</w:t>
      </w:r>
      <w:r w:rsidRPr="00B159ED">
        <w:t xml:space="preserve"> and control changes</w:t>
      </w:r>
      <w:r w:rsidR="008E6A23" w:rsidRPr="00B159ED">
        <w:t>.</w:t>
      </w:r>
    </w:p>
    <w:p w:rsidR="006E1AA6" w:rsidRPr="00B159ED" w:rsidRDefault="006E1AA6" w:rsidP="008A7826">
      <w:pPr>
        <w:keepNext/>
        <w:spacing w:before="120"/>
        <w:jc w:val="both"/>
        <w:rPr>
          <w:b/>
        </w:rPr>
      </w:pPr>
      <w:r w:rsidRPr="00B159ED">
        <w:rPr>
          <w:b/>
        </w:rPr>
        <w:t>Qualifications</w:t>
      </w:r>
      <w:r w:rsidR="008F3FB8" w:rsidRPr="00B159ED">
        <w:rPr>
          <w:b/>
        </w:rPr>
        <w:t>:</w:t>
      </w:r>
    </w:p>
    <w:p w:rsidR="00C1380E" w:rsidRPr="00B159ED" w:rsidRDefault="006E1AA6" w:rsidP="00452D7C">
      <w:pPr>
        <w:pStyle w:val="5B"/>
      </w:pPr>
      <w:r w:rsidRPr="00B159ED">
        <w:t xml:space="preserve">At least three (3) years of experience in managing </w:t>
      </w:r>
      <w:r w:rsidR="00094E61" w:rsidRPr="00B159ED">
        <w:t xml:space="preserve">the operations of a </w:t>
      </w:r>
      <w:r w:rsidRPr="00B159ED">
        <w:t>MMIS</w:t>
      </w:r>
      <w:r w:rsidR="008E418E" w:rsidRPr="00B159ED">
        <w:t xml:space="preserve"> </w:t>
      </w:r>
      <w:r w:rsidR="00015055" w:rsidRPr="00B159ED">
        <w:t>or comparable experiences with a Medicare system</w:t>
      </w:r>
      <w:r w:rsidR="006A5701" w:rsidRPr="00B159ED">
        <w:t>(s)</w:t>
      </w:r>
      <w:r w:rsidR="00015055" w:rsidRPr="00B159ED">
        <w:t>, medical claims system</w:t>
      </w:r>
      <w:r w:rsidR="006A5701" w:rsidRPr="00B159ED">
        <w:t>(s)</w:t>
      </w:r>
      <w:r w:rsidR="00015055" w:rsidRPr="00B159ED">
        <w:t>, or other system</w:t>
      </w:r>
      <w:r w:rsidR="006A5701" w:rsidRPr="00B159ED">
        <w:t>(s)</w:t>
      </w:r>
      <w:r w:rsidR="00015055" w:rsidRPr="00B159ED">
        <w:t xml:space="preserve"> of similar complexity</w:t>
      </w:r>
      <w:r w:rsidRPr="00B159ED">
        <w:t>;</w:t>
      </w:r>
      <w:r w:rsidR="006A5701" w:rsidRPr="00B159ED">
        <w:t xml:space="preserve"> and</w:t>
      </w:r>
    </w:p>
    <w:p w:rsidR="00C1380E" w:rsidRPr="00B159ED" w:rsidRDefault="006E1AA6" w:rsidP="00452D7C">
      <w:pPr>
        <w:pStyle w:val="5B"/>
      </w:pPr>
      <w:r w:rsidRPr="00B159ED">
        <w:t>B.A./B.S. degree from an accredited college or university is require</w:t>
      </w:r>
      <w:r w:rsidR="001F36FF" w:rsidRPr="00B159ED">
        <w:t xml:space="preserve">d.  </w:t>
      </w:r>
    </w:p>
    <w:p w:rsidR="00C1380E" w:rsidRPr="00B159ED" w:rsidRDefault="006E1AA6" w:rsidP="00452D7C">
      <w:pPr>
        <w:pStyle w:val="4ASFP"/>
      </w:pPr>
      <w:r w:rsidRPr="00B159ED">
        <w:t>Quality Assurance</w:t>
      </w:r>
      <w:r w:rsidR="00DD3649" w:rsidRPr="00B159ED">
        <w:t xml:space="preserve"> Manager</w:t>
      </w:r>
    </w:p>
    <w:p w:rsidR="006E1AA6" w:rsidRPr="00B159ED" w:rsidRDefault="006E1AA6" w:rsidP="00694862">
      <w:pPr>
        <w:jc w:val="both"/>
        <w:rPr>
          <w:b/>
        </w:rPr>
      </w:pPr>
      <w:r w:rsidRPr="00B159ED">
        <w:rPr>
          <w:b/>
        </w:rPr>
        <w:t>Responsibilities shall include but not be limited to:</w:t>
      </w:r>
    </w:p>
    <w:p w:rsidR="00C1380E" w:rsidRPr="00B159ED" w:rsidRDefault="006E1AA6" w:rsidP="00452D7C">
      <w:pPr>
        <w:pStyle w:val="5B"/>
      </w:pPr>
      <w:r w:rsidRPr="00B159ED">
        <w:t>Define, implement, and validate the Department-approved quality assurance plans;</w:t>
      </w:r>
    </w:p>
    <w:p w:rsidR="00C1380E" w:rsidRPr="00B159ED" w:rsidRDefault="006D7215" w:rsidP="00452D7C">
      <w:pPr>
        <w:pStyle w:val="5B"/>
      </w:pPr>
      <w:r w:rsidRPr="00B159ED">
        <w:t xml:space="preserve">Develop, </w:t>
      </w:r>
      <w:r w:rsidR="006E1AA6" w:rsidRPr="00B159ED">
        <w:t>implement</w:t>
      </w:r>
      <w:r w:rsidRPr="00B159ED">
        <w:t xml:space="preserve"> and maintain</w:t>
      </w:r>
      <w:r w:rsidR="006E1AA6" w:rsidRPr="00B159ED">
        <w:t xml:space="preserve"> a comprehensive Quality Assurance plan for the DDI </w:t>
      </w:r>
      <w:r w:rsidRPr="00B159ED">
        <w:t xml:space="preserve">and Operations </w:t>
      </w:r>
      <w:r w:rsidR="006E1AA6" w:rsidRPr="00B159ED">
        <w:t>functions</w:t>
      </w:r>
      <w:r w:rsidR="008E6A23" w:rsidRPr="00B159ED">
        <w:t>;</w:t>
      </w:r>
      <w:r w:rsidR="006E1AA6" w:rsidRPr="00B159ED">
        <w:t xml:space="preserve"> </w:t>
      </w:r>
    </w:p>
    <w:p w:rsidR="00C1380E" w:rsidRPr="00B159ED" w:rsidRDefault="006E1AA6" w:rsidP="00452D7C">
      <w:pPr>
        <w:pStyle w:val="5B"/>
      </w:pPr>
      <w:r w:rsidRPr="00B159ED">
        <w:t>Monitor performance to ensure compliance with contract and report errors or deviations to the process, workflow</w:t>
      </w:r>
      <w:r w:rsidR="008E6A23" w:rsidRPr="00B159ED">
        <w:t>,</w:t>
      </w:r>
      <w:r w:rsidRPr="00B159ED">
        <w:t xml:space="preserve"> or deliverables in an aggregated monthly report to the Department</w:t>
      </w:r>
      <w:r w:rsidR="008E6A23" w:rsidRPr="00B159ED">
        <w:t>;</w:t>
      </w:r>
    </w:p>
    <w:p w:rsidR="00C1380E" w:rsidRPr="00B159ED" w:rsidRDefault="006E1AA6" w:rsidP="00452D7C">
      <w:pPr>
        <w:pStyle w:val="5B"/>
      </w:pPr>
      <w:r w:rsidRPr="00B159ED">
        <w:t>Recommend process improvements to improve quality of DDI components</w:t>
      </w:r>
      <w:r w:rsidR="008E6A23" w:rsidRPr="00B159ED">
        <w:t>;</w:t>
      </w:r>
      <w:r w:rsidRPr="00B159ED">
        <w:t xml:space="preserve"> </w:t>
      </w:r>
    </w:p>
    <w:p w:rsidR="00C1380E" w:rsidRPr="00B159ED" w:rsidRDefault="006E1AA6" w:rsidP="00452D7C">
      <w:pPr>
        <w:pStyle w:val="5B"/>
      </w:pPr>
      <w:r w:rsidRPr="00B159ED">
        <w:lastRenderedPageBreak/>
        <w:t>Conduct internal audits, as required in the quality plan, for DDI processes, such as system testing, development methodologies;</w:t>
      </w:r>
    </w:p>
    <w:p w:rsidR="00C1380E" w:rsidRPr="00B110D4" w:rsidRDefault="006E1AA6" w:rsidP="00452D7C">
      <w:pPr>
        <w:pStyle w:val="5B"/>
      </w:pPr>
      <w:r w:rsidRPr="00B159ED">
        <w:t>Report quality program activities associated with performance standards to the Department on a mon</w:t>
      </w:r>
      <w:r w:rsidRPr="00B110D4">
        <w:t>thly basis</w:t>
      </w:r>
      <w:r w:rsidR="00BE545E" w:rsidRPr="00B110D4">
        <w:t>;</w:t>
      </w:r>
    </w:p>
    <w:p w:rsidR="00C1380E" w:rsidRPr="00B110D4" w:rsidRDefault="006E1AA6" w:rsidP="00452D7C">
      <w:pPr>
        <w:pStyle w:val="5B"/>
      </w:pPr>
      <w:r w:rsidRPr="00B110D4">
        <w:t xml:space="preserve">HIPAA </w:t>
      </w:r>
      <w:r w:rsidR="00B44ACE" w:rsidRPr="00B110D4">
        <w:t>Privacy/</w:t>
      </w:r>
      <w:r w:rsidRPr="00B110D4">
        <w:t>Security Officer designation and accompanying responsibilities as defined in the security regulations section of the Health Insurance Portability and Accountability Act of 1996, located at 45 Code of Federal Regulations Parts 160, 162, and 164</w:t>
      </w:r>
      <w:r w:rsidR="008E6A23" w:rsidRPr="00B110D4">
        <w:t>;</w:t>
      </w:r>
    </w:p>
    <w:p w:rsidR="00094E61" w:rsidRPr="00B110D4" w:rsidRDefault="00094E61" w:rsidP="00452D7C">
      <w:pPr>
        <w:pStyle w:val="5B"/>
      </w:pPr>
      <w:r w:rsidRPr="00B110D4">
        <w:t xml:space="preserve">HIPAA </w:t>
      </w:r>
      <w:r w:rsidR="00B44ACE" w:rsidRPr="00B110D4">
        <w:t>Privacy/</w:t>
      </w:r>
      <w:r w:rsidRPr="00B110D4">
        <w:t>Security Officer designation and accompanying responsibilities as defined in the privacy regulations section of the Health Insurance Portability and Accountability Act of 1996, located at 45 Code of Federal Regulations Parts 160, 162, and 164;</w:t>
      </w:r>
    </w:p>
    <w:p w:rsidR="00C1380E" w:rsidRPr="00B159ED" w:rsidRDefault="00BE545E" w:rsidP="00452D7C">
      <w:pPr>
        <w:pStyle w:val="5B"/>
      </w:pPr>
      <w:r w:rsidRPr="00B110D4">
        <w:t>Conduct us</w:t>
      </w:r>
      <w:r w:rsidRPr="00B159ED">
        <w:t>er acceptance testing functions for all programming changes to the MMIS Replacement System (including all COTS products)</w:t>
      </w:r>
      <w:r w:rsidR="008E6A23" w:rsidRPr="00B159ED">
        <w:t>; and</w:t>
      </w:r>
    </w:p>
    <w:p w:rsidR="00DD3649" w:rsidRPr="00B159ED" w:rsidRDefault="008E6A23" w:rsidP="00452D7C">
      <w:pPr>
        <w:pStyle w:val="5B"/>
      </w:pPr>
      <w:r w:rsidRPr="00B159ED">
        <w:t>Preferably reports to Executive/Account Manager</w:t>
      </w:r>
      <w:r w:rsidR="00BD2503" w:rsidRPr="00B159ED">
        <w:t xml:space="preserve">.  The </w:t>
      </w:r>
      <w:r w:rsidR="00DD3649" w:rsidRPr="00B159ED">
        <w:t xml:space="preserve">QA Manager shall not report to any individual who has responsibilities for operations.  </w:t>
      </w:r>
    </w:p>
    <w:p w:rsidR="006E1AA6" w:rsidRPr="00B159ED" w:rsidRDefault="006E1AA6" w:rsidP="00694862">
      <w:pPr>
        <w:spacing w:before="120"/>
        <w:jc w:val="both"/>
        <w:rPr>
          <w:b/>
        </w:rPr>
      </w:pPr>
      <w:r w:rsidRPr="00B159ED">
        <w:rPr>
          <w:b/>
        </w:rPr>
        <w:t>Qualifications:</w:t>
      </w:r>
    </w:p>
    <w:p w:rsidR="00C1380E" w:rsidRPr="00B159ED" w:rsidRDefault="006E1AA6" w:rsidP="00452D7C">
      <w:pPr>
        <w:pStyle w:val="5B"/>
      </w:pPr>
      <w:r w:rsidRPr="00B159ED">
        <w:t xml:space="preserve">Graduation from </w:t>
      </w:r>
      <w:r w:rsidR="00094E61" w:rsidRPr="00B159ED">
        <w:t xml:space="preserve">a four-year </w:t>
      </w:r>
      <w:r w:rsidRPr="00B159ED">
        <w:t>accredited college or university with coursework in business administration or a related field</w:t>
      </w:r>
      <w:r w:rsidR="008E6A23" w:rsidRPr="00B159ED">
        <w:t>.  Y</w:t>
      </w:r>
      <w:r w:rsidRPr="00B159ED">
        <w:t>ear for year combination of related training and experience may be substituted for education requirements</w:t>
      </w:r>
      <w:r w:rsidR="008E6A23" w:rsidRPr="00B159ED">
        <w:t>; and</w:t>
      </w:r>
    </w:p>
    <w:p w:rsidR="00C1380E" w:rsidRPr="00B159ED" w:rsidRDefault="006E1AA6" w:rsidP="00452D7C">
      <w:pPr>
        <w:pStyle w:val="5B"/>
      </w:pPr>
      <w:r w:rsidRPr="00B159ED">
        <w:t>Certification from American Society for Quality (Quality Auditor, Quality Engineer, Quality Assurance Manager, or Six Sigma Black Belt); Project Management Professional (PMP)—Project Management Institute; or</w:t>
      </w:r>
      <w:r w:rsidR="008E6A23" w:rsidRPr="00B159ED">
        <w:t xml:space="preserve"> e</w:t>
      </w:r>
      <w:r w:rsidRPr="00B159ED">
        <w:t>quivalent certification</w:t>
      </w:r>
      <w:r w:rsidR="008E6A23" w:rsidRPr="00B159ED">
        <w:t>.</w:t>
      </w:r>
      <w:r w:rsidRPr="00B159ED">
        <w:t xml:space="preserve"> </w:t>
      </w:r>
    </w:p>
    <w:p w:rsidR="00223D62" w:rsidRPr="00B159ED" w:rsidRDefault="00223D62" w:rsidP="00452D7C">
      <w:pPr>
        <w:pStyle w:val="4ASFP"/>
      </w:pPr>
      <w:r w:rsidRPr="00B159ED">
        <w:t>Work Plan Manager</w:t>
      </w:r>
    </w:p>
    <w:p w:rsidR="00223D62" w:rsidRPr="00B159ED" w:rsidRDefault="00223D62" w:rsidP="00694862">
      <w:pPr>
        <w:jc w:val="both"/>
        <w:rPr>
          <w:b/>
        </w:rPr>
      </w:pPr>
      <w:r w:rsidRPr="00B159ED">
        <w:rPr>
          <w:b/>
        </w:rPr>
        <w:t>Responsibilities shall include but not be limited to:</w:t>
      </w:r>
    </w:p>
    <w:p w:rsidR="00223D62" w:rsidRPr="00B159ED" w:rsidRDefault="00223D62" w:rsidP="00452D7C">
      <w:pPr>
        <w:pStyle w:val="5B"/>
      </w:pPr>
      <w:r w:rsidRPr="00B159ED">
        <w:t xml:space="preserve">Development, management, and coordination of work plan; </w:t>
      </w:r>
    </w:p>
    <w:p w:rsidR="00223D62" w:rsidRPr="00B110D4" w:rsidRDefault="00223D62" w:rsidP="00452D7C">
      <w:pPr>
        <w:pStyle w:val="5B"/>
      </w:pPr>
      <w:r w:rsidRPr="00B159ED">
        <w:t>Report on work plan for weekly, monthly, a</w:t>
      </w:r>
      <w:r w:rsidRPr="00B110D4">
        <w:t>nd any ad hoc status reports</w:t>
      </w:r>
      <w:r w:rsidR="00750613" w:rsidRPr="00B110D4">
        <w:t>;</w:t>
      </w:r>
    </w:p>
    <w:p w:rsidR="00223D62" w:rsidRPr="00B159ED" w:rsidRDefault="00223D62" w:rsidP="00452D7C">
      <w:pPr>
        <w:pStyle w:val="5B"/>
      </w:pPr>
      <w:r w:rsidRPr="00B110D4">
        <w:t>Develops and maintains the DDI project</w:t>
      </w:r>
      <w:r w:rsidRPr="00B159ED">
        <w:t xml:space="preserve"> work schedule, including maintaining schedules, resource allocation, cost controls and task predecessor/dependency relationship management;</w:t>
      </w:r>
    </w:p>
    <w:p w:rsidR="00223D62" w:rsidRPr="00B159ED" w:rsidRDefault="00223D62" w:rsidP="00452D7C">
      <w:pPr>
        <w:pStyle w:val="5B"/>
      </w:pPr>
      <w:r w:rsidRPr="00B159ED">
        <w:t xml:space="preserve">Works closely with the implementation task manager, systems manager, conversion task manager, deputy account manager, and quality assurance manager to make sure all tasks are in the work plan and status is accurately reflected; </w:t>
      </w:r>
    </w:p>
    <w:p w:rsidR="00223D62" w:rsidRPr="00B159ED" w:rsidRDefault="00223D62" w:rsidP="00452D7C">
      <w:pPr>
        <w:pStyle w:val="5B"/>
      </w:pPr>
      <w:r w:rsidRPr="00B159ED">
        <w:t xml:space="preserve">Identifies and monitors the project’s critical path; and </w:t>
      </w:r>
    </w:p>
    <w:p w:rsidR="00223D62" w:rsidRPr="00B110D4" w:rsidRDefault="00223D62" w:rsidP="00452D7C">
      <w:pPr>
        <w:pStyle w:val="5B"/>
      </w:pPr>
      <w:r w:rsidRPr="00B159ED">
        <w:lastRenderedPageBreak/>
        <w:t xml:space="preserve">Provides project status reports and metrics as required by the </w:t>
      </w:r>
      <w:r w:rsidR="00A87819" w:rsidRPr="00B159ED">
        <w:t>C</w:t>
      </w:r>
      <w:r w:rsidRPr="00B159ED">
        <w:t>ontract and other additio</w:t>
      </w:r>
      <w:r w:rsidRPr="00B110D4">
        <w:t>nal reports as requested by the project manager/account manager and implementation task manager</w:t>
      </w:r>
      <w:r w:rsidR="00750613" w:rsidRPr="00B110D4">
        <w:t>.</w:t>
      </w:r>
    </w:p>
    <w:p w:rsidR="00223D62" w:rsidRPr="00B110D4" w:rsidRDefault="00223D62" w:rsidP="00694862">
      <w:pPr>
        <w:spacing w:before="120"/>
        <w:jc w:val="both"/>
        <w:rPr>
          <w:b/>
        </w:rPr>
      </w:pPr>
      <w:r w:rsidRPr="00B110D4">
        <w:rPr>
          <w:b/>
        </w:rPr>
        <w:t>Qualifications:</w:t>
      </w:r>
    </w:p>
    <w:p w:rsidR="00223D62" w:rsidRPr="00B110D4" w:rsidRDefault="00223D62" w:rsidP="00452D7C">
      <w:pPr>
        <w:pStyle w:val="5B"/>
      </w:pPr>
      <w:r w:rsidRPr="00B110D4">
        <w:t>Bachelor's degree from a four-year accredited college or university</w:t>
      </w:r>
      <w:r w:rsidR="00750613" w:rsidRPr="00B110D4">
        <w:t>;</w:t>
      </w:r>
    </w:p>
    <w:p w:rsidR="00223D62" w:rsidRPr="00B110D4" w:rsidRDefault="00223D62" w:rsidP="00452D7C">
      <w:pPr>
        <w:pStyle w:val="5B"/>
      </w:pPr>
      <w:r w:rsidRPr="00B110D4">
        <w:t>Three (3) years of experience in a Medicaid, Medicare or medical claims processing program</w:t>
      </w:r>
      <w:r w:rsidR="00750613" w:rsidRPr="00B110D4">
        <w:t>;</w:t>
      </w:r>
      <w:r w:rsidRPr="00B110D4">
        <w:t xml:space="preserve"> </w:t>
      </w:r>
    </w:p>
    <w:p w:rsidR="00223D62" w:rsidRPr="00B110D4" w:rsidRDefault="00223D62" w:rsidP="00452D7C">
      <w:pPr>
        <w:pStyle w:val="5B"/>
      </w:pPr>
      <w:r w:rsidRPr="00B110D4">
        <w:t>Three years experience with Microsoft Project</w:t>
      </w:r>
      <w:r w:rsidR="00750613" w:rsidRPr="00B110D4">
        <w:t>;</w:t>
      </w:r>
      <w:r w:rsidRPr="00B110D4">
        <w:t xml:space="preserve"> </w:t>
      </w:r>
    </w:p>
    <w:p w:rsidR="00223D62" w:rsidRPr="00B110D4" w:rsidRDefault="00223D62" w:rsidP="00452D7C">
      <w:pPr>
        <w:pStyle w:val="5B"/>
      </w:pPr>
      <w:r w:rsidRPr="00B110D4">
        <w:t>Project Management Professional (PMP)—Project Management Institute; or</w:t>
      </w:r>
    </w:p>
    <w:p w:rsidR="00223D62" w:rsidRPr="00B110D4" w:rsidRDefault="00223D62" w:rsidP="00452D7C">
      <w:pPr>
        <w:pStyle w:val="5B"/>
      </w:pPr>
      <w:r w:rsidRPr="00B110D4">
        <w:t>Equivalent certification</w:t>
      </w:r>
      <w:r w:rsidR="00750613" w:rsidRPr="00B110D4">
        <w:t>.</w:t>
      </w:r>
      <w:r w:rsidRPr="00B110D4">
        <w:t xml:space="preserve"> </w:t>
      </w:r>
    </w:p>
    <w:p w:rsidR="00C1380E" w:rsidRPr="00B159ED" w:rsidRDefault="006E1AA6" w:rsidP="00452D7C">
      <w:pPr>
        <w:pStyle w:val="4ASFP"/>
      </w:pPr>
      <w:r w:rsidRPr="00B159ED">
        <w:t>Physical Medicine Manager</w:t>
      </w:r>
    </w:p>
    <w:p w:rsidR="006E1AA6" w:rsidRPr="00B159ED" w:rsidRDefault="006E1AA6" w:rsidP="00694862">
      <w:pPr>
        <w:jc w:val="both"/>
        <w:rPr>
          <w:b/>
        </w:rPr>
      </w:pPr>
      <w:r w:rsidRPr="00B159ED">
        <w:rPr>
          <w:b/>
        </w:rPr>
        <w:t>Responsibilities shall include but not be limited to:</w:t>
      </w:r>
    </w:p>
    <w:p w:rsidR="006E1AA6" w:rsidRPr="00B159ED" w:rsidRDefault="006E1AA6" w:rsidP="00452D7C">
      <w:pPr>
        <w:pStyle w:val="5B"/>
      </w:pPr>
      <w:r w:rsidRPr="00B159ED">
        <w:t>Maintain and recommend detailed medical policy (clinical policy for Medicaid reimbursement requirements in line with Medicare and other large payors)</w:t>
      </w:r>
      <w:r w:rsidR="008E6A23" w:rsidRPr="00B159ED">
        <w:t>;</w:t>
      </w:r>
    </w:p>
    <w:p w:rsidR="006E1AA6" w:rsidRPr="00B110D4" w:rsidRDefault="006E1AA6" w:rsidP="00452D7C">
      <w:pPr>
        <w:pStyle w:val="5B"/>
      </w:pPr>
      <w:r w:rsidRPr="00B159ED">
        <w:t xml:space="preserve">Develop prior authorization </w:t>
      </w:r>
      <w:r w:rsidRPr="00B110D4">
        <w:t>program and manage staff</w:t>
      </w:r>
      <w:r w:rsidR="00750613" w:rsidRPr="00B110D4">
        <w:t>;</w:t>
      </w:r>
    </w:p>
    <w:p w:rsidR="006E1AA6" w:rsidRPr="00B159ED" w:rsidRDefault="006E1AA6" w:rsidP="00452D7C">
      <w:pPr>
        <w:pStyle w:val="5B"/>
      </w:pPr>
      <w:r w:rsidRPr="00B110D4">
        <w:t>Develop hospital pre-admiss</w:t>
      </w:r>
      <w:r w:rsidRPr="00B159ED">
        <w:t>ion certification/length of stay program</w:t>
      </w:r>
      <w:r w:rsidR="008E6A23" w:rsidRPr="00B159ED">
        <w:t>;</w:t>
      </w:r>
      <w:r w:rsidRPr="00B159ED">
        <w:t xml:space="preserve"> </w:t>
      </w:r>
    </w:p>
    <w:p w:rsidR="006E1AA6" w:rsidRPr="00B159ED" w:rsidRDefault="006E1AA6" w:rsidP="00452D7C">
      <w:pPr>
        <w:pStyle w:val="5B"/>
      </w:pPr>
      <w:r w:rsidRPr="00B159ED">
        <w:t xml:space="preserve">Develop medical review functions in conjunction with claims </w:t>
      </w:r>
      <w:r w:rsidR="008E6A23" w:rsidRPr="00B159ED">
        <w:t>adjudication;</w:t>
      </w:r>
    </w:p>
    <w:p w:rsidR="006E1AA6" w:rsidRPr="00B159ED" w:rsidRDefault="006E1AA6" w:rsidP="00452D7C">
      <w:pPr>
        <w:pStyle w:val="5B"/>
      </w:pPr>
      <w:r w:rsidRPr="00B159ED">
        <w:t xml:space="preserve">Review and develop proposed policy for the Department's position relating to challenges by medical providers and </w:t>
      </w:r>
      <w:r w:rsidR="008E6A23" w:rsidRPr="00B159ED">
        <w:t>e</w:t>
      </w:r>
      <w:r w:rsidRPr="00B159ED">
        <w:t>nrollees</w:t>
      </w:r>
      <w:r w:rsidR="008E6A23" w:rsidRPr="00B159ED">
        <w:t>;</w:t>
      </w:r>
      <w:r w:rsidRPr="00B159ED">
        <w:t xml:space="preserve"> </w:t>
      </w:r>
    </w:p>
    <w:p w:rsidR="006E1AA6" w:rsidRPr="00B159ED" w:rsidRDefault="006E1AA6" w:rsidP="00452D7C">
      <w:pPr>
        <w:pStyle w:val="5B"/>
      </w:pPr>
      <w:r w:rsidRPr="00B159ED">
        <w:t>Assist and advise the Department concerning all issues involving medical policy</w:t>
      </w:r>
      <w:r w:rsidR="005207D5" w:rsidRPr="00B159ED">
        <w:t>;</w:t>
      </w:r>
      <w:r w:rsidRPr="00B159ED">
        <w:t xml:space="preserve"> </w:t>
      </w:r>
    </w:p>
    <w:p w:rsidR="006E1AA6" w:rsidRPr="00B159ED" w:rsidRDefault="006E1AA6" w:rsidP="00452D7C">
      <w:pPr>
        <w:pStyle w:val="5B"/>
      </w:pPr>
      <w:r w:rsidRPr="00B159ED">
        <w:t>Provide recommendations concerning suggested modifications to medical policy for enhanced efficiency and effectiveness</w:t>
      </w:r>
      <w:r w:rsidR="008E6A23" w:rsidRPr="00B159ED">
        <w:t>; and</w:t>
      </w:r>
      <w:r w:rsidRPr="00B159ED">
        <w:t xml:space="preserve"> </w:t>
      </w:r>
    </w:p>
    <w:p w:rsidR="00B544E9" w:rsidRPr="00B159ED" w:rsidRDefault="00B544E9" w:rsidP="00452D7C">
      <w:pPr>
        <w:pStyle w:val="5B"/>
      </w:pPr>
      <w:r w:rsidRPr="00B159ED">
        <w:t>Design and develop disease and outcome management reports</w:t>
      </w:r>
      <w:r w:rsidR="008E6A23" w:rsidRPr="00B159ED">
        <w:t>.</w:t>
      </w:r>
      <w:r w:rsidRPr="00B159ED">
        <w:t xml:space="preserve"> </w:t>
      </w:r>
    </w:p>
    <w:p w:rsidR="006E1AA6" w:rsidRPr="00B159ED" w:rsidRDefault="006E1AA6" w:rsidP="00694862">
      <w:pPr>
        <w:spacing w:before="120"/>
        <w:jc w:val="both"/>
        <w:rPr>
          <w:b/>
        </w:rPr>
      </w:pPr>
      <w:r w:rsidRPr="00B159ED">
        <w:rPr>
          <w:b/>
        </w:rPr>
        <w:t>Qualifications:</w:t>
      </w:r>
    </w:p>
    <w:p w:rsidR="006E1AA6" w:rsidRPr="00B159ED" w:rsidRDefault="006E1AA6" w:rsidP="00452D7C">
      <w:pPr>
        <w:pStyle w:val="5B"/>
      </w:pPr>
      <w:r w:rsidRPr="00B159ED">
        <w:t>Doctor of Medicine or Osteopathy degree from an accredited United States medical school</w:t>
      </w:r>
      <w:r w:rsidR="002172ED" w:rsidRPr="00B159ED">
        <w:t xml:space="preserve"> </w:t>
      </w:r>
      <w:r w:rsidR="008E6A23" w:rsidRPr="00B159ED">
        <w:t>and:</w:t>
      </w:r>
    </w:p>
    <w:p w:rsidR="006E1AA6" w:rsidRPr="00B110D4" w:rsidRDefault="006E1AA6" w:rsidP="00452D7C">
      <w:pPr>
        <w:pStyle w:val="6BSFP"/>
      </w:pPr>
      <w:r w:rsidRPr="00B159ED">
        <w:t xml:space="preserve">Licensed to practice in Louisiana as a medical doctor or doctor of osteopathy, or proof of application for reciprocity as of the transmittal date of the </w:t>
      </w:r>
      <w:r w:rsidR="001B6015" w:rsidRPr="00B159ED">
        <w:t>Proposer</w:t>
      </w:r>
      <w:r w:rsidRPr="00B159ED">
        <w:t>'s Technical Proposal with license to practice in Louisiana subsequently granted by the Louisiana State Board of Medical Exam</w:t>
      </w:r>
      <w:r w:rsidRPr="00B110D4">
        <w:t>iners</w:t>
      </w:r>
      <w:r w:rsidR="00B857F6" w:rsidRPr="00B110D4">
        <w:t>,</w:t>
      </w:r>
    </w:p>
    <w:p w:rsidR="006E1AA6" w:rsidRPr="00B110D4" w:rsidRDefault="006E1AA6" w:rsidP="00452D7C">
      <w:pPr>
        <w:pStyle w:val="6BSFP"/>
      </w:pPr>
      <w:r w:rsidRPr="00B110D4">
        <w:lastRenderedPageBreak/>
        <w:t>Board-certified in his/her medical specialty</w:t>
      </w:r>
      <w:r w:rsidR="008E6A23" w:rsidRPr="00B110D4">
        <w:t>, and</w:t>
      </w:r>
    </w:p>
    <w:p w:rsidR="002172ED" w:rsidRPr="00B159ED" w:rsidRDefault="002172ED" w:rsidP="00452D7C">
      <w:pPr>
        <w:pStyle w:val="6BSFP"/>
      </w:pPr>
      <w:r w:rsidRPr="00B110D4">
        <w:t>No previou</w:t>
      </w:r>
      <w:r w:rsidRPr="00B159ED">
        <w:t>s sanctions from the State of Louisiana or Office of the Inspector General, Medicare, Medicaid or any state granting licenses to medical doctors</w:t>
      </w:r>
      <w:r w:rsidR="008E6A23" w:rsidRPr="00B159ED">
        <w:t>;</w:t>
      </w:r>
      <w:r w:rsidRPr="00B159ED">
        <w:t xml:space="preserve"> </w:t>
      </w:r>
    </w:p>
    <w:p w:rsidR="006E1AA6" w:rsidRPr="00B159ED" w:rsidRDefault="006E1AA6" w:rsidP="00452D7C">
      <w:pPr>
        <w:pStyle w:val="5B"/>
      </w:pPr>
      <w:r w:rsidRPr="00B159ED">
        <w:t>Continuing education to remain current in medical and/or management areas</w:t>
      </w:r>
      <w:r w:rsidR="008E6A23" w:rsidRPr="00B159ED">
        <w:t>; and</w:t>
      </w:r>
      <w:r w:rsidRPr="00B159ED">
        <w:t xml:space="preserve"> </w:t>
      </w:r>
    </w:p>
    <w:p w:rsidR="006E1AA6" w:rsidRPr="00B159ED" w:rsidRDefault="006E1AA6" w:rsidP="00452D7C">
      <w:pPr>
        <w:pStyle w:val="5B"/>
      </w:pPr>
      <w:r w:rsidRPr="00B159ED">
        <w:t xml:space="preserve">Two (2) years full-time experience as a medical consultant to, or an administrator or supervisor in, a Medicare or Medicaid program, </w:t>
      </w:r>
      <w:r w:rsidR="00B544E9" w:rsidRPr="00B159ED">
        <w:t>H</w:t>
      </w:r>
      <w:r w:rsidRPr="00B159ED">
        <w:t xml:space="preserve">ealth </w:t>
      </w:r>
      <w:r w:rsidR="00B544E9" w:rsidRPr="00B159ED">
        <w:t>M</w:t>
      </w:r>
      <w:r w:rsidRPr="00B159ED">
        <w:t xml:space="preserve">aintenance </w:t>
      </w:r>
      <w:r w:rsidR="00B544E9" w:rsidRPr="00B159ED">
        <w:t>O</w:t>
      </w:r>
      <w:r w:rsidRPr="00B159ED">
        <w:t xml:space="preserve">rganization (HMO), </w:t>
      </w:r>
      <w:r w:rsidR="00B544E9" w:rsidRPr="00B159ED">
        <w:t>P</w:t>
      </w:r>
      <w:r w:rsidRPr="00B159ED">
        <w:t xml:space="preserve">referred </w:t>
      </w:r>
      <w:r w:rsidR="00B544E9" w:rsidRPr="00B159ED">
        <w:t>P</w:t>
      </w:r>
      <w:r w:rsidRPr="00B159ED">
        <w:t xml:space="preserve">rovider </w:t>
      </w:r>
      <w:r w:rsidR="00B544E9" w:rsidRPr="00B159ED">
        <w:t>O</w:t>
      </w:r>
      <w:r w:rsidRPr="00B159ED">
        <w:t xml:space="preserve">rganization (PPO), large health care organization, </w:t>
      </w:r>
      <w:r w:rsidR="002172ED" w:rsidRPr="00B159ED">
        <w:t xml:space="preserve">or </w:t>
      </w:r>
      <w:r w:rsidR="008E6A23" w:rsidRPr="00B159ED">
        <w:t>four (</w:t>
      </w:r>
      <w:r w:rsidR="002172ED" w:rsidRPr="00B159ED">
        <w:t>4</w:t>
      </w:r>
      <w:r w:rsidR="008E6A23" w:rsidRPr="00B159ED">
        <w:t>)</w:t>
      </w:r>
      <w:r w:rsidR="002172ED" w:rsidRPr="00B159ED">
        <w:t xml:space="preserve"> years experience in a hospital setting or </w:t>
      </w:r>
      <w:r w:rsidR="008E6A23" w:rsidRPr="00B159ED">
        <w:t>four (</w:t>
      </w:r>
      <w:r w:rsidR="002172ED" w:rsidRPr="00B159ED">
        <w:t>4</w:t>
      </w:r>
      <w:r w:rsidR="008E6A23" w:rsidRPr="00B159ED">
        <w:t>)</w:t>
      </w:r>
      <w:r w:rsidR="002172ED" w:rsidRPr="00B159ED">
        <w:t xml:space="preserve"> years experience</w:t>
      </w:r>
      <w:r w:rsidR="005207D5" w:rsidRPr="00B159ED">
        <w:t xml:space="preserve"> in</w:t>
      </w:r>
      <w:r w:rsidR="002172ED" w:rsidRPr="00B159ED">
        <w:t xml:space="preserve"> medical management or any combination thereof</w:t>
      </w:r>
      <w:r w:rsidR="008E6A23" w:rsidRPr="00B159ED">
        <w:t>.</w:t>
      </w:r>
    </w:p>
    <w:p w:rsidR="00C1380E" w:rsidRPr="00B159ED" w:rsidRDefault="006E1AA6" w:rsidP="00452D7C">
      <w:pPr>
        <w:pStyle w:val="4ASFP"/>
      </w:pPr>
      <w:r w:rsidRPr="00B159ED">
        <w:t>Pharmacy Manager</w:t>
      </w:r>
    </w:p>
    <w:p w:rsidR="006E1AA6" w:rsidRPr="00B159ED" w:rsidRDefault="006E1AA6" w:rsidP="00694862">
      <w:pPr>
        <w:jc w:val="both"/>
        <w:rPr>
          <w:b/>
        </w:rPr>
      </w:pPr>
      <w:r w:rsidRPr="00B159ED">
        <w:rPr>
          <w:b/>
        </w:rPr>
        <w:t>Responsibilities shall include but not be limited to:</w:t>
      </w:r>
    </w:p>
    <w:p w:rsidR="00C1380E" w:rsidRPr="00B159ED" w:rsidRDefault="006E1AA6" w:rsidP="00452D7C">
      <w:pPr>
        <w:pStyle w:val="5B"/>
      </w:pPr>
      <w:r w:rsidRPr="00B159ED">
        <w:t>Develop and manage the Pharmacy Benefits Management System which includes DUR/POS processing</w:t>
      </w:r>
      <w:r w:rsidR="008E6A23" w:rsidRPr="00B159ED">
        <w:t>;</w:t>
      </w:r>
      <w:r w:rsidRPr="00B159ED">
        <w:t xml:space="preserve"> </w:t>
      </w:r>
    </w:p>
    <w:p w:rsidR="00C1380E" w:rsidRPr="00B159ED" w:rsidRDefault="006E1AA6" w:rsidP="00452D7C">
      <w:pPr>
        <w:pStyle w:val="5B"/>
      </w:pPr>
      <w:r w:rsidRPr="00B159ED">
        <w:t xml:space="preserve">Serve as liaison between </w:t>
      </w:r>
      <w:r w:rsidR="00996695" w:rsidRPr="00B159ED">
        <w:t xml:space="preserve">the </w:t>
      </w:r>
      <w:r w:rsidR="00AD4C72" w:rsidRPr="00B159ED">
        <w:t>Department or their designee</w:t>
      </w:r>
      <w:r w:rsidRPr="00B159ED">
        <w:t xml:space="preserve"> and the Contractor</w:t>
      </w:r>
      <w:r w:rsidR="008E6A23" w:rsidRPr="00B159ED">
        <w:t>;</w:t>
      </w:r>
      <w:r w:rsidRPr="00B159ED">
        <w:t xml:space="preserve"> </w:t>
      </w:r>
    </w:p>
    <w:p w:rsidR="00C1380E" w:rsidRPr="00B159ED" w:rsidRDefault="006E1AA6" w:rsidP="00452D7C">
      <w:pPr>
        <w:pStyle w:val="5B"/>
      </w:pPr>
      <w:r w:rsidRPr="00B159ED">
        <w:t>Develop, manage and monitor the POS/</w:t>
      </w:r>
      <w:r w:rsidR="008345F1" w:rsidRPr="00B159ED" w:rsidDel="008345F1">
        <w:t xml:space="preserve"> </w:t>
      </w:r>
      <w:r w:rsidRPr="00B159ED">
        <w:t>DUR System</w:t>
      </w:r>
      <w:r w:rsidR="008E6A23" w:rsidRPr="00B159ED">
        <w:t>;</w:t>
      </w:r>
    </w:p>
    <w:p w:rsidR="00C1380E" w:rsidRPr="00B159ED" w:rsidRDefault="006E1AA6" w:rsidP="00452D7C">
      <w:pPr>
        <w:pStyle w:val="5B"/>
      </w:pPr>
      <w:r w:rsidRPr="00B159ED">
        <w:t>Serve as primary PBMS liaison to the Department</w:t>
      </w:r>
      <w:r w:rsidR="008E6A23" w:rsidRPr="00B159ED">
        <w:t>;</w:t>
      </w:r>
    </w:p>
    <w:p w:rsidR="00C1380E" w:rsidRPr="00B159ED" w:rsidRDefault="006E1AA6" w:rsidP="00452D7C">
      <w:pPr>
        <w:pStyle w:val="5B"/>
      </w:pPr>
      <w:r w:rsidRPr="00B159ED">
        <w:t>Coordinate the activities of the DUR Board, serving as Secretary</w:t>
      </w:r>
      <w:r w:rsidR="008E6A23" w:rsidRPr="00B159ED">
        <w:t>;</w:t>
      </w:r>
    </w:p>
    <w:p w:rsidR="00C1380E" w:rsidRPr="00B159ED" w:rsidRDefault="006E1AA6" w:rsidP="00452D7C">
      <w:pPr>
        <w:pStyle w:val="5B"/>
      </w:pPr>
      <w:r w:rsidRPr="00B159ED">
        <w:t xml:space="preserve">Supervise </w:t>
      </w:r>
      <w:r w:rsidR="00D83EC5" w:rsidRPr="00B159ED">
        <w:t>p</w:t>
      </w:r>
      <w:r w:rsidRPr="00B159ED">
        <w:t xml:space="preserve">harmacists, </w:t>
      </w:r>
      <w:r w:rsidR="00D83EC5" w:rsidRPr="00B159ED">
        <w:t>p</w:t>
      </w:r>
      <w:r w:rsidRPr="00B159ED">
        <w:t xml:space="preserve">harmacy </w:t>
      </w:r>
      <w:r w:rsidR="00D83EC5" w:rsidRPr="00B159ED">
        <w:t>s</w:t>
      </w:r>
      <w:r w:rsidRPr="00B159ED">
        <w:t xml:space="preserve">pecialist </w:t>
      </w:r>
      <w:r w:rsidR="00D83EC5" w:rsidRPr="00B159ED">
        <w:t>c</w:t>
      </w:r>
      <w:r w:rsidRPr="00B159ED">
        <w:t xml:space="preserve">lerks and </w:t>
      </w:r>
      <w:r w:rsidR="00D83EC5" w:rsidRPr="00B159ED">
        <w:t>p</w:t>
      </w:r>
      <w:r w:rsidRPr="00B159ED">
        <w:t xml:space="preserve">harmacy </w:t>
      </w:r>
      <w:r w:rsidR="00D83EC5" w:rsidRPr="00B159ED">
        <w:t>a</w:t>
      </w:r>
      <w:r w:rsidRPr="00B159ED">
        <w:t xml:space="preserve">dministrative </w:t>
      </w:r>
      <w:r w:rsidR="00D83EC5" w:rsidRPr="00B159ED">
        <w:t>a</w:t>
      </w:r>
      <w:r w:rsidRPr="00B159ED">
        <w:t>ssistant</w:t>
      </w:r>
      <w:r w:rsidR="00D83EC5" w:rsidRPr="00B159ED">
        <w:t>s;</w:t>
      </w:r>
      <w:r w:rsidRPr="00B159ED">
        <w:t xml:space="preserve"> </w:t>
      </w:r>
    </w:p>
    <w:p w:rsidR="00C1380E" w:rsidRPr="00B159ED" w:rsidRDefault="006E1AA6" w:rsidP="00452D7C">
      <w:pPr>
        <w:pStyle w:val="5B"/>
      </w:pPr>
      <w:r w:rsidRPr="00B159ED">
        <w:t xml:space="preserve">Develop and monitor the pharmacoeconomics reports as directed by the </w:t>
      </w:r>
      <w:r w:rsidR="00D83EC5" w:rsidRPr="00B159ED">
        <w:t>Department;</w:t>
      </w:r>
    </w:p>
    <w:p w:rsidR="00C4064E" w:rsidRPr="00B159ED" w:rsidRDefault="006E1AA6" w:rsidP="00452D7C">
      <w:pPr>
        <w:pStyle w:val="5B"/>
      </w:pPr>
      <w:r w:rsidRPr="00B159ED">
        <w:t>Track cost savings of the PBMS</w:t>
      </w:r>
      <w:r w:rsidR="00D83EC5" w:rsidRPr="00B159ED">
        <w:t>;</w:t>
      </w:r>
    </w:p>
    <w:p w:rsidR="00C4064E" w:rsidRPr="00B159ED" w:rsidRDefault="00C4064E" w:rsidP="00452D7C">
      <w:pPr>
        <w:pStyle w:val="5B"/>
      </w:pPr>
      <w:r w:rsidRPr="00B159ED">
        <w:t>Development of the Drug Utilization Review Annual Report that includes:</w:t>
      </w:r>
    </w:p>
    <w:p w:rsidR="00C4064E" w:rsidRPr="00B159ED" w:rsidRDefault="00C4064E" w:rsidP="00452D7C">
      <w:pPr>
        <w:pStyle w:val="6BSFP"/>
      </w:pPr>
      <w:r w:rsidRPr="00B159ED">
        <w:t xml:space="preserve">Budget and Expenditure Data as relates to the Medicaid Budget, </w:t>
      </w:r>
    </w:p>
    <w:p w:rsidR="00C4064E" w:rsidRPr="00B159ED" w:rsidRDefault="00C4064E" w:rsidP="00452D7C">
      <w:pPr>
        <w:pStyle w:val="6BSFP"/>
      </w:pPr>
      <w:r w:rsidRPr="00B159ED">
        <w:t>Population and DUR initiatives</w:t>
      </w:r>
      <w:r w:rsidR="00D83EC5" w:rsidRPr="00B159ED">
        <w:t>,</w:t>
      </w:r>
    </w:p>
    <w:p w:rsidR="00C4064E" w:rsidRPr="00B159ED" w:rsidRDefault="00C4064E" w:rsidP="00452D7C">
      <w:pPr>
        <w:pStyle w:val="6BSFP"/>
      </w:pPr>
      <w:r w:rsidRPr="00B159ED">
        <w:t>Educational initiatives and copies of Provider Update Drug Utilization Review articles,</w:t>
      </w:r>
    </w:p>
    <w:p w:rsidR="00C4064E" w:rsidRPr="00B159ED" w:rsidRDefault="00C4064E" w:rsidP="00452D7C">
      <w:pPr>
        <w:pStyle w:val="6BSFP"/>
      </w:pPr>
      <w:r w:rsidRPr="00B159ED">
        <w:t xml:space="preserve">Prospective DUR criteria, </w:t>
      </w:r>
    </w:p>
    <w:p w:rsidR="00C4064E" w:rsidRPr="00B159ED" w:rsidRDefault="00C4064E" w:rsidP="00452D7C">
      <w:pPr>
        <w:pStyle w:val="6BSFP"/>
      </w:pPr>
      <w:r w:rsidRPr="00B159ED">
        <w:t>Impact on Medicaid Program,</w:t>
      </w:r>
    </w:p>
    <w:p w:rsidR="00C4064E" w:rsidRPr="00B159ED" w:rsidRDefault="00C4064E" w:rsidP="00452D7C">
      <w:pPr>
        <w:pStyle w:val="6BSFP"/>
      </w:pPr>
      <w:r w:rsidRPr="00B159ED">
        <w:t xml:space="preserve"> Cost savings, </w:t>
      </w:r>
    </w:p>
    <w:p w:rsidR="00C4064E" w:rsidRPr="00B159ED" w:rsidRDefault="00C4064E" w:rsidP="00452D7C">
      <w:pPr>
        <w:pStyle w:val="6BSFP"/>
      </w:pPr>
      <w:r w:rsidRPr="00B159ED">
        <w:lastRenderedPageBreak/>
        <w:t>Cost avoidance</w:t>
      </w:r>
      <w:r w:rsidR="00D83EC5" w:rsidRPr="00B159ED">
        <w:t>,</w:t>
      </w:r>
    </w:p>
    <w:p w:rsidR="00C4064E" w:rsidRPr="00B159ED" w:rsidRDefault="00C4064E" w:rsidP="00452D7C">
      <w:pPr>
        <w:pStyle w:val="6BSFP"/>
      </w:pPr>
      <w:r w:rsidRPr="00B159ED">
        <w:t>Retrospective DUR criteria,</w:t>
      </w:r>
    </w:p>
    <w:p w:rsidR="00C4064E" w:rsidRPr="00B159ED" w:rsidRDefault="00C4064E" w:rsidP="00452D7C">
      <w:pPr>
        <w:pStyle w:val="6BSFP"/>
      </w:pPr>
      <w:r w:rsidRPr="00B159ED">
        <w:t xml:space="preserve"> Sample of provider responses</w:t>
      </w:r>
      <w:r w:rsidR="00D83EC5" w:rsidRPr="00B159ED">
        <w:t>,</w:t>
      </w:r>
    </w:p>
    <w:p w:rsidR="00C4064E" w:rsidRPr="00B159ED" w:rsidRDefault="00C4064E" w:rsidP="00452D7C">
      <w:pPr>
        <w:pStyle w:val="6BSFP"/>
      </w:pPr>
      <w:r w:rsidRPr="00B159ED">
        <w:t>Retrospective DUR Interventions and Analysis including Outcomes Measures</w:t>
      </w:r>
      <w:r w:rsidR="00D83EC5" w:rsidRPr="00B159ED">
        <w:t>,</w:t>
      </w:r>
    </w:p>
    <w:p w:rsidR="00C4064E" w:rsidRPr="00B159ED" w:rsidRDefault="00C4064E" w:rsidP="00452D7C">
      <w:pPr>
        <w:pStyle w:val="6BSFP"/>
      </w:pPr>
      <w:r w:rsidRPr="00B159ED">
        <w:t xml:space="preserve">Drug Utilization Review Board Composition and </w:t>
      </w:r>
      <w:r w:rsidR="002C407A" w:rsidRPr="00B159ED">
        <w:t>members</w:t>
      </w:r>
      <w:r w:rsidR="00D83EC5" w:rsidRPr="00B159ED">
        <w:t>, and</w:t>
      </w:r>
    </w:p>
    <w:p w:rsidR="00C4064E" w:rsidRPr="00B159ED" w:rsidRDefault="00C4064E" w:rsidP="00452D7C">
      <w:pPr>
        <w:pStyle w:val="6BSFP"/>
      </w:pPr>
      <w:r w:rsidRPr="00B159ED">
        <w:t>Future Plans</w:t>
      </w:r>
      <w:r w:rsidR="00D83EC5" w:rsidRPr="00B159ED">
        <w:t>;</w:t>
      </w:r>
    </w:p>
    <w:p w:rsidR="00C4064E" w:rsidRPr="00B159ED" w:rsidRDefault="00C4064E" w:rsidP="00452D7C">
      <w:pPr>
        <w:pStyle w:val="5B"/>
      </w:pPr>
      <w:r w:rsidRPr="00B159ED">
        <w:t>The completed documentation required by CMS</w:t>
      </w:r>
      <w:r w:rsidR="00D83EC5" w:rsidRPr="00B159ED">
        <w:t>;</w:t>
      </w:r>
    </w:p>
    <w:p w:rsidR="00C4064E" w:rsidRPr="00B159ED" w:rsidRDefault="00C4064E" w:rsidP="00452D7C">
      <w:pPr>
        <w:pStyle w:val="5B"/>
      </w:pPr>
      <w:r w:rsidRPr="00B159ED">
        <w:t>Preparation of drug information for pharmacy and therapeutics committee review</w:t>
      </w:r>
      <w:r w:rsidR="00D83EC5" w:rsidRPr="00B159ED">
        <w:t>;</w:t>
      </w:r>
    </w:p>
    <w:p w:rsidR="00C4064E" w:rsidRPr="00B159ED" w:rsidRDefault="00C4064E" w:rsidP="00452D7C">
      <w:pPr>
        <w:pStyle w:val="5B"/>
      </w:pPr>
      <w:r w:rsidRPr="00B159ED">
        <w:t>Development of clinical criteria for drug utilization evaluation</w:t>
      </w:r>
      <w:r w:rsidR="00D83EC5" w:rsidRPr="00B159ED">
        <w:t>;</w:t>
      </w:r>
    </w:p>
    <w:p w:rsidR="00C4064E" w:rsidRPr="00B110D4" w:rsidRDefault="00C4064E" w:rsidP="00452D7C">
      <w:pPr>
        <w:pStyle w:val="5B"/>
      </w:pPr>
      <w:r w:rsidRPr="00B159ED">
        <w:t>Review of patient’s medicati</w:t>
      </w:r>
      <w:r w:rsidRPr="00B110D4">
        <w:t>on records as part of a clinical drug evaluation</w:t>
      </w:r>
      <w:r w:rsidR="00B9113B" w:rsidRPr="00B110D4">
        <w:t>;</w:t>
      </w:r>
      <w:r w:rsidR="00D83EC5" w:rsidRPr="00B110D4">
        <w:t xml:space="preserve"> and</w:t>
      </w:r>
    </w:p>
    <w:p w:rsidR="006E1AA6" w:rsidRPr="00B159ED" w:rsidRDefault="00C4064E" w:rsidP="00452D7C">
      <w:pPr>
        <w:pStyle w:val="5B"/>
      </w:pPr>
      <w:r w:rsidRPr="00B110D4">
        <w:t>Manage pharmacy and t</w:t>
      </w:r>
      <w:r w:rsidRPr="00B159ED">
        <w:t>herapeutics committee meetings, develop agendas, invitations, minutes, and provide initial follow-up to action items</w:t>
      </w:r>
      <w:r w:rsidR="00D83EC5" w:rsidRPr="00B159ED">
        <w:t>.</w:t>
      </w:r>
    </w:p>
    <w:p w:rsidR="006E1AA6" w:rsidRPr="00B159ED" w:rsidRDefault="006E1AA6" w:rsidP="00694862">
      <w:pPr>
        <w:spacing w:before="120"/>
        <w:jc w:val="both"/>
        <w:rPr>
          <w:b/>
        </w:rPr>
      </w:pPr>
      <w:r w:rsidRPr="00B159ED">
        <w:rPr>
          <w:b/>
        </w:rPr>
        <w:t>Qualifications:</w:t>
      </w:r>
    </w:p>
    <w:p w:rsidR="00C4064E" w:rsidRPr="00B159ED" w:rsidRDefault="00D83EC5" w:rsidP="00452D7C">
      <w:pPr>
        <w:pStyle w:val="5B"/>
      </w:pPr>
      <w:r w:rsidRPr="00B159ED">
        <w:t>D</w:t>
      </w:r>
      <w:r w:rsidR="00C4064E" w:rsidRPr="00B159ED">
        <w:t>octorate in Pharmacy from an accredit</w:t>
      </w:r>
      <w:r w:rsidR="001C43D9" w:rsidRPr="00B159ED">
        <w:t>ed College of Pharmacy in the U</w:t>
      </w:r>
      <w:r w:rsidR="00E05969" w:rsidRPr="00B159ED">
        <w:t>.S</w:t>
      </w:r>
      <w:r w:rsidRPr="00B159ED">
        <w:t>;</w:t>
      </w:r>
      <w:r w:rsidR="00C4064E" w:rsidRPr="00B159ED">
        <w:t xml:space="preserve">  </w:t>
      </w:r>
    </w:p>
    <w:p w:rsidR="006E1AA6" w:rsidRPr="00B159ED" w:rsidRDefault="006E1AA6" w:rsidP="00452D7C">
      <w:pPr>
        <w:pStyle w:val="5B"/>
      </w:pPr>
      <w:r w:rsidRPr="00B159ED">
        <w:t>Licensed to practice in Louisiana as a pharmacist, or proof of application for reciprocity with license to practice in Louisiana subsequently granted by Louisiana Board of Pharmacy</w:t>
      </w:r>
      <w:r w:rsidR="00D83EC5" w:rsidRPr="00B159ED">
        <w:t>;</w:t>
      </w:r>
    </w:p>
    <w:p w:rsidR="006E1AA6" w:rsidRPr="00B159ED" w:rsidRDefault="006E1AA6" w:rsidP="00452D7C">
      <w:pPr>
        <w:pStyle w:val="5B"/>
      </w:pPr>
      <w:r w:rsidRPr="00B159ED">
        <w:t>Two (2) years full-time experience as a consultant or medical review staff in a Medicare, Medicaid, large health care or pharmacy benefit management organization</w:t>
      </w:r>
      <w:r w:rsidR="00D83EC5" w:rsidRPr="00B159ED">
        <w:t>;</w:t>
      </w:r>
      <w:r w:rsidRPr="00B159ED">
        <w:t xml:space="preserve"> </w:t>
      </w:r>
    </w:p>
    <w:p w:rsidR="006E1AA6" w:rsidRPr="00B159ED" w:rsidRDefault="006E1AA6" w:rsidP="00452D7C">
      <w:pPr>
        <w:pStyle w:val="5B"/>
      </w:pPr>
      <w:r w:rsidRPr="00B159ED">
        <w:t>Two (2) years full-time experience as a practicing pharmacist</w:t>
      </w:r>
      <w:r w:rsidR="00D83EC5" w:rsidRPr="00B159ED">
        <w:t>;</w:t>
      </w:r>
      <w:r w:rsidRPr="00B159ED">
        <w:t xml:space="preserve"> </w:t>
      </w:r>
    </w:p>
    <w:p w:rsidR="006E1AA6" w:rsidRPr="00B159ED" w:rsidRDefault="006E1AA6" w:rsidP="00452D7C">
      <w:pPr>
        <w:pStyle w:val="5B"/>
      </w:pPr>
      <w:r w:rsidRPr="00B159ED">
        <w:t>Two (2) years full-time experience developing or administering a POS/DUR system at a Medicaid program or for a large health care organization</w:t>
      </w:r>
      <w:r w:rsidR="00D83EC5" w:rsidRPr="00B159ED">
        <w:t>;</w:t>
      </w:r>
      <w:r w:rsidRPr="00B159ED">
        <w:t xml:space="preserve"> </w:t>
      </w:r>
    </w:p>
    <w:p w:rsidR="006E1AA6" w:rsidRPr="00B159ED" w:rsidRDefault="006E1AA6" w:rsidP="00452D7C">
      <w:pPr>
        <w:pStyle w:val="5B"/>
      </w:pPr>
      <w:r w:rsidRPr="00B159ED">
        <w:t>Two (2) years full-time experience analyzing and interpreting pharmacy claim data in a Medicare, Medicaid program, large health care or pharmacy benefits management organization</w:t>
      </w:r>
      <w:r w:rsidR="00D83EC5" w:rsidRPr="00B159ED">
        <w:t>;</w:t>
      </w:r>
      <w:r w:rsidRPr="00B159ED">
        <w:t xml:space="preserve"> </w:t>
      </w:r>
    </w:p>
    <w:p w:rsidR="00C4064E" w:rsidRPr="00B159ED" w:rsidRDefault="00C4064E" w:rsidP="00452D7C">
      <w:pPr>
        <w:pStyle w:val="5B"/>
      </w:pPr>
      <w:r w:rsidRPr="00B159ED">
        <w:t>Two years experience a) preparing drug information for pharmacy and therapeutics committee review, or b) developing clinical criteria for drug utilization evaluation or c) reviewing patient’s medication records as part of a clinical drug evaluation or d) implemented clinical practice guidelines in a clinical setting, or was on clinical faculty in an accredited College of Pharmacy</w:t>
      </w:r>
      <w:r w:rsidR="00D83EC5" w:rsidRPr="00B159ED">
        <w:t>;</w:t>
      </w:r>
      <w:r w:rsidRPr="00B159ED">
        <w:t xml:space="preserve"> </w:t>
      </w:r>
    </w:p>
    <w:p w:rsidR="006E1AA6" w:rsidRPr="00B159ED" w:rsidRDefault="006E1AA6" w:rsidP="00452D7C">
      <w:pPr>
        <w:pStyle w:val="5B"/>
      </w:pPr>
      <w:r w:rsidRPr="00B159ED">
        <w:lastRenderedPageBreak/>
        <w:t>Continuing education to remain current in medical and/or management areas</w:t>
      </w:r>
      <w:r w:rsidR="00D83EC5" w:rsidRPr="00B159ED">
        <w:t>;</w:t>
      </w:r>
      <w:r w:rsidRPr="00B159ED">
        <w:t xml:space="preserve"> </w:t>
      </w:r>
    </w:p>
    <w:p w:rsidR="006E1AA6" w:rsidRPr="00B159ED" w:rsidRDefault="006E1AA6" w:rsidP="00452D7C">
      <w:pPr>
        <w:pStyle w:val="5B"/>
      </w:pPr>
      <w:r w:rsidRPr="00B159ED">
        <w:t>Not excluded from participation in Medicaid or Medicare</w:t>
      </w:r>
      <w:r w:rsidR="00D83EC5" w:rsidRPr="00B159ED">
        <w:t>;</w:t>
      </w:r>
    </w:p>
    <w:p w:rsidR="006E1AA6" w:rsidRPr="00B159ED" w:rsidRDefault="006E1AA6" w:rsidP="00452D7C">
      <w:pPr>
        <w:pStyle w:val="5B"/>
      </w:pPr>
      <w:r w:rsidRPr="00B159ED">
        <w:t>One (1) year experience directing a state-wide committee of medical professionals</w:t>
      </w:r>
      <w:r w:rsidR="00D83EC5" w:rsidRPr="00B159ED">
        <w:t>;</w:t>
      </w:r>
      <w:r w:rsidRPr="00B159ED">
        <w:t xml:space="preserve"> </w:t>
      </w:r>
      <w:r w:rsidR="00E35B20" w:rsidRPr="00B159ED">
        <w:t>and</w:t>
      </w:r>
    </w:p>
    <w:p w:rsidR="006E1AA6" w:rsidRPr="00B159ED" w:rsidRDefault="006E1AA6" w:rsidP="00452D7C">
      <w:pPr>
        <w:pStyle w:val="5B"/>
      </w:pPr>
      <w:r w:rsidRPr="00B159ED">
        <w:t>Excellent communication and computer skills including proficiency with Microsoft Office Suite</w:t>
      </w:r>
      <w:r w:rsidR="00E35B20" w:rsidRPr="00B159ED">
        <w:t>.</w:t>
      </w:r>
    </w:p>
    <w:p w:rsidR="006E1AA6" w:rsidRPr="00B159ED" w:rsidRDefault="006E1AA6" w:rsidP="00452D7C">
      <w:pPr>
        <w:pStyle w:val="4ASFP"/>
      </w:pPr>
      <w:r w:rsidRPr="00B159ED">
        <w:t>Hospital Manager</w:t>
      </w:r>
    </w:p>
    <w:p w:rsidR="006E1AA6" w:rsidRPr="00B159ED" w:rsidRDefault="006E1AA6" w:rsidP="00694862">
      <w:pPr>
        <w:jc w:val="both"/>
        <w:rPr>
          <w:b/>
        </w:rPr>
      </w:pPr>
      <w:r w:rsidRPr="00B159ED">
        <w:rPr>
          <w:b/>
        </w:rPr>
        <w:t xml:space="preserve">Responsibilities shall include but not be limited to: </w:t>
      </w:r>
    </w:p>
    <w:p w:rsidR="006E1AA6" w:rsidRPr="00B159ED" w:rsidRDefault="006E1AA6" w:rsidP="00452D7C">
      <w:pPr>
        <w:pStyle w:val="5B"/>
      </w:pPr>
      <w:r w:rsidRPr="00B159ED">
        <w:t>Ensure that the Utilization Management Program is available on a</w:t>
      </w:r>
      <w:r w:rsidR="00D83EC5" w:rsidRPr="00B159ED">
        <w:t xml:space="preserve"> twenty-four (</w:t>
      </w:r>
      <w:r w:rsidRPr="00B159ED">
        <w:t>24</w:t>
      </w:r>
      <w:r w:rsidR="00D83EC5" w:rsidRPr="00B159ED">
        <w:t>)</w:t>
      </w:r>
      <w:r w:rsidRPr="00B159ED">
        <w:t xml:space="preserve"> hour basis to respond to authorization requests for emergency and urgent services and is available, at a minimum, during normal working hours for inquiries and authorization requests for non-urgent health care services</w:t>
      </w:r>
      <w:r w:rsidR="00D83EC5" w:rsidRPr="00B159ED">
        <w:t>;</w:t>
      </w:r>
      <w:r w:rsidRPr="00B159ED">
        <w:t xml:space="preserve"> </w:t>
      </w:r>
    </w:p>
    <w:p w:rsidR="006E1AA6" w:rsidRPr="00B159ED" w:rsidRDefault="006E1AA6" w:rsidP="00452D7C">
      <w:pPr>
        <w:pStyle w:val="5B"/>
      </w:pPr>
      <w:r w:rsidRPr="00B159ED">
        <w:t>Support pre-admission review, utilization management, and concurrent and retrospective review process</w:t>
      </w:r>
      <w:r w:rsidR="00D83EC5" w:rsidRPr="00B159ED">
        <w:t>;</w:t>
      </w:r>
    </w:p>
    <w:p w:rsidR="006E1AA6" w:rsidRPr="00B159ED" w:rsidRDefault="006E1AA6" w:rsidP="00452D7C">
      <w:pPr>
        <w:pStyle w:val="5B"/>
      </w:pPr>
      <w:r w:rsidRPr="00B159ED">
        <w:t>Achieve and maintain benchmarked utilization and cost management (UM) goals and clinical quality improvement (QI) objectives</w:t>
      </w:r>
      <w:r w:rsidR="00D83EC5" w:rsidRPr="00B159ED">
        <w:t>;</w:t>
      </w:r>
      <w:r w:rsidRPr="00B159ED">
        <w:t xml:space="preserve"> </w:t>
      </w:r>
    </w:p>
    <w:p w:rsidR="006E1AA6" w:rsidRPr="00B159ED" w:rsidRDefault="003A4BF5" w:rsidP="00452D7C">
      <w:pPr>
        <w:pStyle w:val="5B"/>
      </w:pPr>
      <w:r w:rsidRPr="00B159ED">
        <w:t>R</w:t>
      </w:r>
      <w:r w:rsidR="006E1AA6" w:rsidRPr="00B159ED">
        <w:t>esponsible to address policy questions, discuss and interpret DSH rules and regulations in meetings with Hospital Administrators, other contractors and Executive Staff</w:t>
      </w:r>
      <w:r w:rsidR="00D83EC5" w:rsidRPr="00B159ED">
        <w:t xml:space="preserve">; and </w:t>
      </w:r>
      <w:r w:rsidR="006E1AA6" w:rsidRPr="00B159ED">
        <w:t xml:space="preserve"> </w:t>
      </w:r>
    </w:p>
    <w:p w:rsidR="006E1AA6" w:rsidRPr="00B159ED" w:rsidRDefault="006E1AA6" w:rsidP="00452D7C">
      <w:pPr>
        <w:pStyle w:val="5B"/>
      </w:pPr>
      <w:r w:rsidRPr="00B159ED">
        <w:t>Provide guidance to the Department relative to overall hospital coverage and payment polic</w:t>
      </w:r>
      <w:r w:rsidR="009869D4" w:rsidRPr="00B159ED">
        <w:t>i</w:t>
      </w:r>
      <w:r w:rsidRPr="00B159ED">
        <w:t xml:space="preserve">es especially disproportionate share hospitals, </w:t>
      </w:r>
      <w:r w:rsidR="005B415A" w:rsidRPr="00B159ED">
        <w:t>precertification</w:t>
      </w:r>
      <w:r w:rsidR="003A4BF5" w:rsidRPr="00B159ED">
        <w:t>, outlier policy and payments, hospital cost reporting, out-of-state care,</w:t>
      </w:r>
      <w:r w:rsidRPr="00B159ED">
        <w:t xml:space="preserve"> and medical necessity</w:t>
      </w:r>
      <w:r w:rsidR="00D83EC5" w:rsidRPr="00B159ED">
        <w:t>.</w:t>
      </w:r>
    </w:p>
    <w:p w:rsidR="006E1AA6" w:rsidRPr="00B159ED" w:rsidRDefault="006E1AA6" w:rsidP="00694862">
      <w:pPr>
        <w:spacing w:before="120"/>
        <w:jc w:val="both"/>
        <w:rPr>
          <w:b/>
        </w:rPr>
      </w:pPr>
      <w:r w:rsidRPr="00B159ED">
        <w:rPr>
          <w:b/>
        </w:rPr>
        <w:t>Qualifications:</w:t>
      </w:r>
    </w:p>
    <w:p w:rsidR="006E1AA6" w:rsidRPr="00B159ED" w:rsidRDefault="006E1AA6" w:rsidP="00452D7C">
      <w:pPr>
        <w:pStyle w:val="5B"/>
      </w:pPr>
      <w:r w:rsidRPr="00B159ED">
        <w:t>Masters in Public Health, Business Administration or Medical Management preferred</w:t>
      </w:r>
      <w:r w:rsidR="00D83EC5" w:rsidRPr="00B159ED">
        <w:t>;</w:t>
      </w:r>
    </w:p>
    <w:p w:rsidR="006E1AA6" w:rsidRPr="00B159ED" w:rsidRDefault="006E1AA6" w:rsidP="00452D7C">
      <w:pPr>
        <w:pStyle w:val="5B"/>
      </w:pPr>
      <w:r w:rsidRPr="00B159ED">
        <w:t>Continuing education to remain current in medical and/or management areas</w:t>
      </w:r>
      <w:r w:rsidR="00D83EC5" w:rsidRPr="00B159ED">
        <w:t>;</w:t>
      </w:r>
      <w:r w:rsidRPr="00B159ED">
        <w:t xml:space="preserve"> </w:t>
      </w:r>
    </w:p>
    <w:p w:rsidR="006E1AA6" w:rsidRPr="00B159ED" w:rsidRDefault="006E1AA6" w:rsidP="00452D7C">
      <w:pPr>
        <w:pStyle w:val="5B"/>
      </w:pPr>
      <w:r w:rsidRPr="00B159ED">
        <w:t>Three to five years of management and/or clinical experience in a managed care environment</w:t>
      </w:r>
      <w:r w:rsidR="00D83EC5" w:rsidRPr="00B159ED">
        <w:t>;</w:t>
      </w:r>
      <w:r w:rsidRPr="00B159ED">
        <w:t xml:space="preserve"> </w:t>
      </w:r>
    </w:p>
    <w:p w:rsidR="006E1AA6" w:rsidRPr="00B159ED" w:rsidRDefault="006E1AA6" w:rsidP="00452D7C">
      <w:pPr>
        <w:pStyle w:val="5B"/>
      </w:pPr>
      <w:r w:rsidRPr="00B159ED">
        <w:t>Any equivalent combination of education and experience</w:t>
      </w:r>
      <w:r w:rsidR="00D83EC5" w:rsidRPr="00B159ED">
        <w:t>;</w:t>
      </w:r>
    </w:p>
    <w:p w:rsidR="006E1AA6" w:rsidRPr="00B159ED" w:rsidRDefault="006E1AA6" w:rsidP="00452D7C">
      <w:pPr>
        <w:pStyle w:val="5B"/>
      </w:pPr>
      <w:r w:rsidRPr="00B159ED">
        <w:t>Experience with disproportionate share (DSH), hospital claims and policy</w:t>
      </w:r>
      <w:r w:rsidR="00D83EC5" w:rsidRPr="00B159ED">
        <w:t>;</w:t>
      </w:r>
    </w:p>
    <w:p w:rsidR="006E1AA6" w:rsidRPr="00B159ED" w:rsidRDefault="006E1AA6" w:rsidP="00452D7C">
      <w:pPr>
        <w:pStyle w:val="5B"/>
      </w:pPr>
      <w:r w:rsidRPr="00B159ED">
        <w:t xml:space="preserve">If the candidate is a physician then these qualifications </w:t>
      </w:r>
      <w:r w:rsidR="00965A71" w:rsidRPr="00B159ED">
        <w:t>shall</w:t>
      </w:r>
      <w:r w:rsidRPr="00B159ED">
        <w:t xml:space="preserve"> also be met</w:t>
      </w:r>
      <w:r w:rsidR="00D83EC5" w:rsidRPr="00B159ED">
        <w:t>;</w:t>
      </w:r>
    </w:p>
    <w:p w:rsidR="006E1AA6" w:rsidRPr="00B159ED" w:rsidRDefault="006E1AA6" w:rsidP="00452D7C">
      <w:pPr>
        <w:pStyle w:val="6BSFP"/>
      </w:pPr>
      <w:r w:rsidRPr="00B159ED">
        <w:lastRenderedPageBreak/>
        <w:t>Doctor of Medicine or Osteopathy degree from an accredited United States medical school</w:t>
      </w:r>
      <w:r w:rsidR="00D83EC5" w:rsidRPr="00B159ED">
        <w:t>,</w:t>
      </w:r>
    </w:p>
    <w:p w:rsidR="006E1AA6" w:rsidRPr="00B159ED" w:rsidRDefault="006E1AA6" w:rsidP="00452D7C">
      <w:pPr>
        <w:pStyle w:val="6BSFP"/>
      </w:pPr>
      <w:r w:rsidRPr="00B159ED">
        <w:t xml:space="preserve">Five </w:t>
      </w:r>
      <w:r w:rsidR="00D83EC5" w:rsidRPr="00B159ED">
        <w:t xml:space="preserve">(5) </w:t>
      </w:r>
      <w:r w:rsidRPr="00B159ED">
        <w:t xml:space="preserve">years of clinical experience in the practice of medicine, </w:t>
      </w:r>
      <w:r w:rsidR="00627B29" w:rsidRPr="00B159ED">
        <w:t>four (4)</w:t>
      </w:r>
      <w:r w:rsidRPr="00B159ED">
        <w:t xml:space="preserve"> of which have been in medical and/or health administration</w:t>
      </w:r>
      <w:r w:rsidR="00D83EC5" w:rsidRPr="00B159ED">
        <w:t>,</w:t>
      </w:r>
    </w:p>
    <w:p w:rsidR="006E1AA6" w:rsidRPr="00B159ED" w:rsidRDefault="006E1AA6" w:rsidP="00452D7C">
      <w:pPr>
        <w:pStyle w:val="6BSFP"/>
      </w:pPr>
      <w:r w:rsidRPr="00B159ED">
        <w:t xml:space="preserve">Licensed to practice in Louisiana as a medical doctor or doctor of osteopathy, or proof of application for reciprocity as of the transmittal date of the </w:t>
      </w:r>
      <w:r w:rsidR="001B6015" w:rsidRPr="00B159ED">
        <w:t>Proposer</w:t>
      </w:r>
      <w:r w:rsidRPr="00B159ED">
        <w:t>'s Technical Proposal with license to practice in Louisiana subsequently granted by Louisiana Board of Medical Examiners</w:t>
      </w:r>
      <w:r w:rsidR="00D83EC5" w:rsidRPr="00B159ED">
        <w:t>,</w:t>
      </w:r>
    </w:p>
    <w:p w:rsidR="006E1AA6" w:rsidRPr="00B159ED" w:rsidRDefault="006E1AA6" w:rsidP="00452D7C">
      <w:pPr>
        <w:pStyle w:val="6BSFP"/>
      </w:pPr>
      <w:r w:rsidRPr="00B159ED">
        <w:t>Board-certified in his/her medical specialty</w:t>
      </w:r>
      <w:r w:rsidR="00D83EC5" w:rsidRPr="00B159ED">
        <w:t xml:space="preserve">, </w:t>
      </w:r>
    </w:p>
    <w:p w:rsidR="00D7225A" w:rsidRPr="00B110D4" w:rsidRDefault="006E1AA6" w:rsidP="00452D7C">
      <w:pPr>
        <w:pStyle w:val="6BSFP"/>
      </w:pPr>
      <w:r w:rsidRPr="00B110D4">
        <w:t>No previous sanctions from the State of Louisiana or Office of the Inspector General</w:t>
      </w:r>
      <w:r w:rsidR="00943EB1" w:rsidRPr="00B110D4">
        <w:t xml:space="preserve">, Medicare, </w:t>
      </w:r>
      <w:r w:rsidR="002172ED" w:rsidRPr="00B110D4">
        <w:t>Medicaid, or</w:t>
      </w:r>
      <w:r w:rsidRPr="00B110D4">
        <w:t xml:space="preserve"> any state granting licenses to medical doctors</w:t>
      </w:r>
      <w:r w:rsidR="00B857F6" w:rsidRPr="00B110D4">
        <w:t>, and</w:t>
      </w:r>
      <w:r w:rsidR="00D83EC5" w:rsidRPr="00B110D4">
        <w:t xml:space="preserve"> </w:t>
      </w:r>
    </w:p>
    <w:p w:rsidR="002172ED" w:rsidRPr="00B159ED" w:rsidRDefault="00D7225A" w:rsidP="00452D7C">
      <w:pPr>
        <w:pStyle w:val="6BSFP"/>
      </w:pPr>
      <w:r w:rsidRPr="00B110D4">
        <w:t>Two (2) years full-time experience as</w:t>
      </w:r>
      <w:r w:rsidRPr="00B159ED">
        <w:t xml:space="preserve"> a medical consultant to, or an administrator or supervisor in, a Medicare or Medicaid program, Health Maintenance Organization (HMO), Preferred Provider Organization (PPO), large health care organization, or four (4) years experience in a hospital setting or four (4) years experience</w:t>
      </w:r>
      <w:r w:rsidR="005207D5" w:rsidRPr="00B159ED">
        <w:t xml:space="preserve"> in</w:t>
      </w:r>
      <w:r w:rsidRPr="00B159ED">
        <w:t xml:space="preserve"> medical management or any combination thereof; </w:t>
      </w:r>
      <w:r w:rsidR="00D83EC5" w:rsidRPr="00B159ED">
        <w:t>and</w:t>
      </w:r>
    </w:p>
    <w:p w:rsidR="006E1AA6" w:rsidRPr="00B159ED" w:rsidRDefault="006E1AA6" w:rsidP="00452D7C">
      <w:pPr>
        <w:pStyle w:val="5B"/>
      </w:pPr>
      <w:r w:rsidRPr="00B159ED">
        <w:t xml:space="preserve">Certification by the American Board of Quality Assurance and Utilization Review Physicians or the American Board of Medical Management </w:t>
      </w:r>
      <w:r w:rsidR="00D83EC5" w:rsidRPr="00B159ED">
        <w:t xml:space="preserve">is </w:t>
      </w:r>
      <w:r w:rsidRPr="00B159ED">
        <w:t>desired but not required</w:t>
      </w:r>
      <w:r w:rsidR="00D83EC5" w:rsidRPr="00B159ED">
        <w:t>.</w:t>
      </w:r>
    </w:p>
    <w:p w:rsidR="006E1AA6" w:rsidRPr="00B159ED" w:rsidRDefault="006E1AA6" w:rsidP="00452D7C">
      <w:pPr>
        <w:pStyle w:val="4ASFP"/>
      </w:pPr>
      <w:r w:rsidRPr="00B159ED">
        <w:t xml:space="preserve"> Behavioral Health Manager</w:t>
      </w:r>
    </w:p>
    <w:p w:rsidR="006E1AA6" w:rsidRPr="00B159ED" w:rsidRDefault="006E1AA6" w:rsidP="00694862">
      <w:pPr>
        <w:jc w:val="both"/>
        <w:rPr>
          <w:b/>
        </w:rPr>
      </w:pPr>
      <w:r w:rsidRPr="00B159ED">
        <w:rPr>
          <w:b/>
        </w:rPr>
        <w:t>Responsibilities shall include but not be limited to:</w:t>
      </w:r>
    </w:p>
    <w:p w:rsidR="006E1AA6" w:rsidRPr="00B159ED" w:rsidRDefault="00D83EC5" w:rsidP="00452D7C">
      <w:pPr>
        <w:pStyle w:val="5B"/>
      </w:pPr>
      <w:r w:rsidRPr="00B159ED">
        <w:t>S</w:t>
      </w:r>
      <w:r w:rsidR="006E1AA6" w:rsidRPr="00B159ED">
        <w:t>erve as advisor to the Medicaid Behavioral Health Section Medical Director, Medicaid Behavioral Health Section Chief, and/or BHS MHR Program Manager with responsibility for evaluating and analyzing a wide variety of diverse and complex behavioral health services and pr</w:t>
      </w:r>
      <w:r w:rsidR="00B42523" w:rsidRPr="00B159ED">
        <w:t>ograms;</w:t>
      </w:r>
    </w:p>
    <w:p w:rsidR="006E1AA6" w:rsidRPr="00B159ED" w:rsidRDefault="006E1AA6" w:rsidP="00452D7C">
      <w:pPr>
        <w:pStyle w:val="5B"/>
      </w:pPr>
      <w:r w:rsidRPr="00B159ED">
        <w:t xml:space="preserve">Assist BHS administration with oversight of operations to meet </w:t>
      </w:r>
      <w:r w:rsidR="00C8260F" w:rsidRPr="00B159ED">
        <w:t>State</w:t>
      </w:r>
      <w:r w:rsidRPr="00B159ED">
        <w:t xml:space="preserve">’s goal of improving health care services that improve the health status </w:t>
      </w:r>
      <w:r w:rsidR="00D83EC5" w:rsidRPr="00B159ED">
        <w:t>and</w:t>
      </w:r>
      <w:r w:rsidRPr="00B159ED">
        <w:t xml:space="preserve"> outcomes of recipients, through the review of clinical outcomes, utilization tracking, claims, decision </w:t>
      </w:r>
      <w:r w:rsidR="00B42523" w:rsidRPr="00B159ED">
        <w:t>support, and client level data;</w:t>
      </w:r>
    </w:p>
    <w:p w:rsidR="006E1AA6" w:rsidRPr="00B159ED" w:rsidRDefault="006E1AA6" w:rsidP="00452D7C">
      <w:pPr>
        <w:pStyle w:val="5B"/>
      </w:pPr>
      <w:r w:rsidRPr="00B159ED">
        <w:t>Supervise the development of reports and dissemination of quality improvement initiatives, based on accumulated and analyzed pro</w:t>
      </w:r>
      <w:r w:rsidR="00B42523" w:rsidRPr="00B159ED">
        <w:t>gram, client, and service data;</w:t>
      </w:r>
    </w:p>
    <w:p w:rsidR="006E1AA6" w:rsidRPr="00B159ED" w:rsidRDefault="006E1AA6" w:rsidP="00452D7C">
      <w:pPr>
        <w:pStyle w:val="5B"/>
      </w:pPr>
      <w:r w:rsidRPr="00B159ED">
        <w:t xml:space="preserve">Design and conducts regular systems needs assessment activities, identifying high risk, high cost </w:t>
      </w:r>
      <w:r w:rsidR="00D83EC5" w:rsidRPr="00B159ED">
        <w:t>and</w:t>
      </w:r>
      <w:r w:rsidRPr="00B159ED">
        <w:t xml:space="preserve"> problem prone areas; </w:t>
      </w:r>
    </w:p>
    <w:p w:rsidR="006E1AA6" w:rsidRPr="00B159ED" w:rsidRDefault="006E1AA6" w:rsidP="00452D7C">
      <w:pPr>
        <w:pStyle w:val="5B"/>
      </w:pPr>
      <w:r w:rsidRPr="00B159ED">
        <w:t xml:space="preserve">Oversee the development of data analysis and reports; Monitors and audits internal procedures to ensure high quality delivery system; Initiates </w:t>
      </w:r>
      <w:r w:rsidR="00D83EC5" w:rsidRPr="00B159ED">
        <w:t>and</w:t>
      </w:r>
      <w:r w:rsidRPr="00B159ED">
        <w:t xml:space="preserve"> performs clinical outcomes research, data-gathering, analysis; </w:t>
      </w:r>
    </w:p>
    <w:p w:rsidR="006E1AA6" w:rsidRPr="00B159ED" w:rsidRDefault="006E1AA6" w:rsidP="00452D7C">
      <w:pPr>
        <w:pStyle w:val="5B"/>
      </w:pPr>
      <w:r w:rsidRPr="00B159ED">
        <w:lastRenderedPageBreak/>
        <w:t xml:space="preserve">Work with </w:t>
      </w:r>
      <w:r w:rsidR="009869D4" w:rsidRPr="00B159ED">
        <w:t>Administrative Service Organization (</w:t>
      </w:r>
      <w:r w:rsidRPr="00B159ED">
        <w:t>ASO</w:t>
      </w:r>
      <w:r w:rsidR="009869D4" w:rsidRPr="00B159ED">
        <w:t>)</w:t>
      </w:r>
      <w:r w:rsidRPr="00B159ED">
        <w:t xml:space="preserve"> </w:t>
      </w:r>
      <w:r w:rsidR="000D085C" w:rsidRPr="00B159ED">
        <w:t>and</w:t>
      </w:r>
      <w:r w:rsidRPr="00B159ED">
        <w:t xml:space="preserve"> compliance staff to develop behavioral treatment protocols and new needed service offerings; </w:t>
      </w:r>
      <w:r w:rsidR="000D085C" w:rsidRPr="00B159ED">
        <w:t>and</w:t>
      </w:r>
    </w:p>
    <w:p w:rsidR="006E1AA6" w:rsidRPr="00B159ED" w:rsidRDefault="006E1AA6" w:rsidP="00452D7C">
      <w:pPr>
        <w:pStyle w:val="5B"/>
      </w:pPr>
      <w:r w:rsidRPr="00B159ED">
        <w:t>Work with compliance staff and ASO managers to design benefits to address clinical and access to service gaps</w:t>
      </w:r>
      <w:r w:rsidR="000D085C" w:rsidRPr="00B159ED">
        <w:t>.</w:t>
      </w:r>
    </w:p>
    <w:p w:rsidR="006E1AA6" w:rsidRPr="00B159ED" w:rsidRDefault="006E1AA6" w:rsidP="00694862">
      <w:pPr>
        <w:spacing w:before="120"/>
        <w:jc w:val="both"/>
        <w:rPr>
          <w:b/>
        </w:rPr>
      </w:pPr>
      <w:r w:rsidRPr="00B159ED">
        <w:rPr>
          <w:b/>
        </w:rPr>
        <w:t>Qualifications:</w:t>
      </w:r>
      <w:r w:rsidR="000D085C" w:rsidRPr="00B159ED">
        <w:rPr>
          <w:b/>
        </w:rPr>
        <w:t xml:space="preserve"> (if </w:t>
      </w:r>
      <w:r w:rsidR="00BD2503" w:rsidRPr="00B159ED">
        <w:rPr>
          <w:b/>
        </w:rPr>
        <w:t>P</w:t>
      </w:r>
      <w:r w:rsidR="000D085C" w:rsidRPr="00B159ED">
        <w:rPr>
          <w:b/>
        </w:rPr>
        <w:t>sychologist)</w:t>
      </w:r>
    </w:p>
    <w:p w:rsidR="006E1AA6" w:rsidRPr="00B159ED" w:rsidRDefault="006E1AA6" w:rsidP="00452D7C">
      <w:pPr>
        <w:pStyle w:val="5B"/>
      </w:pPr>
      <w:r w:rsidRPr="00B159ED">
        <w:t>A license in Louisiana to practice psychology</w:t>
      </w:r>
      <w:r w:rsidR="000D085C" w:rsidRPr="00B159ED">
        <w:t>; and</w:t>
      </w:r>
    </w:p>
    <w:p w:rsidR="00787FD4" w:rsidRPr="00B159ED" w:rsidRDefault="006E1AA6" w:rsidP="00452D7C">
      <w:pPr>
        <w:pStyle w:val="5B"/>
      </w:pPr>
      <w:r w:rsidRPr="00B159ED">
        <w:t>Plus three years of professional experience in psychological research, planning, testing, or therapy.</w:t>
      </w:r>
      <w:r w:rsidR="000D085C" w:rsidRPr="00B159ED">
        <w:t xml:space="preserve"> </w:t>
      </w:r>
      <w:r w:rsidRPr="00B159ED">
        <w:t xml:space="preserve"> </w:t>
      </w:r>
      <w:r w:rsidR="000D085C" w:rsidRPr="00B159ED">
        <w:t>This experience shall have been gained after licensure as a psychologist.</w:t>
      </w:r>
    </w:p>
    <w:p w:rsidR="00787FD4" w:rsidRPr="00B159ED" w:rsidRDefault="000D085C" w:rsidP="00694862">
      <w:pPr>
        <w:spacing w:before="120"/>
        <w:jc w:val="both"/>
        <w:rPr>
          <w:b/>
        </w:rPr>
      </w:pPr>
      <w:r w:rsidRPr="00B159ED">
        <w:rPr>
          <w:b/>
        </w:rPr>
        <w:t xml:space="preserve">Qualifications: (if </w:t>
      </w:r>
      <w:r w:rsidR="00BD2503" w:rsidRPr="00B159ED">
        <w:rPr>
          <w:b/>
        </w:rPr>
        <w:t>not a P</w:t>
      </w:r>
      <w:r w:rsidRPr="00B159ED">
        <w:rPr>
          <w:b/>
        </w:rPr>
        <w:t>sychologist)</w:t>
      </w:r>
    </w:p>
    <w:p w:rsidR="006E1AA6" w:rsidRPr="00B159ED" w:rsidRDefault="006E1AA6" w:rsidP="00452D7C">
      <w:pPr>
        <w:pStyle w:val="5B"/>
      </w:pPr>
      <w:r w:rsidRPr="00B159ED">
        <w:t xml:space="preserve">A master’s level mental health professional with </w:t>
      </w:r>
      <w:r w:rsidR="000D085C" w:rsidRPr="00B159ED">
        <w:t>six (</w:t>
      </w:r>
      <w:r w:rsidRPr="00B159ED">
        <w:t>6</w:t>
      </w:r>
      <w:r w:rsidR="000D085C" w:rsidRPr="00B159ED">
        <w:t>)</w:t>
      </w:r>
      <w:r w:rsidRPr="00B159ED">
        <w:t xml:space="preserve"> years of professional level experience in social services, planning, research or program evaluation.</w:t>
      </w:r>
    </w:p>
    <w:p w:rsidR="006E1AA6" w:rsidRPr="00B159ED" w:rsidRDefault="006E1AA6" w:rsidP="00452D7C">
      <w:pPr>
        <w:pStyle w:val="4ASFP"/>
      </w:pPr>
      <w:r w:rsidRPr="00B159ED">
        <w:t>Provider Enrollment</w:t>
      </w:r>
      <w:r w:rsidR="00DD3649" w:rsidRPr="00B159ED">
        <w:t xml:space="preserve"> Manager</w:t>
      </w:r>
    </w:p>
    <w:p w:rsidR="006E1AA6" w:rsidRPr="00B159ED" w:rsidRDefault="006E1AA6" w:rsidP="00694862">
      <w:pPr>
        <w:jc w:val="both"/>
        <w:rPr>
          <w:b/>
        </w:rPr>
      </w:pPr>
      <w:r w:rsidRPr="00B159ED">
        <w:rPr>
          <w:b/>
        </w:rPr>
        <w:t>Responsibilities shall include but not be limited to:</w:t>
      </w:r>
    </w:p>
    <w:p w:rsidR="006E1AA6" w:rsidRPr="00B159ED" w:rsidRDefault="006E1AA6" w:rsidP="00452D7C">
      <w:pPr>
        <w:pStyle w:val="5B"/>
      </w:pPr>
      <w:r w:rsidRPr="00B159ED">
        <w:t>Develop enrollment system and business processes</w:t>
      </w:r>
      <w:r w:rsidR="000D085C" w:rsidRPr="00B159ED">
        <w:t>;</w:t>
      </w:r>
      <w:r w:rsidRPr="00B159ED">
        <w:t xml:space="preserve"> </w:t>
      </w:r>
    </w:p>
    <w:p w:rsidR="006E1AA6" w:rsidRPr="00B159ED" w:rsidRDefault="006E1AA6" w:rsidP="00452D7C">
      <w:pPr>
        <w:pStyle w:val="5B"/>
      </w:pPr>
      <w:r w:rsidRPr="00B159ED">
        <w:t>Supervision of provider enrollment representatives and clerks</w:t>
      </w:r>
      <w:r w:rsidR="000D085C" w:rsidRPr="00B159ED">
        <w:t>;</w:t>
      </w:r>
      <w:r w:rsidRPr="00B159ED">
        <w:t xml:space="preserve"> </w:t>
      </w:r>
    </w:p>
    <w:p w:rsidR="006E1AA6" w:rsidRPr="00B159ED" w:rsidRDefault="006E1AA6" w:rsidP="00452D7C">
      <w:pPr>
        <w:pStyle w:val="5B"/>
      </w:pPr>
      <w:r w:rsidRPr="00B159ED">
        <w:t xml:space="preserve"> Develop and </w:t>
      </w:r>
      <w:r w:rsidR="000D085C" w:rsidRPr="00B159ED">
        <w:t>c</w:t>
      </w:r>
      <w:r w:rsidRPr="00B159ED">
        <w:t>oordinate all provider enrollment activities including application processing, provider file changes, provider inquiry calls, and miscellaneous enrollment activities</w:t>
      </w:r>
      <w:r w:rsidR="000D085C" w:rsidRPr="00B159ED">
        <w:t>;</w:t>
      </w:r>
      <w:r w:rsidRPr="00B159ED">
        <w:t xml:space="preserve"> </w:t>
      </w:r>
    </w:p>
    <w:p w:rsidR="006E1AA6" w:rsidRPr="00B159ED" w:rsidRDefault="006E1AA6" w:rsidP="00452D7C">
      <w:pPr>
        <w:pStyle w:val="5B"/>
      </w:pPr>
      <w:r w:rsidRPr="00B159ED">
        <w:t xml:space="preserve">Develop and </w:t>
      </w:r>
      <w:r w:rsidR="000D085C" w:rsidRPr="00B159ED">
        <w:t>m</w:t>
      </w:r>
      <w:r w:rsidRPr="00B159ED">
        <w:t>aintain provider enrollment data on the provider file</w:t>
      </w:r>
      <w:r w:rsidR="000D085C" w:rsidRPr="00B159ED">
        <w:t>;</w:t>
      </w:r>
      <w:r w:rsidRPr="00B159ED">
        <w:t xml:space="preserve"> </w:t>
      </w:r>
    </w:p>
    <w:p w:rsidR="006E1AA6" w:rsidRPr="00B159ED" w:rsidRDefault="006E1AA6" w:rsidP="00452D7C">
      <w:pPr>
        <w:pStyle w:val="5B"/>
      </w:pPr>
      <w:r w:rsidRPr="00B159ED">
        <w:t xml:space="preserve">Develop and </w:t>
      </w:r>
      <w:r w:rsidR="000D085C" w:rsidRPr="00B159ED">
        <w:t>m</w:t>
      </w:r>
      <w:r w:rsidRPr="00B159ED">
        <w:t>aintain detailed provider enrollment policy and procedures manual</w:t>
      </w:r>
      <w:r w:rsidR="000D085C" w:rsidRPr="00B159ED">
        <w:t>;</w:t>
      </w:r>
      <w:r w:rsidRPr="00B159ED">
        <w:t xml:space="preserve"> </w:t>
      </w:r>
    </w:p>
    <w:p w:rsidR="006E1AA6" w:rsidRPr="00B159ED" w:rsidRDefault="006E1AA6" w:rsidP="00452D7C">
      <w:pPr>
        <w:pStyle w:val="5B"/>
      </w:pPr>
      <w:r w:rsidRPr="00B159ED">
        <w:t>Develop, update</w:t>
      </w:r>
      <w:r w:rsidR="000D085C" w:rsidRPr="00B159ED">
        <w:t>,</w:t>
      </w:r>
      <w:r w:rsidRPr="00B159ED">
        <w:t xml:space="preserve"> and maintain provider enrollment forms and information packets</w:t>
      </w:r>
      <w:r w:rsidR="000D085C" w:rsidRPr="00B159ED">
        <w:t>;</w:t>
      </w:r>
      <w:r w:rsidRPr="00B159ED">
        <w:t xml:space="preserve"> </w:t>
      </w:r>
    </w:p>
    <w:p w:rsidR="006E1AA6" w:rsidRPr="00B159ED" w:rsidRDefault="006E1AA6" w:rsidP="00452D7C">
      <w:pPr>
        <w:pStyle w:val="5B"/>
      </w:pPr>
      <w:r w:rsidRPr="00B159ED">
        <w:t>Develop and maintain the provider enrollment tracking and imaging system</w:t>
      </w:r>
      <w:r w:rsidR="000D085C" w:rsidRPr="00B159ED">
        <w:t>; and</w:t>
      </w:r>
      <w:r w:rsidRPr="00B159ED">
        <w:t xml:space="preserve"> </w:t>
      </w:r>
    </w:p>
    <w:p w:rsidR="006E1AA6" w:rsidRPr="00B159ED" w:rsidRDefault="006E1AA6" w:rsidP="00452D7C">
      <w:pPr>
        <w:pStyle w:val="5B"/>
      </w:pPr>
      <w:r w:rsidRPr="00B159ED">
        <w:t xml:space="preserve"> Develop and </w:t>
      </w:r>
      <w:r w:rsidR="000D085C" w:rsidRPr="00B159ED">
        <w:t>m</w:t>
      </w:r>
      <w:r w:rsidRPr="00B159ED">
        <w:t>aintain and store physical provider enrollment records</w:t>
      </w:r>
      <w:r w:rsidR="000D085C" w:rsidRPr="00B159ED">
        <w:t>.</w:t>
      </w:r>
      <w:r w:rsidRPr="00B159ED">
        <w:t xml:space="preserve"> </w:t>
      </w:r>
    </w:p>
    <w:p w:rsidR="006E1AA6" w:rsidRPr="00B159ED" w:rsidRDefault="006E1AA6" w:rsidP="00694862">
      <w:pPr>
        <w:spacing w:before="120"/>
        <w:jc w:val="both"/>
        <w:rPr>
          <w:b/>
        </w:rPr>
      </w:pPr>
      <w:r w:rsidRPr="00B159ED">
        <w:rPr>
          <w:b/>
        </w:rPr>
        <w:t>Qualifications:</w:t>
      </w:r>
    </w:p>
    <w:p w:rsidR="006E1AA6" w:rsidRPr="00B159ED" w:rsidRDefault="006E1AA6" w:rsidP="00452D7C">
      <w:pPr>
        <w:pStyle w:val="5B"/>
      </w:pPr>
      <w:r w:rsidRPr="00B159ED">
        <w:t>Bachelor's degree from an accredited four-year college or university</w:t>
      </w:r>
      <w:r w:rsidR="000D085C" w:rsidRPr="00B159ED">
        <w:t>;</w:t>
      </w:r>
      <w:r w:rsidRPr="00B159ED">
        <w:t xml:space="preserve"> </w:t>
      </w:r>
    </w:p>
    <w:p w:rsidR="006E1AA6" w:rsidRPr="00B159ED" w:rsidRDefault="006E1AA6" w:rsidP="00452D7C">
      <w:pPr>
        <w:pStyle w:val="5B"/>
      </w:pPr>
      <w:r w:rsidRPr="00B159ED">
        <w:t>Four (4) years full-time experience in provider relations or claims resolution in a Medicare, Medicaid or medical claims program and one (1) year full-time experience in a supervisory or management position in a Medicare or Medicaid program</w:t>
      </w:r>
      <w:r w:rsidR="000D085C" w:rsidRPr="00B159ED">
        <w:t xml:space="preserve">; and </w:t>
      </w:r>
      <w:r w:rsidRPr="00B159ED">
        <w:t xml:space="preserve">  </w:t>
      </w:r>
    </w:p>
    <w:p w:rsidR="006E1AA6" w:rsidRPr="00B159ED" w:rsidRDefault="006E1AA6" w:rsidP="00452D7C">
      <w:pPr>
        <w:pStyle w:val="5B"/>
      </w:pPr>
      <w:r w:rsidRPr="00B159ED">
        <w:t xml:space="preserve">If the candidate has no bachelor's degree as defined above, a minimum of ten (10) years full-time experience in a Medicare, Medicaid or medical claims program with four (4) </w:t>
      </w:r>
      <w:r w:rsidRPr="00B159ED">
        <w:lastRenderedPageBreak/>
        <w:t xml:space="preserve">years of the ten (10) </w:t>
      </w:r>
      <w:r w:rsidR="00FD4EEA" w:rsidRPr="00B159ED">
        <w:t xml:space="preserve">years </w:t>
      </w:r>
      <w:r w:rsidRPr="00B159ED">
        <w:t>full-time experience in a supervisory or management position in a Medicare, Medicaid or medical claims program</w:t>
      </w:r>
      <w:r w:rsidR="00E62B60" w:rsidRPr="00B159ED">
        <w:t xml:space="preserve">.  Experience is only acceptable if </w:t>
      </w:r>
      <w:r w:rsidR="00094E61" w:rsidRPr="00B159ED">
        <w:t xml:space="preserve">the most recent </w:t>
      </w:r>
      <w:r w:rsidR="000A06C7" w:rsidRPr="00B159ED">
        <w:t xml:space="preserve">experience </w:t>
      </w:r>
      <w:r w:rsidR="00E62B60" w:rsidRPr="00B159ED">
        <w:t>occurred in the past five (5) years</w:t>
      </w:r>
      <w:r w:rsidR="000D085C" w:rsidRPr="00B159ED">
        <w:t>.</w:t>
      </w:r>
    </w:p>
    <w:p w:rsidR="006E1AA6" w:rsidRPr="00B159ED" w:rsidRDefault="006E1AA6" w:rsidP="00452D7C">
      <w:pPr>
        <w:pStyle w:val="4ASFP"/>
      </w:pPr>
      <w:r w:rsidRPr="00B159ED">
        <w:t>Provider Relations</w:t>
      </w:r>
      <w:r w:rsidR="00DD3649" w:rsidRPr="00B159ED">
        <w:t xml:space="preserve"> Manager</w:t>
      </w:r>
    </w:p>
    <w:p w:rsidR="006E1AA6" w:rsidRPr="00B159ED" w:rsidRDefault="006E1AA6" w:rsidP="00694862">
      <w:pPr>
        <w:jc w:val="both"/>
        <w:rPr>
          <w:b/>
        </w:rPr>
      </w:pPr>
      <w:r w:rsidRPr="00B159ED">
        <w:rPr>
          <w:b/>
        </w:rPr>
        <w:t>Responsibilities shall include but not be limited to:</w:t>
      </w:r>
    </w:p>
    <w:p w:rsidR="006E1AA6" w:rsidRPr="00B159ED" w:rsidRDefault="006E1AA6" w:rsidP="00452D7C">
      <w:pPr>
        <w:pStyle w:val="5B"/>
      </w:pPr>
      <w:r w:rsidRPr="00B159ED">
        <w:t xml:space="preserve">Develop, coordinate, monitor and manage all provider relations activities including call center, training, </w:t>
      </w:r>
      <w:r w:rsidR="00DB3A5A" w:rsidRPr="00B159ED">
        <w:t>website</w:t>
      </w:r>
      <w:r w:rsidRPr="00B159ED">
        <w:t>, newsletters and manual production</w:t>
      </w:r>
      <w:r w:rsidR="000D085C" w:rsidRPr="00B159ED">
        <w:t>;</w:t>
      </w:r>
      <w:r w:rsidRPr="00B159ED">
        <w:t xml:space="preserve"> </w:t>
      </w:r>
    </w:p>
    <w:p w:rsidR="006E1AA6" w:rsidRPr="00B159ED" w:rsidRDefault="006E1AA6" w:rsidP="00452D7C">
      <w:pPr>
        <w:pStyle w:val="5B"/>
      </w:pPr>
      <w:r w:rsidRPr="00B159ED">
        <w:t>Manage call center staff</w:t>
      </w:r>
      <w:r w:rsidR="000D085C" w:rsidRPr="00B159ED">
        <w:t>;</w:t>
      </w:r>
    </w:p>
    <w:p w:rsidR="006E1AA6" w:rsidRPr="00B159ED" w:rsidRDefault="006E1AA6" w:rsidP="00452D7C">
      <w:pPr>
        <w:pStyle w:val="5B"/>
      </w:pPr>
      <w:r w:rsidRPr="00B159ED">
        <w:t>Develop, update and manage newsletters and manual production</w:t>
      </w:r>
      <w:r w:rsidR="000D085C" w:rsidRPr="00B159ED">
        <w:t>;</w:t>
      </w:r>
      <w:r w:rsidRPr="00B159ED">
        <w:t xml:space="preserve"> </w:t>
      </w:r>
    </w:p>
    <w:p w:rsidR="006E1AA6" w:rsidRPr="00B159ED" w:rsidRDefault="006E1AA6" w:rsidP="00452D7C">
      <w:pPr>
        <w:pStyle w:val="5B"/>
      </w:pPr>
      <w:r w:rsidRPr="00B159ED">
        <w:t>Develop, update, and manage all internal training materials</w:t>
      </w:r>
      <w:r w:rsidR="000D085C" w:rsidRPr="00B159ED">
        <w:t>;</w:t>
      </w:r>
      <w:r w:rsidRPr="00B159ED">
        <w:t xml:space="preserve"> </w:t>
      </w:r>
      <w:r w:rsidR="000D085C" w:rsidRPr="00B159ED">
        <w:t>and</w:t>
      </w:r>
    </w:p>
    <w:p w:rsidR="006E1AA6" w:rsidRPr="00B159ED" w:rsidRDefault="006E1AA6" w:rsidP="00452D7C">
      <w:pPr>
        <w:pStyle w:val="5B"/>
      </w:pPr>
      <w:r w:rsidRPr="00B159ED">
        <w:t xml:space="preserve">Oversight and maintenance of provider </w:t>
      </w:r>
      <w:r w:rsidR="000D085C" w:rsidRPr="00B159ED">
        <w:t>website.</w:t>
      </w:r>
    </w:p>
    <w:p w:rsidR="00E77ABC" w:rsidRPr="00B159ED" w:rsidRDefault="00E77ABC" w:rsidP="00694862">
      <w:pPr>
        <w:spacing w:before="120"/>
        <w:jc w:val="both"/>
        <w:rPr>
          <w:b/>
        </w:rPr>
      </w:pPr>
      <w:r w:rsidRPr="00B159ED">
        <w:rPr>
          <w:b/>
        </w:rPr>
        <w:t>Qualifications:</w:t>
      </w:r>
    </w:p>
    <w:p w:rsidR="006E1AA6" w:rsidRPr="00B159ED" w:rsidRDefault="006E1AA6" w:rsidP="00452D7C">
      <w:pPr>
        <w:pStyle w:val="5B"/>
      </w:pPr>
      <w:r w:rsidRPr="00B159ED">
        <w:t>Bachelor's degree from an accredited four-year college or university</w:t>
      </w:r>
      <w:r w:rsidR="000D085C" w:rsidRPr="00B159ED">
        <w:t>;</w:t>
      </w:r>
      <w:r w:rsidRPr="00B159ED">
        <w:t xml:space="preserve"> </w:t>
      </w:r>
    </w:p>
    <w:p w:rsidR="006E1AA6" w:rsidRPr="00B159ED" w:rsidRDefault="006E1AA6" w:rsidP="00452D7C">
      <w:pPr>
        <w:pStyle w:val="5B"/>
      </w:pPr>
      <w:r w:rsidRPr="00B159ED">
        <w:t>Four (4) years full-time experience in provider relations or claims resolution in a Medicare, Medicaid or medical claims program and one (1) year full-time experience in a supervisory or management position in a Medicare or Medicaid program</w:t>
      </w:r>
      <w:r w:rsidR="000D085C" w:rsidRPr="00B159ED">
        <w:t>;</w:t>
      </w:r>
      <w:r w:rsidRPr="00B159ED">
        <w:t xml:space="preserve">  </w:t>
      </w:r>
      <w:r w:rsidR="000D085C" w:rsidRPr="00B159ED">
        <w:t>and</w:t>
      </w:r>
    </w:p>
    <w:p w:rsidR="006E1AA6" w:rsidRPr="00B159ED" w:rsidRDefault="006E1AA6" w:rsidP="00452D7C">
      <w:pPr>
        <w:pStyle w:val="5B"/>
      </w:pPr>
      <w:r w:rsidRPr="00B159ED">
        <w:t xml:space="preserve">If the candidate has no bachelor's degree as defined above, a minimum of ten (10) years full-time experience in a Medicare, Medicaid or medical claims program with four (4) years of the ten (10) </w:t>
      </w:r>
      <w:r w:rsidR="00FD4EEA" w:rsidRPr="00B159ED">
        <w:t xml:space="preserve">years </w:t>
      </w:r>
      <w:r w:rsidRPr="00B159ED">
        <w:t>full-time experience in a supervisory or management position in a Medicare, Medicaid or medical claims program</w:t>
      </w:r>
      <w:r w:rsidR="00E62B60" w:rsidRPr="00B159ED">
        <w:t xml:space="preserve">.  </w:t>
      </w:r>
      <w:r w:rsidR="00094E61" w:rsidRPr="00B159ED">
        <w:t>Experience is only acceptable if the most recent experience occurred in the past five (5) years</w:t>
      </w:r>
      <w:r w:rsidR="000D085C" w:rsidRPr="00B159ED">
        <w:t>.</w:t>
      </w:r>
    </w:p>
    <w:p w:rsidR="006E1AA6" w:rsidRPr="00B159ED" w:rsidRDefault="006E1AA6" w:rsidP="00452D7C">
      <w:pPr>
        <w:pStyle w:val="4ASFP"/>
      </w:pPr>
      <w:r w:rsidRPr="00B159ED">
        <w:t>Enrollee Relations Manager</w:t>
      </w:r>
    </w:p>
    <w:p w:rsidR="006E1AA6" w:rsidRPr="00B159ED" w:rsidRDefault="006E1AA6" w:rsidP="00694862">
      <w:pPr>
        <w:jc w:val="both"/>
        <w:rPr>
          <w:b/>
        </w:rPr>
      </w:pPr>
      <w:r w:rsidRPr="00B159ED">
        <w:rPr>
          <w:b/>
        </w:rPr>
        <w:t>Responsibilities shall include but not be limited to:</w:t>
      </w:r>
    </w:p>
    <w:p w:rsidR="006E1AA6" w:rsidRPr="00B159ED" w:rsidRDefault="006E1AA6" w:rsidP="00452D7C">
      <w:pPr>
        <w:pStyle w:val="5B"/>
      </w:pPr>
      <w:r w:rsidRPr="00B159ED">
        <w:t xml:space="preserve">Develop, </w:t>
      </w:r>
      <w:r w:rsidR="000D085C" w:rsidRPr="00B159ED">
        <w:t>c</w:t>
      </w:r>
      <w:r w:rsidRPr="00B159ED">
        <w:t xml:space="preserve">oordinate, monitor and manage all </w:t>
      </w:r>
      <w:r w:rsidR="000D085C" w:rsidRPr="00B159ED">
        <w:t>e</w:t>
      </w:r>
      <w:r w:rsidRPr="00B159ED">
        <w:t>nrollee relations activities including</w:t>
      </w:r>
      <w:r w:rsidR="009D3026" w:rsidRPr="00B159ED">
        <w:t xml:space="preserve"> enrollee reimbursement, enrollee claims resolutions,</w:t>
      </w:r>
      <w:r w:rsidRPr="00B159ED">
        <w:t xml:space="preserve"> call center and </w:t>
      </w:r>
      <w:r w:rsidR="00DB3A5A" w:rsidRPr="00B159ED">
        <w:t>website</w:t>
      </w:r>
      <w:r w:rsidR="000D085C" w:rsidRPr="00B159ED">
        <w:t>;</w:t>
      </w:r>
    </w:p>
    <w:p w:rsidR="006E1AA6" w:rsidRPr="00B159ED" w:rsidRDefault="006E1AA6" w:rsidP="00452D7C">
      <w:pPr>
        <w:pStyle w:val="5B"/>
      </w:pPr>
      <w:r w:rsidRPr="00B159ED">
        <w:t>Develop, update, and manage all internal training materials</w:t>
      </w:r>
      <w:r w:rsidR="000D085C" w:rsidRPr="00B159ED">
        <w:t>;</w:t>
      </w:r>
      <w:r w:rsidRPr="00B159ED">
        <w:t xml:space="preserve"> </w:t>
      </w:r>
    </w:p>
    <w:p w:rsidR="006E1AA6" w:rsidRPr="00B159ED" w:rsidRDefault="006E1AA6" w:rsidP="00452D7C">
      <w:pPr>
        <w:pStyle w:val="5B"/>
      </w:pPr>
      <w:r w:rsidRPr="00B159ED">
        <w:t>Develop,</w:t>
      </w:r>
      <w:r w:rsidR="000D085C" w:rsidRPr="00B159ED">
        <w:t xml:space="preserve"> p</w:t>
      </w:r>
      <w:r w:rsidRPr="00B159ED">
        <w:t>erform and record periodic (in a time frame determined by the Department) quality control and quality assurance assessment measures for all staff</w:t>
      </w:r>
      <w:r w:rsidR="000D085C" w:rsidRPr="00B159ED">
        <w:t>;</w:t>
      </w:r>
      <w:r w:rsidRPr="00B159ED">
        <w:t xml:space="preserve"> </w:t>
      </w:r>
    </w:p>
    <w:p w:rsidR="006E1AA6" w:rsidRPr="00B159ED" w:rsidRDefault="006E1AA6" w:rsidP="00452D7C">
      <w:pPr>
        <w:pStyle w:val="5B"/>
      </w:pPr>
      <w:r w:rsidRPr="00B159ED">
        <w:t xml:space="preserve">Oversight and maintenance of </w:t>
      </w:r>
      <w:r w:rsidR="000D085C" w:rsidRPr="00B159ED">
        <w:t>e</w:t>
      </w:r>
      <w:r w:rsidRPr="00B159ED">
        <w:t xml:space="preserve">nrollee </w:t>
      </w:r>
      <w:r w:rsidR="00DB3A5A" w:rsidRPr="00B159ED">
        <w:t>website</w:t>
      </w:r>
      <w:r w:rsidR="000D085C" w:rsidRPr="00B159ED">
        <w:t>;</w:t>
      </w:r>
      <w:r w:rsidRPr="00B159ED">
        <w:t xml:space="preserve"> </w:t>
      </w:r>
    </w:p>
    <w:p w:rsidR="006E1AA6" w:rsidRPr="00B159ED" w:rsidRDefault="006E1AA6" w:rsidP="00452D7C">
      <w:pPr>
        <w:pStyle w:val="5B"/>
      </w:pPr>
      <w:r w:rsidRPr="00B159ED">
        <w:t xml:space="preserve">Supervision of </w:t>
      </w:r>
      <w:r w:rsidR="000D085C" w:rsidRPr="00B159ED">
        <w:t>e</w:t>
      </w:r>
      <w:r w:rsidRPr="00B159ED">
        <w:t>nrollee relations representatives and clerks</w:t>
      </w:r>
      <w:r w:rsidR="000D085C" w:rsidRPr="00B159ED">
        <w:t>;</w:t>
      </w:r>
      <w:r w:rsidRPr="00B159ED">
        <w:t xml:space="preserve"> </w:t>
      </w:r>
    </w:p>
    <w:p w:rsidR="006E1AA6" w:rsidRPr="00B159ED" w:rsidRDefault="006E1AA6" w:rsidP="00452D7C">
      <w:pPr>
        <w:pStyle w:val="5B"/>
      </w:pPr>
      <w:r w:rsidRPr="00B159ED">
        <w:lastRenderedPageBreak/>
        <w:t xml:space="preserve">Develop and </w:t>
      </w:r>
      <w:r w:rsidR="000D085C" w:rsidRPr="00B159ED">
        <w:t>m</w:t>
      </w:r>
      <w:r w:rsidRPr="00B159ED">
        <w:t xml:space="preserve">aintain </w:t>
      </w:r>
      <w:r w:rsidR="000D085C" w:rsidRPr="00B159ED">
        <w:t>e</w:t>
      </w:r>
      <w:r w:rsidRPr="00B159ED">
        <w:t xml:space="preserve">nrollee enrollment data on the </w:t>
      </w:r>
      <w:r w:rsidR="000D085C" w:rsidRPr="00B159ED">
        <w:t>e</w:t>
      </w:r>
      <w:r w:rsidRPr="00B159ED">
        <w:t>nrollee records</w:t>
      </w:r>
      <w:r w:rsidR="00E35661" w:rsidRPr="00B159ED">
        <w:t>.  These enrollment record</w:t>
      </w:r>
      <w:r w:rsidR="0017426A" w:rsidRPr="00B159ED">
        <w:t>s</w:t>
      </w:r>
      <w:r w:rsidR="00E35661" w:rsidRPr="00B159ED">
        <w:t xml:space="preserve"> are for Medicaid enrollees who enroll in programs after becoming eligible for Medicaid.  These programs can include</w:t>
      </w:r>
      <w:r w:rsidR="00CA31EF" w:rsidRPr="00B159ED">
        <w:t xml:space="preserve"> </w:t>
      </w:r>
      <w:r w:rsidR="00E35661" w:rsidRPr="00B159ED">
        <w:t>Health Maintenance Organizations, Managed Care Organizations, Preferred Provider Organizations, and a Hospice program etc.;</w:t>
      </w:r>
      <w:r w:rsidRPr="00B159ED">
        <w:t xml:space="preserve"> </w:t>
      </w:r>
    </w:p>
    <w:p w:rsidR="006E1AA6" w:rsidRPr="00B159ED" w:rsidRDefault="006E1AA6" w:rsidP="00452D7C">
      <w:pPr>
        <w:pStyle w:val="5B"/>
      </w:pPr>
      <w:r w:rsidRPr="00B159ED">
        <w:t xml:space="preserve">Develop and </w:t>
      </w:r>
      <w:r w:rsidR="000D085C" w:rsidRPr="00B159ED">
        <w:t>m</w:t>
      </w:r>
      <w:r w:rsidRPr="00B159ED">
        <w:t xml:space="preserve">aintain detailed </w:t>
      </w:r>
      <w:r w:rsidR="000D085C" w:rsidRPr="00B159ED">
        <w:t>e</w:t>
      </w:r>
      <w:r w:rsidRPr="00B159ED">
        <w:t>nrollee enrollment policy and procedures manual</w:t>
      </w:r>
      <w:r w:rsidR="000D085C" w:rsidRPr="00B159ED">
        <w:t>;</w:t>
      </w:r>
      <w:r w:rsidRPr="00B159ED">
        <w:t xml:space="preserve"> </w:t>
      </w:r>
    </w:p>
    <w:p w:rsidR="009D3026" w:rsidRPr="00B159ED" w:rsidRDefault="006E1AA6" w:rsidP="00452D7C">
      <w:pPr>
        <w:pStyle w:val="5B"/>
      </w:pPr>
      <w:r w:rsidRPr="00B159ED">
        <w:t xml:space="preserve">Develop, update and maintain </w:t>
      </w:r>
      <w:r w:rsidR="000D085C" w:rsidRPr="00B159ED">
        <w:t>e</w:t>
      </w:r>
      <w:r w:rsidRPr="00B159ED">
        <w:t>nrollee enrollment forms and information packets</w:t>
      </w:r>
      <w:r w:rsidR="000D085C" w:rsidRPr="00B159ED">
        <w:t>;</w:t>
      </w:r>
      <w:r w:rsidRPr="00B159ED">
        <w:t xml:space="preserve"> </w:t>
      </w:r>
    </w:p>
    <w:p w:rsidR="006E1AA6" w:rsidRPr="00B159ED" w:rsidRDefault="006E1AA6" w:rsidP="00452D7C">
      <w:pPr>
        <w:pStyle w:val="5B"/>
      </w:pPr>
      <w:r w:rsidRPr="00B159ED">
        <w:t xml:space="preserve">Develop and maintain the </w:t>
      </w:r>
      <w:r w:rsidR="000D085C" w:rsidRPr="00B159ED">
        <w:t>e</w:t>
      </w:r>
      <w:r w:rsidRPr="00B159ED">
        <w:t>nrollee enrollment tracking and imaging system</w:t>
      </w:r>
      <w:r w:rsidR="000D085C" w:rsidRPr="00B159ED">
        <w:t>; and</w:t>
      </w:r>
      <w:r w:rsidRPr="00B159ED">
        <w:t xml:space="preserve"> </w:t>
      </w:r>
    </w:p>
    <w:p w:rsidR="006E1AA6" w:rsidRPr="00B159ED" w:rsidRDefault="006E1AA6" w:rsidP="00452D7C">
      <w:pPr>
        <w:pStyle w:val="5B"/>
      </w:pPr>
      <w:r w:rsidRPr="00B159ED">
        <w:t xml:space="preserve">Develop and </w:t>
      </w:r>
      <w:r w:rsidR="000D085C" w:rsidRPr="00B159ED">
        <w:t>m</w:t>
      </w:r>
      <w:r w:rsidRPr="00B159ED">
        <w:t xml:space="preserve">aintain and store physical </w:t>
      </w:r>
      <w:r w:rsidR="000D085C" w:rsidRPr="00B159ED">
        <w:t>e</w:t>
      </w:r>
      <w:r w:rsidRPr="00B159ED">
        <w:t>nrollee enrollment records</w:t>
      </w:r>
      <w:r w:rsidR="000D085C" w:rsidRPr="00B159ED">
        <w:t>.</w:t>
      </w:r>
      <w:r w:rsidRPr="00B159ED">
        <w:t xml:space="preserve"> </w:t>
      </w:r>
    </w:p>
    <w:p w:rsidR="006E1AA6" w:rsidRPr="00B159ED" w:rsidRDefault="006E1AA6" w:rsidP="00694862">
      <w:pPr>
        <w:spacing w:before="120"/>
        <w:jc w:val="both"/>
        <w:rPr>
          <w:b/>
        </w:rPr>
      </w:pPr>
      <w:r w:rsidRPr="00B159ED">
        <w:rPr>
          <w:b/>
        </w:rPr>
        <w:t>Qualifications:</w:t>
      </w:r>
    </w:p>
    <w:p w:rsidR="006E1AA6" w:rsidRPr="00B159ED" w:rsidRDefault="006E1AA6" w:rsidP="00452D7C">
      <w:pPr>
        <w:pStyle w:val="5B"/>
      </w:pPr>
      <w:r w:rsidRPr="00B159ED">
        <w:t>Bachelor's degree from an accredited four-year college or university</w:t>
      </w:r>
      <w:r w:rsidR="000D085C" w:rsidRPr="00B159ED">
        <w:t>;</w:t>
      </w:r>
      <w:r w:rsidRPr="00B159ED">
        <w:t xml:space="preserve"> </w:t>
      </w:r>
    </w:p>
    <w:p w:rsidR="006E1AA6" w:rsidRPr="00B159ED" w:rsidRDefault="006E1AA6" w:rsidP="00452D7C">
      <w:pPr>
        <w:pStyle w:val="5B"/>
      </w:pPr>
      <w:r w:rsidRPr="00B159ED">
        <w:t>Four (4)</w:t>
      </w:r>
      <w:r w:rsidR="002C407A" w:rsidRPr="00B159ED">
        <w:t xml:space="preserve"> years full-time experience in e</w:t>
      </w:r>
      <w:r w:rsidRPr="00B159ED">
        <w:t>nrollee relations in a Medicare, Medicaid or medical claims program and one (1) year full-time experience in a supervisory or management position in a Medicare or Medicaid program</w:t>
      </w:r>
      <w:r w:rsidR="000D085C" w:rsidRPr="00B159ED">
        <w:t>; and</w:t>
      </w:r>
      <w:r w:rsidRPr="00B159ED">
        <w:t xml:space="preserve">  </w:t>
      </w:r>
    </w:p>
    <w:p w:rsidR="006E1AA6" w:rsidRPr="00B159ED" w:rsidRDefault="006E1AA6" w:rsidP="00452D7C">
      <w:pPr>
        <w:pStyle w:val="5B"/>
      </w:pPr>
      <w:r w:rsidRPr="00B159ED">
        <w:t>If the candidate has no bachelor's degree as defined above, a minimum of ten (10) years full-time experience in a Medicare, Medicaid or medical claims program with four (4) years of the ten (10)</w:t>
      </w:r>
      <w:r w:rsidR="00FD4EEA" w:rsidRPr="00B159ED">
        <w:t xml:space="preserve"> years</w:t>
      </w:r>
      <w:r w:rsidRPr="00B159ED">
        <w:t xml:space="preserve"> full-time experience in a supervisory or management position in a Medicare, Medicaid or medical claims </w:t>
      </w:r>
      <w:r w:rsidR="00E62B60" w:rsidRPr="00B159ED">
        <w:t>program</w:t>
      </w:r>
      <w:r w:rsidR="000D085C" w:rsidRPr="00B159ED">
        <w:t xml:space="preserve">.  </w:t>
      </w:r>
      <w:r w:rsidR="00094E61" w:rsidRPr="00B159ED">
        <w:t>Experience is only acceptable if the most recent experience occurred in the past five (5) years</w:t>
      </w:r>
      <w:r w:rsidR="000D085C" w:rsidRPr="00B159ED">
        <w:t>.</w:t>
      </w:r>
      <w:r w:rsidRPr="00B159ED">
        <w:t xml:space="preserve"> </w:t>
      </w:r>
    </w:p>
    <w:p w:rsidR="006E1AA6" w:rsidRPr="00B159ED" w:rsidRDefault="006E1AA6" w:rsidP="00452D7C">
      <w:pPr>
        <w:pStyle w:val="4ASFP"/>
      </w:pPr>
      <w:r w:rsidRPr="00B159ED">
        <w:t xml:space="preserve">Claims </w:t>
      </w:r>
      <w:r w:rsidR="00DD3649" w:rsidRPr="00B159ED">
        <w:t>M</w:t>
      </w:r>
      <w:r w:rsidRPr="00B159ED">
        <w:t>anager</w:t>
      </w:r>
    </w:p>
    <w:p w:rsidR="006E1AA6" w:rsidRPr="00B159ED" w:rsidRDefault="006E1AA6" w:rsidP="00694862">
      <w:pPr>
        <w:jc w:val="both"/>
        <w:rPr>
          <w:b/>
        </w:rPr>
      </w:pPr>
      <w:r w:rsidRPr="00B159ED">
        <w:rPr>
          <w:b/>
        </w:rPr>
        <w:t>Responsibilities shall include but not be limited to:</w:t>
      </w:r>
    </w:p>
    <w:p w:rsidR="006E1AA6" w:rsidRPr="00B159ED" w:rsidRDefault="006E1AA6" w:rsidP="00452D7C">
      <w:pPr>
        <w:pStyle w:val="5B"/>
      </w:pPr>
      <w:r w:rsidRPr="00B159ED">
        <w:t>Develop and oversee claims processing operations and all associated manual processes</w:t>
      </w:r>
      <w:r w:rsidR="000D085C" w:rsidRPr="00B159ED">
        <w:t>;</w:t>
      </w:r>
      <w:r w:rsidRPr="00B159ED">
        <w:t xml:space="preserve"> </w:t>
      </w:r>
    </w:p>
    <w:p w:rsidR="00D7225A" w:rsidRPr="00B159ED" w:rsidRDefault="006E1AA6" w:rsidP="00452D7C">
      <w:pPr>
        <w:pStyle w:val="5B"/>
      </w:pPr>
      <w:r w:rsidRPr="00B159ED">
        <w:t xml:space="preserve">Develop and </w:t>
      </w:r>
      <w:r w:rsidR="00943EB1" w:rsidRPr="00B159ED">
        <w:t>c</w:t>
      </w:r>
      <w:r w:rsidRPr="00B159ED">
        <w:t xml:space="preserve">oordinate changes and enhancements and identify the impact these modifications </w:t>
      </w:r>
      <w:r w:rsidR="00F158E9" w:rsidRPr="00B159ED">
        <w:t>shall</w:t>
      </w:r>
      <w:r w:rsidRPr="00B159ED">
        <w:t xml:space="preserve"> have on the claims processing subsystem</w:t>
      </w:r>
      <w:r w:rsidR="00D7225A" w:rsidRPr="00B159ED">
        <w:t>; and</w:t>
      </w:r>
    </w:p>
    <w:p w:rsidR="006E1AA6" w:rsidRPr="00B159ED" w:rsidRDefault="00943EB1" w:rsidP="00452D7C">
      <w:pPr>
        <w:pStyle w:val="5B"/>
      </w:pPr>
      <w:r w:rsidRPr="00B159ED">
        <w:t>Manage all claims processing staff.</w:t>
      </w:r>
      <w:r w:rsidR="006E1AA6" w:rsidRPr="00B159ED">
        <w:t xml:space="preserve"> </w:t>
      </w:r>
    </w:p>
    <w:p w:rsidR="006E1AA6" w:rsidRPr="00B159ED" w:rsidRDefault="006E1AA6" w:rsidP="00694862">
      <w:pPr>
        <w:spacing w:before="120"/>
        <w:jc w:val="both"/>
        <w:rPr>
          <w:b/>
        </w:rPr>
      </w:pPr>
      <w:r w:rsidRPr="00B159ED">
        <w:rPr>
          <w:b/>
        </w:rPr>
        <w:t>Qualifications:</w:t>
      </w:r>
    </w:p>
    <w:p w:rsidR="006E1AA6" w:rsidRPr="00B159ED" w:rsidRDefault="006E1AA6" w:rsidP="00452D7C">
      <w:pPr>
        <w:pStyle w:val="5B"/>
      </w:pPr>
      <w:r w:rsidRPr="00B159ED">
        <w:t>Bachelor's degree from a four-year accredited college or university in accounting or business related field</w:t>
      </w:r>
      <w:r w:rsidR="00A411C2" w:rsidRPr="00B159ED">
        <w:t>; and</w:t>
      </w:r>
      <w:r w:rsidRPr="00B159ED">
        <w:t xml:space="preserve"> </w:t>
      </w:r>
    </w:p>
    <w:p w:rsidR="006E1AA6" w:rsidRPr="00B159ED" w:rsidRDefault="006E1AA6" w:rsidP="00452D7C">
      <w:pPr>
        <w:pStyle w:val="5B"/>
      </w:pPr>
      <w:r w:rsidRPr="00B159ED">
        <w:t>Two (2) or more years of experience in a claims processing environment such as Medicaid, Medicare or other health care related organization</w:t>
      </w:r>
      <w:r w:rsidR="00A411C2" w:rsidRPr="00B159ED">
        <w:t>.</w:t>
      </w:r>
      <w:r w:rsidRPr="00B159ED">
        <w:t xml:space="preserve"> </w:t>
      </w:r>
    </w:p>
    <w:p w:rsidR="00B110D4" w:rsidRDefault="00B110D4">
      <w:pPr>
        <w:spacing w:after="0"/>
        <w:rPr>
          <w:rFonts w:eastAsia="Times New Roman"/>
          <w:b/>
          <w:color w:val="000000"/>
          <w:szCs w:val="24"/>
          <w:lang w:bidi="he-IL"/>
        </w:rPr>
      </w:pPr>
      <w:r>
        <w:br w:type="page"/>
      </w:r>
    </w:p>
    <w:p w:rsidR="006E1AA6" w:rsidRPr="00B159ED" w:rsidRDefault="006E1AA6" w:rsidP="00452D7C">
      <w:pPr>
        <w:pStyle w:val="4ASFP"/>
      </w:pPr>
      <w:r w:rsidRPr="00B159ED">
        <w:lastRenderedPageBreak/>
        <w:t>Financial Processing Manager</w:t>
      </w:r>
    </w:p>
    <w:p w:rsidR="006E1AA6" w:rsidRPr="00B159ED" w:rsidRDefault="006E1AA6" w:rsidP="00943262">
      <w:pPr>
        <w:keepNext/>
        <w:jc w:val="both"/>
        <w:rPr>
          <w:b/>
        </w:rPr>
      </w:pPr>
      <w:r w:rsidRPr="00B159ED">
        <w:rPr>
          <w:b/>
        </w:rPr>
        <w:t>Responsibilities shall include but not be limited to:</w:t>
      </w:r>
    </w:p>
    <w:p w:rsidR="006E1AA6" w:rsidRPr="00B159ED" w:rsidRDefault="006E1AA6" w:rsidP="00452D7C">
      <w:pPr>
        <w:pStyle w:val="5B"/>
      </w:pPr>
      <w:r w:rsidRPr="00B159ED">
        <w:t>Develop and oversee financial processing operations and all associated manual processes</w:t>
      </w:r>
      <w:r w:rsidR="00AA7AA3" w:rsidRPr="00B159ED">
        <w:t xml:space="preserve">; </w:t>
      </w:r>
    </w:p>
    <w:p w:rsidR="006E1AA6" w:rsidRPr="00B159ED" w:rsidRDefault="006E1AA6" w:rsidP="00452D7C">
      <w:pPr>
        <w:pStyle w:val="5B"/>
      </w:pPr>
      <w:r w:rsidRPr="00B159ED">
        <w:t xml:space="preserve">Develop and </w:t>
      </w:r>
      <w:r w:rsidR="00A411C2" w:rsidRPr="00B159ED">
        <w:t>c</w:t>
      </w:r>
      <w:r w:rsidRPr="00B159ED">
        <w:t xml:space="preserve">oordinate changes and enhancements and identify the impact these modifications </w:t>
      </w:r>
      <w:r w:rsidR="00F158E9" w:rsidRPr="00B159ED">
        <w:t>shall</w:t>
      </w:r>
      <w:r w:rsidR="00D7225A" w:rsidRPr="00B159ED">
        <w:t xml:space="preserve"> have on </w:t>
      </w:r>
      <w:r w:rsidRPr="00B159ED">
        <w:t>the MMIS interface with the State's financial accounting system</w:t>
      </w:r>
      <w:r w:rsidR="00D7225A" w:rsidRPr="00B159ED">
        <w:t xml:space="preserve">; and </w:t>
      </w:r>
    </w:p>
    <w:p w:rsidR="00D7225A" w:rsidRPr="00B159ED" w:rsidRDefault="00D7225A" w:rsidP="00452D7C">
      <w:pPr>
        <w:pStyle w:val="5B"/>
      </w:pPr>
      <w:r w:rsidRPr="00B159ED">
        <w:t>Manage financial staff.</w:t>
      </w:r>
    </w:p>
    <w:p w:rsidR="006E1AA6" w:rsidRPr="00B159ED" w:rsidRDefault="006E1AA6" w:rsidP="00694862">
      <w:pPr>
        <w:spacing w:before="120"/>
        <w:jc w:val="both"/>
        <w:rPr>
          <w:b/>
        </w:rPr>
      </w:pPr>
      <w:r w:rsidRPr="00B159ED">
        <w:rPr>
          <w:b/>
        </w:rPr>
        <w:t>Qualifications:</w:t>
      </w:r>
    </w:p>
    <w:p w:rsidR="006E1AA6" w:rsidRPr="00B159ED" w:rsidRDefault="006E1AA6" w:rsidP="00452D7C">
      <w:pPr>
        <w:pStyle w:val="5B"/>
      </w:pPr>
      <w:r w:rsidRPr="00B159ED">
        <w:t>Bachelor's degree from a four-year accredited college or university in accounting or business related field with a minimum of eighteen (18) hours of accounting</w:t>
      </w:r>
      <w:r w:rsidR="00A411C2" w:rsidRPr="00B159ED">
        <w:t>; and</w:t>
      </w:r>
      <w:r w:rsidRPr="00B159ED">
        <w:t xml:space="preserve"> </w:t>
      </w:r>
    </w:p>
    <w:p w:rsidR="006E1AA6" w:rsidRPr="00B159ED" w:rsidRDefault="006E1AA6" w:rsidP="00452D7C">
      <w:pPr>
        <w:pStyle w:val="5B"/>
      </w:pPr>
      <w:r w:rsidRPr="00B159ED">
        <w:t>Two (2) or more years of experience in a claims processing environment such as Medicaid, Medicare or other health care related organization</w:t>
      </w:r>
      <w:r w:rsidR="00A411C2" w:rsidRPr="00B159ED">
        <w:t>.</w:t>
      </w:r>
    </w:p>
    <w:p w:rsidR="00B36B4A" w:rsidRPr="00B159ED" w:rsidRDefault="00B36B4A" w:rsidP="00452D7C">
      <w:pPr>
        <w:pStyle w:val="4ASFP"/>
      </w:pPr>
      <w:r w:rsidRPr="00B159ED">
        <w:t>Program Integrity (PI)/Surveillance and Utilization Review System (SURS)</w:t>
      </w:r>
      <w:r w:rsidR="003642D0" w:rsidRPr="00B159ED">
        <w:t xml:space="preserve"> Manager</w:t>
      </w:r>
    </w:p>
    <w:p w:rsidR="006E1AA6" w:rsidRPr="00B110D4" w:rsidRDefault="006E1AA6" w:rsidP="00694862">
      <w:pPr>
        <w:jc w:val="both"/>
        <w:rPr>
          <w:b/>
        </w:rPr>
      </w:pPr>
      <w:r w:rsidRPr="00B159ED">
        <w:rPr>
          <w:b/>
        </w:rPr>
        <w:t>Responsibili</w:t>
      </w:r>
      <w:r w:rsidRPr="00B110D4">
        <w:rPr>
          <w:b/>
        </w:rPr>
        <w:t>ties shall include but not be limited to:</w:t>
      </w:r>
    </w:p>
    <w:p w:rsidR="006E1AA6" w:rsidRPr="00B110D4" w:rsidRDefault="006E1AA6" w:rsidP="00452D7C">
      <w:pPr>
        <w:pStyle w:val="5B"/>
      </w:pPr>
      <w:r w:rsidRPr="00B110D4">
        <w:t xml:space="preserve">Oversee </w:t>
      </w:r>
      <w:r w:rsidR="00AD4A88" w:rsidRPr="00B110D4">
        <w:t>a J-SURS like product</w:t>
      </w:r>
      <w:r w:rsidR="000C2CF1" w:rsidRPr="00B110D4">
        <w:t xml:space="preserve"> </w:t>
      </w:r>
      <w:r w:rsidRPr="00B110D4">
        <w:t>subsystem operations and manual processes</w:t>
      </w:r>
      <w:r w:rsidR="00A411C2" w:rsidRPr="00B110D4">
        <w:t>;</w:t>
      </w:r>
      <w:r w:rsidRPr="00B110D4">
        <w:t xml:space="preserve"> </w:t>
      </w:r>
    </w:p>
    <w:p w:rsidR="006E1AA6" w:rsidRPr="00B159ED" w:rsidRDefault="006E1AA6" w:rsidP="00452D7C">
      <w:pPr>
        <w:pStyle w:val="5B"/>
      </w:pPr>
      <w:r w:rsidRPr="00B159ED">
        <w:t xml:space="preserve">Coordinate changes and enhancements applied to PI/SURS while identifying the impact these modifications </w:t>
      </w:r>
      <w:r w:rsidR="00F158E9" w:rsidRPr="00B159ED">
        <w:t>shall</w:t>
      </w:r>
      <w:r w:rsidRPr="00B159ED">
        <w:t xml:space="preserve"> have on reports generated in other subsystems, as required</w:t>
      </w:r>
      <w:r w:rsidR="00A411C2" w:rsidRPr="00B159ED">
        <w:t>;</w:t>
      </w:r>
      <w:r w:rsidRPr="00B159ED">
        <w:t xml:space="preserve"> </w:t>
      </w:r>
    </w:p>
    <w:p w:rsidR="006E1AA6" w:rsidRPr="00B159ED" w:rsidRDefault="006E1AA6" w:rsidP="00452D7C">
      <w:pPr>
        <w:pStyle w:val="5B"/>
      </w:pPr>
      <w:r w:rsidRPr="00B159ED">
        <w:t>Coordinate and perform training sessions with Department</w:t>
      </w:r>
      <w:r w:rsidR="00943EB1" w:rsidRPr="00B159ED">
        <w:t xml:space="preserve"> and designees such as Federal Bureau of Investigation, Office of Inspections and Office of the Attorney General, Contractor</w:t>
      </w:r>
      <w:r w:rsidRPr="00B159ED">
        <w:t xml:space="preserve"> staff and consultants</w:t>
      </w:r>
      <w:r w:rsidR="00A411C2" w:rsidRPr="00B159ED">
        <w:t>;</w:t>
      </w:r>
      <w:r w:rsidRPr="00B159ED">
        <w:t xml:space="preserve"> </w:t>
      </w:r>
    </w:p>
    <w:p w:rsidR="006E1AA6" w:rsidRPr="00B159ED" w:rsidRDefault="006E1AA6" w:rsidP="00452D7C">
      <w:pPr>
        <w:pStyle w:val="5B"/>
      </w:pPr>
      <w:r w:rsidRPr="00B159ED">
        <w:t>Identify managerial areas that could be better addressed by expanding or improving the reporting capabilities of Program Integrity and SURS</w:t>
      </w:r>
      <w:r w:rsidR="00A411C2" w:rsidRPr="00B159ED">
        <w:t>;</w:t>
      </w:r>
      <w:r w:rsidRPr="00B159ED">
        <w:t xml:space="preserve"> </w:t>
      </w:r>
    </w:p>
    <w:p w:rsidR="00C4064E" w:rsidRPr="00B159ED" w:rsidRDefault="00A411C2" w:rsidP="00452D7C">
      <w:pPr>
        <w:pStyle w:val="5B"/>
      </w:pPr>
      <w:r w:rsidRPr="00B159ED">
        <w:t>Ensure</w:t>
      </w:r>
      <w:r w:rsidR="00C4064E" w:rsidRPr="00B159ED">
        <w:t xml:space="preserve"> that </w:t>
      </w:r>
      <w:r w:rsidR="00B36B4A" w:rsidRPr="00B159ED">
        <w:t xml:space="preserve">data mining requests from the </w:t>
      </w:r>
      <w:r w:rsidR="00C4064E" w:rsidRPr="00B159ED">
        <w:t>Department</w:t>
      </w:r>
      <w:r w:rsidR="00B36B4A" w:rsidRPr="00B159ED">
        <w:t>’s PI/SURS staff</w:t>
      </w:r>
      <w:r w:rsidR="00C4064E" w:rsidRPr="00B159ED">
        <w:t xml:space="preserve"> are fulfilled correctly and in a timely manner</w:t>
      </w:r>
      <w:r w:rsidRPr="00B159ED">
        <w:t>;</w:t>
      </w:r>
    </w:p>
    <w:p w:rsidR="00C4064E" w:rsidRPr="00B159ED" w:rsidRDefault="00C4064E" w:rsidP="00452D7C">
      <w:pPr>
        <w:pStyle w:val="5B"/>
      </w:pPr>
      <w:r w:rsidRPr="00B159ED">
        <w:t>Assist Department staff in defining parameters for queries</w:t>
      </w:r>
      <w:r w:rsidR="00A411C2" w:rsidRPr="00B159ED">
        <w:t>;</w:t>
      </w:r>
    </w:p>
    <w:p w:rsidR="00B36B4A" w:rsidRPr="00B159ED" w:rsidRDefault="00B36B4A" w:rsidP="00452D7C">
      <w:pPr>
        <w:pStyle w:val="5B"/>
      </w:pPr>
      <w:r w:rsidRPr="00B159ED">
        <w:t xml:space="preserve">Develop and update training material; </w:t>
      </w:r>
    </w:p>
    <w:p w:rsidR="00C4064E" w:rsidRPr="00B159ED" w:rsidRDefault="00C4064E" w:rsidP="00694862">
      <w:pPr>
        <w:spacing w:before="120"/>
        <w:jc w:val="both"/>
        <w:rPr>
          <w:b/>
        </w:rPr>
      </w:pPr>
      <w:r w:rsidRPr="00B159ED">
        <w:rPr>
          <w:b/>
        </w:rPr>
        <w:t>Qualifications:</w:t>
      </w:r>
    </w:p>
    <w:p w:rsidR="00B36B4A" w:rsidRPr="00B159ED" w:rsidRDefault="00B36B4A" w:rsidP="00452D7C">
      <w:pPr>
        <w:pStyle w:val="5B"/>
      </w:pPr>
      <w:r w:rsidRPr="00B159ED">
        <w:t xml:space="preserve">Bachelor's degree from a four-year accredited college or university; </w:t>
      </w:r>
    </w:p>
    <w:p w:rsidR="00B36B4A" w:rsidRPr="00B159ED" w:rsidRDefault="00B36B4A" w:rsidP="00452D7C">
      <w:pPr>
        <w:pStyle w:val="5B"/>
      </w:pPr>
      <w:r w:rsidRPr="00B159ED">
        <w:lastRenderedPageBreak/>
        <w:t>Two (2) years full-time experience managing a Medicare or Medicaid</w:t>
      </w:r>
      <w:r w:rsidR="00C11E66" w:rsidRPr="00B159ED">
        <w:t xml:space="preserve"> fraud and abuse function or health care compliance function</w:t>
      </w:r>
      <w:r w:rsidRPr="00B159ED">
        <w:t xml:space="preserve">; </w:t>
      </w:r>
      <w:r w:rsidR="00245147" w:rsidRPr="00B159ED">
        <w:t xml:space="preserve">  </w:t>
      </w:r>
    </w:p>
    <w:p w:rsidR="00B36B4A" w:rsidRPr="00B159ED" w:rsidRDefault="00B36B4A" w:rsidP="00452D7C">
      <w:pPr>
        <w:pStyle w:val="5B"/>
      </w:pPr>
      <w:r w:rsidRPr="00B159ED">
        <w:t>Three (3) years full-time experience as a program integrity analyst in a Medicare or Medicaid environment</w:t>
      </w:r>
      <w:r w:rsidR="00C11E66" w:rsidRPr="00B159ED">
        <w:t xml:space="preserve"> or health care compliance environment</w:t>
      </w:r>
      <w:r w:rsidRPr="00B159ED">
        <w:t>;</w:t>
      </w:r>
      <w:r w:rsidR="00245147" w:rsidRPr="00B159ED">
        <w:t xml:space="preserve"> and</w:t>
      </w:r>
      <w:r w:rsidRPr="00B159ED">
        <w:t xml:space="preserve"> </w:t>
      </w:r>
      <w:r w:rsidR="00245147" w:rsidRPr="00B159ED">
        <w:t xml:space="preserve"> </w:t>
      </w:r>
    </w:p>
    <w:p w:rsidR="006E1AA6" w:rsidRPr="00B159ED" w:rsidRDefault="006E1AA6" w:rsidP="00452D7C">
      <w:pPr>
        <w:pStyle w:val="5B"/>
      </w:pPr>
      <w:r w:rsidRPr="00B159ED">
        <w:t>B.A./B.S. degree from an accredited college or university is required.</w:t>
      </w:r>
    </w:p>
    <w:p w:rsidR="00B36B4A" w:rsidRPr="00B159ED" w:rsidRDefault="00B36B4A" w:rsidP="00452D7C">
      <w:pPr>
        <w:pStyle w:val="4ASFP"/>
      </w:pPr>
      <w:r w:rsidRPr="00B159ED">
        <w:t>Data Manager</w:t>
      </w:r>
    </w:p>
    <w:p w:rsidR="00B36B4A" w:rsidRPr="00B159ED" w:rsidRDefault="00B36B4A" w:rsidP="00694862">
      <w:pPr>
        <w:jc w:val="both"/>
        <w:rPr>
          <w:b/>
        </w:rPr>
      </w:pPr>
      <w:r w:rsidRPr="00B159ED">
        <w:rPr>
          <w:b/>
        </w:rPr>
        <w:t>Responsibilities shall include but not be limited to:</w:t>
      </w:r>
    </w:p>
    <w:p w:rsidR="00B36B4A" w:rsidRPr="00B159ED" w:rsidRDefault="00B36B4A" w:rsidP="00452D7C">
      <w:pPr>
        <w:pStyle w:val="5B"/>
      </w:pPr>
      <w:r w:rsidRPr="00B159ED">
        <w:t xml:space="preserve">Coordinate changes and enhancements applied to MARS while identifying the impact these modifications shall have on reports generated in other subsystems; </w:t>
      </w:r>
    </w:p>
    <w:p w:rsidR="00B36B4A" w:rsidRPr="00B159ED" w:rsidRDefault="00B36B4A" w:rsidP="00452D7C">
      <w:pPr>
        <w:pStyle w:val="5B"/>
      </w:pPr>
      <w:r w:rsidRPr="00B159ED">
        <w:t>Ensure that all MARS reports are accurate and balance;</w:t>
      </w:r>
    </w:p>
    <w:p w:rsidR="00B36B4A" w:rsidRPr="00B159ED" w:rsidRDefault="00B36B4A" w:rsidP="00452D7C">
      <w:pPr>
        <w:pStyle w:val="5B"/>
      </w:pPr>
      <w:r w:rsidRPr="00B159ED">
        <w:t xml:space="preserve">Coordinate and perform training sessions with Department and Contractor staff; </w:t>
      </w:r>
    </w:p>
    <w:p w:rsidR="00B36B4A" w:rsidRPr="00B159ED" w:rsidRDefault="00B36B4A" w:rsidP="00452D7C">
      <w:pPr>
        <w:pStyle w:val="5B"/>
      </w:pPr>
      <w:r w:rsidRPr="00B159ED">
        <w:t xml:space="preserve">Respond to Department inquiries pertaining to MARS; </w:t>
      </w:r>
    </w:p>
    <w:p w:rsidR="004C7DDA" w:rsidRPr="00B159ED" w:rsidRDefault="00B36B4A" w:rsidP="00452D7C">
      <w:pPr>
        <w:pStyle w:val="5B"/>
      </w:pPr>
      <w:r w:rsidRPr="00B159ED">
        <w:t xml:space="preserve">Identify managerial areas that could be better addressed by expanding or improving the reporting capabilities of MARS; </w:t>
      </w:r>
    </w:p>
    <w:p w:rsidR="004C7DDA" w:rsidRPr="00B159ED" w:rsidRDefault="004C7DDA" w:rsidP="00452D7C">
      <w:pPr>
        <w:pStyle w:val="5B"/>
      </w:pPr>
      <w:r w:rsidRPr="00B159ED">
        <w:t>Respond to data mining requests from the Department correctly and in a timely manner;</w:t>
      </w:r>
    </w:p>
    <w:p w:rsidR="00B36B4A" w:rsidRPr="00B159ED" w:rsidRDefault="004C7DDA" w:rsidP="00452D7C">
      <w:pPr>
        <w:pStyle w:val="5B"/>
      </w:pPr>
      <w:r w:rsidRPr="00B159ED">
        <w:t xml:space="preserve">Assist Department staff in defining parameters for queries; </w:t>
      </w:r>
      <w:r w:rsidR="00B36B4A" w:rsidRPr="00B159ED">
        <w:t xml:space="preserve">and </w:t>
      </w:r>
    </w:p>
    <w:p w:rsidR="00B36B4A" w:rsidRPr="00B159ED" w:rsidRDefault="00B36B4A" w:rsidP="00452D7C">
      <w:pPr>
        <w:pStyle w:val="5B"/>
      </w:pPr>
      <w:r w:rsidRPr="00B159ED">
        <w:t xml:space="preserve">Respond to the Department's special reporting requests by utilizing a report writer. </w:t>
      </w:r>
    </w:p>
    <w:p w:rsidR="00B36B4A" w:rsidRPr="00B159ED" w:rsidRDefault="00B36B4A" w:rsidP="00B452FF">
      <w:pPr>
        <w:keepNext/>
        <w:spacing w:before="120"/>
        <w:jc w:val="both"/>
        <w:rPr>
          <w:b/>
        </w:rPr>
      </w:pPr>
      <w:r w:rsidRPr="00B159ED">
        <w:rPr>
          <w:b/>
        </w:rPr>
        <w:t xml:space="preserve">Qualifications: </w:t>
      </w:r>
    </w:p>
    <w:p w:rsidR="004C7DDA" w:rsidRPr="00B159ED" w:rsidRDefault="004C7DDA" w:rsidP="00452D7C">
      <w:pPr>
        <w:pStyle w:val="5B"/>
      </w:pPr>
      <w:r w:rsidRPr="00B159ED">
        <w:t xml:space="preserve">Bachelor's degree from a four-year accredited college or university or year for year full-time experience in a Medicare or Medicaid environment can be substituted; </w:t>
      </w:r>
    </w:p>
    <w:p w:rsidR="00B36B4A" w:rsidRPr="00B159ED" w:rsidRDefault="00B36B4A" w:rsidP="00452D7C">
      <w:pPr>
        <w:pStyle w:val="5B"/>
      </w:pPr>
      <w:r w:rsidRPr="00B159ED">
        <w:t>Three (3) years experience in data mining;</w:t>
      </w:r>
      <w:r w:rsidR="00E0375F" w:rsidRPr="00B159ED">
        <w:t xml:space="preserve"> and</w:t>
      </w:r>
    </w:p>
    <w:p w:rsidR="00B36B4A" w:rsidRPr="00B159ED" w:rsidRDefault="00B36B4A" w:rsidP="00452D7C">
      <w:pPr>
        <w:pStyle w:val="5B"/>
      </w:pPr>
      <w:r w:rsidRPr="00B159ED">
        <w:t>Three (3) years full-time experience as a MARS programmer/analyst in a Medicare or Medicaid environment or two (2) years full-time experience managing a MMIS MARS</w:t>
      </w:r>
      <w:r w:rsidR="00E0375F" w:rsidRPr="00B159ED">
        <w:t>.</w:t>
      </w:r>
    </w:p>
    <w:p w:rsidR="00044ED9" w:rsidRPr="00B159ED" w:rsidRDefault="00044ED9" w:rsidP="00452D7C">
      <w:pPr>
        <w:pStyle w:val="4ASFP"/>
      </w:pPr>
      <w:r w:rsidRPr="00B159ED">
        <w:t>Conversion Task Manager</w:t>
      </w:r>
    </w:p>
    <w:p w:rsidR="00044ED9" w:rsidRPr="00B159ED" w:rsidRDefault="00044ED9" w:rsidP="00694862">
      <w:pPr>
        <w:jc w:val="both"/>
        <w:rPr>
          <w:b/>
        </w:rPr>
      </w:pPr>
      <w:r w:rsidRPr="00B159ED">
        <w:rPr>
          <w:b/>
        </w:rPr>
        <w:t>Responsibilities shall include but not be limited to:</w:t>
      </w:r>
    </w:p>
    <w:p w:rsidR="00044ED9" w:rsidRPr="00B159ED" w:rsidRDefault="00044ED9" w:rsidP="00452D7C">
      <w:pPr>
        <w:pStyle w:val="5B"/>
      </w:pPr>
      <w:r w:rsidRPr="00B159ED">
        <w:t xml:space="preserve">Overall responsibility for converting data from the current MMIS into the replacement MMIS; </w:t>
      </w:r>
    </w:p>
    <w:p w:rsidR="00044ED9" w:rsidRPr="00B159ED" w:rsidRDefault="00044ED9" w:rsidP="00452D7C">
      <w:pPr>
        <w:pStyle w:val="5B"/>
      </w:pPr>
      <w:r w:rsidRPr="00B159ED">
        <w:t>Assist the Department in developing business rules for situations where a straight conversion is not feasible;</w:t>
      </w:r>
    </w:p>
    <w:p w:rsidR="00044ED9" w:rsidRPr="00B159ED" w:rsidRDefault="00044ED9" w:rsidP="00452D7C">
      <w:pPr>
        <w:pStyle w:val="5B"/>
      </w:pPr>
      <w:r w:rsidRPr="00B159ED">
        <w:lastRenderedPageBreak/>
        <w:t>Convert all data from the existing MMIS necessary to operate the replacement MMIS and produce comparative reports for previous periods of operation; and</w:t>
      </w:r>
    </w:p>
    <w:p w:rsidR="00044ED9" w:rsidRPr="00B159ED" w:rsidRDefault="00044ED9" w:rsidP="00452D7C">
      <w:pPr>
        <w:pStyle w:val="5B"/>
      </w:pPr>
      <w:r w:rsidRPr="00B159ED">
        <w:t>Crosswalk data to allow continued application of all edits, audits, service authorizations, drug exception requests, rebates, and calculations, and to meet all other system processing requirements.</w:t>
      </w:r>
    </w:p>
    <w:p w:rsidR="00FA5C49" w:rsidRPr="00B159ED" w:rsidRDefault="00044ED9" w:rsidP="00694862">
      <w:pPr>
        <w:spacing w:before="120"/>
        <w:jc w:val="both"/>
        <w:rPr>
          <w:b/>
        </w:rPr>
      </w:pPr>
      <w:r w:rsidRPr="00B159ED">
        <w:rPr>
          <w:b/>
        </w:rPr>
        <w:t>Qualifications:</w:t>
      </w:r>
    </w:p>
    <w:p w:rsidR="00FE1BEC" w:rsidRPr="00B159ED" w:rsidRDefault="00FE1BEC" w:rsidP="00452D7C">
      <w:pPr>
        <w:pStyle w:val="5B"/>
      </w:pPr>
      <w:r w:rsidRPr="00B159ED">
        <w:t>At least three (3) years of experience, at least one (1) of which must have been in a management capacity, with conversion efforts on an MMIS or other large-scale system implementation project;</w:t>
      </w:r>
    </w:p>
    <w:p w:rsidR="00FE1BEC" w:rsidRPr="00B159ED" w:rsidRDefault="00FE1BEC" w:rsidP="00452D7C">
      <w:pPr>
        <w:pStyle w:val="5B"/>
      </w:pPr>
      <w:r w:rsidRPr="00B159ED">
        <w:t>At least one (1) year of systems related experience with the MMIS proposed in response to this SFP; and</w:t>
      </w:r>
    </w:p>
    <w:p w:rsidR="00044ED9" w:rsidRPr="00B159ED" w:rsidRDefault="00044ED9" w:rsidP="00452D7C">
      <w:pPr>
        <w:pStyle w:val="5B"/>
      </w:pPr>
      <w:r w:rsidRPr="00B159ED">
        <w:t>B.A. /B.S. degree from an accredited college or university is required.</w:t>
      </w:r>
    </w:p>
    <w:p w:rsidR="006E1AA6" w:rsidRPr="00B159ED" w:rsidRDefault="006E1AA6" w:rsidP="00452D7C">
      <w:pPr>
        <w:pStyle w:val="4ASFP"/>
      </w:pPr>
      <w:r w:rsidRPr="00B159ED">
        <w:t>Functional Leads</w:t>
      </w:r>
    </w:p>
    <w:p w:rsidR="006E1AA6" w:rsidRPr="00B159ED" w:rsidRDefault="006E1AA6" w:rsidP="00694862">
      <w:pPr>
        <w:jc w:val="both"/>
        <w:rPr>
          <w:b/>
        </w:rPr>
      </w:pPr>
      <w:r w:rsidRPr="00B159ED">
        <w:rPr>
          <w:b/>
        </w:rPr>
        <w:t>Responsibilities shall include but not be limited to:</w:t>
      </w:r>
    </w:p>
    <w:p w:rsidR="006E1AA6" w:rsidRPr="00B159ED" w:rsidRDefault="006E1AA6" w:rsidP="00452D7C">
      <w:pPr>
        <w:pStyle w:val="5B"/>
      </w:pPr>
      <w:r w:rsidRPr="00B159ED">
        <w:t>Act</w:t>
      </w:r>
      <w:r w:rsidR="00A411C2" w:rsidRPr="00B159ED">
        <w:t>ing</w:t>
      </w:r>
      <w:r w:rsidRPr="00B159ED">
        <w:t xml:space="preserve"> as the lead for each business area by providing business and technical expertise and direction</w:t>
      </w:r>
      <w:r w:rsidR="00A411C2" w:rsidRPr="00B159ED">
        <w:t>.</w:t>
      </w:r>
    </w:p>
    <w:p w:rsidR="006E1AA6" w:rsidRPr="00B159ED" w:rsidRDefault="006E1AA6" w:rsidP="00694862">
      <w:pPr>
        <w:spacing w:before="120"/>
        <w:jc w:val="both"/>
        <w:rPr>
          <w:b/>
        </w:rPr>
      </w:pPr>
      <w:r w:rsidRPr="00B159ED">
        <w:rPr>
          <w:b/>
        </w:rPr>
        <w:t>Qualifications</w:t>
      </w:r>
      <w:r w:rsidR="008F3FB8" w:rsidRPr="00B159ED">
        <w:rPr>
          <w:b/>
        </w:rPr>
        <w:t>:</w:t>
      </w:r>
    </w:p>
    <w:p w:rsidR="00760694" w:rsidRPr="00B159ED" w:rsidRDefault="00760694" w:rsidP="00452D7C">
      <w:pPr>
        <w:pStyle w:val="5B"/>
      </w:pPr>
      <w:r w:rsidRPr="00B159ED">
        <w:t>Bachelor's degree from a four-year accredited college or university and three (3) years of full-time experience as a business analyst, systems analyst, programmer analyst or programmer or five (5) years of full-time experience as a systems analyst, programmer analyst, or programmer; and</w:t>
      </w:r>
    </w:p>
    <w:p w:rsidR="00760694" w:rsidRPr="00B159ED" w:rsidRDefault="00760694" w:rsidP="00452D7C">
      <w:pPr>
        <w:pStyle w:val="5B"/>
      </w:pPr>
      <w:r w:rsidRPr="00B159ED">
        <w:t>Three (3) years of full-time supervisor/management experience in a Medicare or Medicaid program or medical claims processing system for the specific business area.</w:t>
      </w:r>
    </w:p>
    <w:p w:rsidR="00760694" w:rsidRPr="00B159ED" w:rsidRDefault="00760694" w:rsidP="00452D7C">
      <w:pPr>
        <w:pStyle w:val="2SFP"/>
      </w:pPr>
      <w:bookmarkStart w:id="600" w:name="_Toc236209865"/>
      <w:bookmarkStart w:id="601" w:name="_Toc236528120"/>
      <w:bookmarkStart w:id="602" w:name="_Toc240774693"/>
      <w:bookmarkStart w:id="603" w:name="_Toc240774816"/>
      <w:bookmarkStart w:id="604" w:name="_Toc276105988"/>
      <w:r w:rsidRPr="00B159ED">
        <w:t>Period of Agreement</w:t>
      </w:r>
      <w:bookmarkEnd w:id="600"/>
      <w:bookmarkEnd w:id="601"/>
      <w:bookmarkEnd w:id="602"/>
      <w:bookmarkEnd w:id="603"/>
      <w:bookmarkEnd w:id="604"/>
    </w:p>
    <w:p w:rsidR="002760C5" w:rsidRPr="00B159ED" w:rsidRDefault="002760C5" w:rsidP="00BF1738">
      <w:pPr>
        <w:jc w:val="both"/>
      </w:pPr>
      <w:r w:rsidRPr="00B159ED">
        <w:t xml:space="preserve">The term of this contract is ninety-six (96) months, which shall be divided into one period of sixty (60) months for DDI and Operations, immediately followed by three (3) successive twelve (12) month periods.  </w:t>
      </w:r>
    </w:p>
    <w:p w:rsidR="00760694" w:rsidRPr="00B159ED" w:rsidRDefault="00760694" w:rsidP="00694862">
      <w:pPr>
        <w:autoSpaceDE w:val="0"/>
        <w:autoSpaceDN w:val="0"/>
        <w:adjustRightInd w:val="0"/>
        <w:spacing w:after="0"/>
        <w:jc w:val="both"/>
        <w:rPr>
          <w:szCs w:val="24"/>
        </w:rPr>
      </w:pPr>
      <w:r w:rsidRPr="00B159ED">
        <w:rPr>
          <w:szCs w:val="24"/>
        </w:rPr>
        <w:t xml:space="preserve">The contract life is from the effective date of the </w:t>
      </w:r>
      <w:r w:rsidR="00F551A4" w:rsidRPr="00B159ED">
        <w:rPr>
          <w:szCs w:val="24"/>
        </w:rPr>
        <w:t>Contract until the date the C</w:t>
      </w:r>
      <w:r w:rsidRPr="00B159ED">
        <w:rPr>
          <w:szCs w:val="24"/>
        </w:rPr>
        <w:t>ontract expires or is terminated, except as otherwise expressed.  The Contractor shall begin with the DDI Phase as described in Section 2.1.1.1 of the SF</w:t>
      </w:r>
      <w:r w:rsidR="00F551A4" w:rsidRPr="00B159ED">
        <w:rPr>
          <w:szCs w:val="24"/>
        </w:rPr>
        <w:t>P on the effective date of the C</w:t>
      </w:r>
      <w:r w:rsidRPr="00B159ED">
        <w:rPr>
          <w:szCs w:val="24"/>
        </w:rPr>
        <w:t xml:space="preserve">ontract.  After the DDI Phase ends, the Contractor shall perform all other requirements </w:t>
      </w:r>
      <w:r w:rsidR="00F551A4" w:rsidRPr="00B159ED">
        <w:rPr>
          <w:szCs w:val="24"/>
        </w:rPr>
        <w:t>of the SFP for the term of the C</w:t>
      </w:r>
      <w:r w:rsidRPr="00B159ED">
        <w:rPr>
          <w:szCs w:val="24"/>
        </w:rPr>
        <w:t>ontract.  This is referred to as the Operations Phase.</w:t>
      </w:r>
    </w:p>
    <w:p w:rsidR="00916768" w:rsidRPr="00B159ED" w:rsidRDefault="00916768" w:rsidP="00694862">
      <w:pPr>
        <w:autoSpaceDE w:val="0"/>
        <w:autoSpaceDN w:val="0"/>
        <w:adjustRightInd w:val="0"/>
        <w:spacing w:after="0"/>
        <w:jc w:val="both"/>
        <w:rPr>
          <w:szCs w:val="24"/>
        </w:rPr>
      </w:pPr>
    </w:p>
    <w:p w:rsidR="009B29C5" w:rsidRPr="00B159ED" w:rsidRDefault="009B29C5" w:rsidP="00694862">
      <w:pPr>
        <w:autoSpaceDE w:val="0"/>
        <w:autoSpaceDN w:val="0"/>
        <w:adjustRightInd w:val="0"/>
        <w:spacing w:after="0"/>
        <w:jc w:val="both"/>
        <w:rPr>
          <w:szCs w:val="24"/>
        </w:rPr>
      </w:pPr>
      <w:r w:rsidRPr="00B159ED">
        <w:rPr>
          <w:szCs w:val="24"/>
        </w:rPr>
        <w:t xml:space="preserve">At the end of the first period of the </w:t>
      </w:r>
      <w:r w:rsidR="00F551A4" w:rsidRPr="00B159ED">
        <w:rPr>
          <w:szCs w:val="24"/>
        </w:rPr>
        <w:t>C</w:t>
      </w:r>
      <w:r w:rsidR="001910A2" w:rsidRPr="00B159ED">
        <w:rPr>
          <w:szCs w:val="24"/>
        </w:rPr>
        <w:t xml:space="preserve">ontract </w:t>
      </w:r>
      <w:r w:rsidRPr="00B159ED">
        <w:rPr>
          <w:szCs w:val="24"/>
        </w:rPr>
        <w:t xml:space="preserve">(sixty (60) months) the Department shall have the option to separately renew such </w:t>
      </w:r>
      <w:r w:rsidR="001910A2" w:rsidRPr="00B159ED">
        <w:rPr>
          <w:szCs w:val="24"/>
        </w:rPr>
        <w:t xml:space="preserve">contract </w:t>
      </w:r>
      <w:r w:rsidRPr="00B159ED">
        <w:rPr>
          <w:szCs w:val="24"/>
        </w:rPr>
        <w:t xml:space="preserve">for each of </w:t>
      </w:r>
      <w:r w:rsidR="002760C5" w:rsidRPr="00B159ED">
        <w:rPr>
          <w:szCs w:val="24"/>
        </w:rPr>
        <w:t>three</w:t>
      </w:r>
      <w:r w:rsidRPr="00B159ED">
        <w:rPr>
          <w:szCs w:val="24"/>
        </w:rPr>
        <w:t xml:space="preserve"> (</w:t>
      </w:r>
      <w:r w:rsidR="002760C5" w:rsidRPr="00B159ED">
        <w:rPr>
          <w:szCs w:val="24"/>
        </w:rPr>
        <w:t>3</w:t>
      </w:r>
      <w:r w:rsidRPr="00B159ED">
        <w:rPr>
          <w:szCs w:val="24"/>
        </w:rPr>
        <w:t xml:space="preserve">), twelve (12) month periods. </w:t>
      </w:r>
    </w:p>
    <w:p w:rsidR="009B29C5" w:rsidRPr="00B159ED" w:rsidRDefault="009B29C5" w:rsidP="00694862">
      <w:pPr>
        <w:autoSpaceDE w:val="0"/>
        <w:autoSpaceDN w:val="0"/>
        <w:adjustRightInd w:val="0"/>
        <w:spacing w:after="0"/>
        <w:jc w:val="both"/>
        <w:rPr>
          <w:szCs w:val="24"/>
        </w:rPr>
      </w:pPr>
      <w:r w:rsidRPr="00B159ED">
        <w:rPr>
          <w:szCs w:val="24"/>
        </w:rPr>
        <w:lastRenderedPageBreak/>
        <w:t xml:space="preserve">The option to renew shall be based on the Contractor's satisfactory performance (as determined by the Department) during the first period of the </w:t>
      </w:r>
      <w:r w:rsidR="00F551A4" w:rsidRPr="00B159ED">
        <w:rPr>
          <w:szCs w:val="24"/>
        </w:rPr>
        <w:t>C</w:t>
      </w:r>
      <w:r w:rsidR="001910A2" w:rsidRPr="00B159ED">
        <w:rPr>
          <w:szCs w:val="24"/>
        </w:rPr>
        <w:t xml:space="preserve">ontract </w:t>
      </w:r>
      <w:r w:rsidRPr="00B159ED">
        <w:rPr>
          <w:szCs w:val="24"/>
        </w:rPr>
        <w:t xml:space="preserve">(sixty (60) months) and the convenience of the Department.  At the option of the Department, the Contractor </w:t>
      </w:r>
      <w:r w:rsidR="00F158E9" w:rsidRPr="00B159ED">
        <w:rPr>
          <w:szCs w:val="24"/>
        </w:rPr>
        <w:t>shall</w:t>
      </w:r>
      <w:r w:rsidRPr="00B159ED">
        <w:rPr>
          <w:szCs w:val="24"/>
        </w:rPr>
        <w:t xml:space="preserve"> be required to accept one </w:t>
      </w:r>
      <w:r w:rsidR="00A411C2" w:rsidRPr="00B159ED">
        <w:rPr>
          <w:szCs w:val="24"/>
        </w:rPr>
        <w:t xml:space="preserve">(1) </w:t>
      </w:r>
      <w:r w:rsidRPr="00B159ED">
        <w:rPr>
          <w:szCs w:val="24"/>
        </w:rPr>
        <w:t xml:space="preserve">year renewals of the </w:t>
      </w:r>
      <w:r w:rsidR="00F551A4" w:rsidRPr="00B159ED">
        <w:rPr>
          <w:szCs w:val="24"/>
        </w:rPr>
        <w:t>C</w:t>
      </w:r>
      <w:r w:rsidR="001910A2" w:rsidRPr="00B159ED">
        <w:rPr>
          <w:szCs w:val="24"/>
        </w:rPr>
        <w:t xml:space="preserve">ontract </w:t>
      </w:r>
      <w:r w:rsidRPr="00B159ED">
        <w:rPr>
          <w:szCs w:val="24"/>
        </w:rPr>
        <w:t xml:space="preserve">for no more than </w:t>
      </w:r>
      <w:r w:rsidR="002760C5" w:rsidRPr="00B159ED">
        <w:rPr>
          <w:szCs w:val="24"/>
        </w:rPr>
        <w:t>three</w:t>
      </w:r>
      <w:r w:rsidRPr="00B159ED">
        <w:rPr>
          <w:szCs w:val="24"/>
        </w:rPr>
        <w:t xml:space="preserve"> </w:t>
      </w:r>
      <w:r w:rsidR="00A411C2" w:rsidRPr="00B159ED">
        <w:rPr>
          <w:szCs w:val="24"/>
        </w:rPr>
        <w:t>(</w:t>
      </w:r>
      <w:r w:rsidR="002760C5" w:rsidRPr="00B159ED">
        <w:rPr>
          <w:szCs w:val="24"/>
        </w:rPr>
        <w:t>3</w:t>
      </w:r>
      <w:r w:rsidR="00A411C2" w:rsidRPr="00B159ED">
        <w:rPr>
          <w:szCs w:val="24"/>
        </w:rPr>
        <w:t xml:space="preserve">) </w:t>
      </w:r>
      <w:r w:rsidRPr="00B159ED">
        <w:rPr>
          <w:szCs w:val="24"/>
        </w:rPr>
        <w:t xml:space="preserve">successive years after the end of the sixty (60) month period, as provided in </w:t>
      </w:r>
      <w:r w:rsidR="001502BA" w:rsidRPr="00B159ED">
        <w:rPr>
          <w:szCs w:val="24"/>
        </w:rPr>
        <w:t xml:space="preserve">the </w:t>
      </w:r>
      <w:r w:rsidRPr="00B159ED">
        <w:rPr>
          <w:szCs w:val="24"/>
        </w:rPr>
        <w:t>Article</w:t>
      </w:r>
      <w:r w:rsidR="001502BA" w:rsidRPr="00B159ED">
        <w:rPr>
          <w:szCs w:val="24"/>
        </w:rPr>
        <w:t>s</w:t>
      </w:r>
      <w:r w:rsidRPr="00B159ED">
        <w:rPr>
          <w:szCs w:val="24"/>
        </w:rPr>
        <w:t xml:space="preserve"> of th</w:t>
      </w:r>
      <w:r w:rsidR="001502BA" w:rsidRPr="00B159ED">
        <w:rPr>
          <w:szCs w:val="24"/>
        </w:rPr>
        <w:t>e</w:t>
      </w:r>
      <w:r w:rsidRPr="00B159ED">
        <w:rPr>
          <w:szCs w:val="24"/>
        </w:rPr>
        <w:t xml:space="preserve"> </w:t>
      </w:r>
      <w:r w:rsidR="00F551A4" w:rsidRPr="00B159ED">
        <w:rPr>
          <w:szCs w:val="24"/>
        </w:rPr>
        <w:t>C</w:t>
      </w:r>
      <w:r w:rsidR="001910A2" w:rsidRPr="00B159ED">
        <w:rPr>
          <w:szCs w:val="24"/>
        </w:rPr>
        <w:t xml:space="preserve">ontract. </w:t>
      </w:r>
    </w:p>
    <w:p w:rsidR="009B29C5" w:rsidRPr="00B159ED" w:rsidRDefault="009B29C5" w:rsidP="00694862">
      <w:pPr>
        <w:autoSpaceDE w:val="0"/>
        <w:autoSpaceDN w:val="0"/>
        <w:adjustRightInd w:val="0"/>
        <w:spacing w:before="160" w:after="120"/>
        <w:jc w:val="both"/>
        <w:rPr>
          <w:szCs w:val="24"/>
        </w:rPr>
      </w:pPr>
      <w:r w:rsidRPr="00B159ED">
        <w:rPr>
          <w:szCs w:val="24"/>
        </w:rPr>
        <w:t xml:space="preserve">The Department's decision regarding its option to renew the </w:t>
      </w:r>
      <w:r w:rsidR="00F551A4" w:rsidRPr="00B159ED">
        <w:rPr>
          <w:szCs w:val="24"/>
        </w:rPr>
        <w:t>C</w:t>
      </w:r>
      <w:r w:rsidR="001910A2" w:rsidRPr="00B159ED">
        <w:rPr>
          <w:szCs w:val="24"/>
        </w:rPr>
        <w:t xml:space="preserve">ontract </w:t>
      </w:r>
      <w:r w:rsidRPr="00B159ED">
        <w:rPr>
          <w:szCs w:val="24"/>
        </w:rPr>
        <w:t>shall be made in accordance with the provisions of Louisiana R.S. 39:198(D)</w:t>
      </w:r>
      <w:r w:rsidR="006A5701" w:rsidRPr="00B159ED">
        <w:rPr>
          <w:szCs w:val="24"/>
        </w:rPr>
        <w:t xml:space="preserve">.  </w:t>
      </w:r>
    </w:p>
    <w:p w:rsidR="008E55AF" w:rsidRPr="00B159ED" w:rsidRDefault="008E55AF" w:rsidP="00452D7C">
      <w:pPr>
        <w:pStyle w:val="2SFP"/>
      </w:pPr>
      <w:bookmarkStart w:id="605" w:name="_Toc276105989"/>
      <w:bookmarkStart w:id="606" w:name="_Toc240774696"/>
      <w:bookmarkStart w:id="607" w:name="_Toc240774819"/>
      <w:bookmarkStart w:id="608" w:name="_Toc240873026"/>
      <w:r w:rsidRPr="00B159ED">
        <w:t>Cost Schedule</w:t>
      </w:r>
      <w:bookmarkEnd w:id="605"/>
    </w:p>
    <w:p w:rsidR="008E55AF" w:rsidRPr="00B159ED" w:rsidRDefault="008E55AF" w:rsidP="00694862">
      <w:pPr>
        <w:spacing w:before="240"/>
        <w:jc w:val="both"/>
      </w:pPr>
      <w:r w:rsidRPr="00B159ED">
        <w:t>Payments, Reimbursements, and Deductions Overview</w:t>
      </w:r>
    </w:p>
    <w:p w:rsidR="008E55AF" w:rsidRPr="003445B3" w:rsidRDefault="008E55AF" w:rsidP="00694862">
      <w:pPr>
        <w:spacing w:before="160" w:after="120"/>
        <w:jc w:val="both"/>
      </w:pPr>
      <w:r w:rsidRPr="00B159ED">
        <w:t xml:space="preserve">The Department shall use various methodologies for payment for services under </w:t>
      </w:r>
      <w:r w:rsidR="00B9113B" w:rsidRPr="003445B3">
        <w:t xml:space="preserve">the </w:t>
      </w:r>
      <w:r w:rsidRPr="003445B3">
        <w:t>contract.  These methodologies shall take into consideration the differences of services purch</w:t>
      </w:r>
      <w:r w:rsidRPr="00B159ED">
        <w:t xml:space="preserve">ased through </w:t>
      </w:r>
      <w:r w:rsidR="00B9113B" w:rsidRPr="003445B3">
        <w:t xml:space="preserve">the </w:t>
      </w:r>
      <w:r w:rsidRPr="003445B3">
        <w:t xml:space="preserve">contract, that is, Design, Development, and Implementation Phase activities, Operations Phase activities, and additional optional system modification activities.  </w:t>
      </w:r>
    </w:p>
    <w:p w:rsidR="003D1568" w:rsidRPr="00B159ED" w:rsidRDefault="003D1568" w:rsidP="003D1568">
      <w:pPr>
        <w:spacing w:before="160" w:after="120"/>
        <w:jc w:val="both"/>
      </w:pPr>
      <w:r w:rsidRPr="003445B3">
        <w:t xml:space="preserve">The Proposer shall provide a realistic cost schedule for the services purchased through </w:t>
      </w:r>
      <w:r w:rsidR="00B9113B" w:rsidRPr="003445B3">
        <w:t>the</w:t>
      </w:r>
      <w:r w:rsidRPr="003445B3">
        <w:t xml:space="preserve"> contract.  For the Design, Development, and Implementation phase activities, the Department has estimated the budget to be sixty-six million dollars ($66,000,000) using federal and state funding sources.</w:t>
      </w:r>
      <w:r>
        <w:t xml:space="preserve">  </w:t>
      </w:r>
    </w:p>
    <w:p w:rsidR="008E55AF" w:rsidRPr="00B159ED" w:rsidRDefault="008E55AF" w:rsidP="00452D7C">
      <w:pPr>
        <w:pStyle w:val="3SFP"/>
      </w:pPr>
      <w:bookmarkStart w:id="609" w:name="_Toc276105990"/>
      <w:r w:rsidRPr="00B159ED">
        <w:t>MMIS Design, Development and Implementation Phase</w:t>
      </w:r>
      <w:bookmarkEnd w:id="609"/>
    </w:p>
    <w:p w:rsidR="008E55AF" w:rsidRPr="00B159ED" w:rsidRDefault="008E55AF" w:rsidP="00694862">
      <w:pPr>
        <w:spacing w:before="160" w:after="120"/>
        <w:jc w:val="both"/>
      </w:pPr>
      <w:r w:rsidRPr="00B159ED">
        <w:t>The following are the payment methodologies for the DDI Phase</w:t>
      </w:r>
      <w:r w:rsidR="00A411C2" w:rsidRPr="00B159ED">
        <w:t>.</w:t>
      </w:r>
    </w:p>
    <w:p w:rsidR="008E55AF" w:rsidRPr="00B159ED" w:rsidRDefault="008E55AF" w:rsidP="00694862">
      <w:pPr>
        <w:spacing w:before="240"/>
        <w:jc w:val="both"/>
      </w:pPr>
      <w:r w:rsidRPr="00B159ED">
        <w:t>The Department shall require payment retention (retainage) in an amount equal to ten percent</w:t>
      </w:r>
      <w:r w:rsidR="00A411C2" w:rsidRPr="00B159ED">
        <w:t xml:space="preserve"> (10%)</w:t>
      </w:r>
      <w:r w:rsidRPr="00B159ED">
        <w:t xml:space="preserve"> of the invoice for the</w:t>
      </w:r>
      <w:r w:rsidR="00A411C2" w:rsidRPr="00B159ED">
        <w:t xml:space="preserve"> cost of each DDI deliverable required for each of the following tasks</w:t>
      </w:r>
      <w:r w:rsidRPr="00B159ED">
        <w:t>:</w:t>
      </w:r>
      <w:r w:rsidR="00BB794F" w:rsidRPr="00B159ED">
        <w:t xml:space="preserve">  </w:t>
      </w:r>
    </w:p>
    <w:p w:rsidR="008E55AF" w:rsidRPr="00B159ED" w:rsidRDefault="008E55AF" w:rsidP="00B250BB">
      <w:pPr>
        <w:pStyle w:val="NormalSFP"/>
        <w:keepNext w:val="0"/>
        <w:keepLines w:val="0"/>
        <w:numPr>
          <w:ilvl w:val="0"/>
          <w:numId w:val="100"/>
        </w:numPr>
        <w:spacing w:before="60" w:after="60"/>
      </w:pPr>
      <w:r w:rsidRPr="00B159ED">
        <w:t>Project Management</w:t>
      </w:r>
      <w:r w:rsidR="00A411C2" w:rsidRPr="00B159ED">
        <w:t>;</w:t>
      </w:r>
      <w:r w:rsidRPr="00B159ED">
        <w:t xml:space="preserve"> </w:t>
      </w:r>
    </w:p>
    <w:p w:rsidR="008E55AF" w:rsidRPr="00B159ED" w:rsidRDefault="008E55AF" w:rsidP="00B250BB">
      <w:pPr>
        <w:pStyle w:val="NormalSFP"/>
        <w:keepNext w:val="0"/>
        <w:keepLines w:val="0"/>
        <w:numPr>
          <w:ilvl w:val="0"/>
          <w:numId w:val="100"/>
        </w:numPr>
        <w:spacing w:before="60" w:after="60"/>
      </w:pPr>
      <w:r w:rsidRPr="00B159ED">
        <w:t>Design</w:t>
      </w:r>
      <w:r w:rsidR="00A411C2" w:rsidRPr="00B159ED">
        <w:t>;</w:t>
      </w:r>
      <w:r w:rsidRPr="00B159ED">
        <w:t xml:space="preserve"> </w:t>
      </w:r>
    </w:p>
    <w:p w:rsidR="008E55AF" w:rsidRPr="00B159ED" w:rsidRDefault="008E55AF" w:rsidP="00B250BB">
      <w:pPr>
        <w:pStyle w:val="NormalSFP"/>
        <w:keepNext w:val="0"/>
        <w:keepLines w:val="0"/>
        <w:numPr>
          <w:ilvl w:val="0"/>
          <w:numId w:val="100"/>
        </w:numPr>
        <w:spacing w:before="60" w:after="60"/>
      </w:pPr>
      <w:r w:rsidRPr="00B159ED">
        <w:t>Development/Testing</w:t>
      </w:r>
      <w:r w:rsidR="00A411C2" w:rsidRPr="00B159ED">
        <w:t>;</w:t>
      </w:r>
      <w:r w:rsidRPr="00B159ED">
        <w:t xml:space="preserve"> </w:t>
      </w:r>
    </w:p>
    <w:p w:rsidR="008E55AF" w:rsidRPr="00B159ED" w:rsidRDefault="008E55AF" w:rsidP="00B250BB">
      <w:pPr>
        <w:pStyle w:val="NormalSFP"/>
        <w:keepNext w:val="0"/>
        <w:keepLines w:val="0"/>
        <w:numPr>
          <w:ilvl w:val="0"/>
          <w:numId w:val="100"/>
        </w:numPr>
        <w:spacing w:before="60" w:after="60"/>
      </w:pPr>
      <w:r w:rsidRPr="00B159ED">
        <w:t>User Acceptance Testing</w:t>
      </w:r>
      <w:r w:rsidR="00A411C2" w:rsidRPr="00B159ED">
        <w:t>;</w:t>
      </w:r>
      <w:r w:rsidRPr="00B159ED">
        <w:t xml:space="preserve"> </w:t>
      </w:r>
    </w:p>
    <w:p w:rsidR="008E55AF" w:rsidRPr="00B159ED" w:rsidRDefault="008E55AF" w:rsidP="00B250BB">
      <w:pPr>
        <w:pStyle w:val="NormalSFP"/>
        <w:keepNext w:val="0"/>
        <w:keepLines w:val="0"/>
        <w:numPr>
          <w:ilvl w:val="0"/>
          <w:numId w:val="100"/>
        </w:numPr>
        <w:spacing w:before="60" w:after="60"/>
      </w:pPr>
      <w:r w:rsidRPr="00B159ED">
        <w:t>Conversion</w:t>
      </w:r>
      <w:r w:rsidR="00A411C2" w:rsidRPr="00B159ED">
        <w:t>;</w:t>
      </w:r>
      <w:r w:rsidRPr="00B159ED">
        <w:t xml:space="preserve"> </w:t>
      </w:r>
    </w:p>
    <w:p w:rsidR="008E55AF" w:rsidRPr="00B159ED" w:rsidRDefault="008E55AF" w:rsidP="00B250BB">
      <w:pPr>
        <w:pStyle w:val="NormalSFP"/>
        <w:keepNext w:val="0"/>
        <w:keepLines w:val="0"/>
        <w:numPr>
          <w:ilvl w:val="0"/>
          <w:numId w:val="100"/>
        </w:numPr>
        <w:spacing w:before="60" w:after="60"/>
      </w:pPr>
      <w:r w:rsidRPr="00B159ED">
        <w:t>Implementation</w:t>
      </w:r>
      <w:r w:rsidR="00A411C2" w:rsidRPr="00B159ED">
        <w:t>;</w:t>
      </w:r>
      <w:r w:rsidRPr="00B159ED">
        <w:t xml:space="preserve"> and</w:t>
      </w:r>
    </w:p>
    <w:p w:rsidR="008E55AF" w:rsidRPr="00B159ED" w:rsidRDefault="008E55AF" w:rsidP="00B250BB">
      <w:pPr>
        <w:pStyle w:val="NormalSFP"/>
        <w:keepNext w:val="0"/>
        <w:keepLines w:val="0"/>
        <w:numPr>
          <w:ilvl w:val="0"/>
          <w:numId w:val="100"/>
        </w:numPr>
        <w:spacing w:before="60" w:after="60"/>
      </w:pPr>
      <w:r w:rsidRPr="00B159ED">
        <w:t>Certification.</w:t>
      </w:r>
    </w:p>
    <w:p w:rsidR="008E55AF" w:rsidRPr="00B159ED" w:rsidRDefault="008E55AF" w:rsidP="00694862">
      <w:pPr>
        <w:spacing w:before="160" w:after="120"/>
        <w:jc w:val="both"/>
      </w:pPr>
      <w:r w:rsidRPr="00B159ED">
        <w:t xml:space="preserve">The Contractor may invoice for the ten </w:t>
      </w:r>
      <w:r w:rsidR="00BC4B57" w:rsidRPr="00B159ED">
        <w:t xml:space="preserve">percent </w:t>
      </w:r>
      <w:r w:rsidRPr="00B159ED">
        <w:t>(10%)</w:t>
      </w:r>
      <w:r w:rsidR="00571A6F" w:rsidRPr="00B159ED">
        <w:t xml:space="preserve"> </w:t>
      </w:r>
      <w:r w:rsidRPr="00B159ED">
        <w:t xml:space="preserve">retainage from the DDI </w:t>
      </w:r>
      <w:r w:rsidR="00A411C2" w:rsidRPr="00B159ED">
        <w:t>deliverable</w:t>
      </w:r>
      <w:r w:rsidRPr="00B159ED">
        <w:t xml:space="preserve"> once official notice of CMS certification of the Louisiana Replacement MMIS, retroactive to the first day of </w:t>
      </w:r>
      <w:r w:rsidR="002A5621" w:rsidRPr="00B159ED">
        <w:t>DDI,</w:t>
      </w:r>
      <w:r w:rsidRPr="00B159ED">
        <w:t xml:space="preserve"> has been received by the Department. </w:t>
      </w:r>
      <w:r w:rsidR="002A5621" w:rsidRPr="00B159ED">
        <w:t xml:space="preserve"> The Department reserves the right to waive repayment of the retainage until</w:t>
      </w:r>
      <w:r w:rsidR="00F551A4" w:rsidRPr="00B159ED">
        <w:t xml:space="preserve"> the end of the C</w:t>
      </w:r>
      <w:r w:rsidR="002A5621" w:rsidRPr="00B159ED">
        <w:t>ontract if there is consistent failure to meet performance-related service level agreements at the time of invoicing for the retainage.  At contract termination, repayment of any remaining retainage held by the Department may be retained if the overall performance of the Contractor does not meet performance standards.</w:t>
      </w:r>
    </w:p>
    <w:p w:rsidR="00202915" w:rsidRDefault="008E55AF" w:rsidP="00BF1738">
      <w:pPr>
        <w:jc w:val="both"/>
      </w:pPr>
      <w:r w:rsidRPr="00B159ED">
        <w:lastRenderedPageBreak/>
        <w:t xml:space="preserve">The total fixed price for each </w:t>
      </w:r>
      <w:r w:rsidR="00A411C2" w:rsidRPr="00B159ED">
        <w:t>deliverable</w:t>
      </w:r>
      <w:r w:rsidRPr="00B159ED">
        <w:t xml:space="preserve"> of the DDI Phase shall be the amount</w:t>
      </w:r>
      <w:r w:rsidR="00900131" w:rsidRPr="00B159ED">
        <w:t xml:space="preserve"> proposed</w:t>
      </w:r>
      <w:r w:rsidRPr="00B159ED">
        <w:t xml:space="preserve"> by the Contractor in </w:t>
      </w:r>
      <w:r w:rsidR="001301D4" w:rsidRPr="00B159ED">
        <w:t xml:space="preserve">Cost </w:t>
      </w:r>
      <w:r w:rsidRPr="00B159ED">
        <w:t>Sch</w:t>
      </w:r>
      <w:r w:rsidR="001301D4" w:rsidRPr="00B159ED">
        <w:t xml:space="preserve">edule 1, Part 1 (see Appendix </w:t>
      </w:r>
      <w:r w:rsidR="00FA0522" w:rsidRPr="00B159ED">
        <w:t>B</w:t>
      </w:r>
      <w:r w:rsidRPr="00B159ED">
        <w:t xml:space="preserve">) or as may be amended by </w:t>
      </w:r>
      <w:r w:rsidR="00AF37D0" w:rsidRPr="00B159ED">
        <w:t xml:space="preserve">contract negotiations between </w:t>
      </w:r>
      <w:r w:rsidR="00D91E65" w:rsidRPr="00B159ED">
        <w:t>the Proposer</w:t>
      </w:r>
      <w:r w:rsidRPr="00B159ED">
        <w:t xml:space="preserve"> </w:t>
      </w:r>
      <w:r w:rsidR="00AF37D0" w:rsidRPr="00B159ED">
        <w:t>and the Department.</w:t>
      </w:r>
      <w:r w:rsidR="00202915">
        <w:t xml:space="preserve">  </w:t>
      </w:r>
    </w:p>
    <w:p w:rsidR="008E55AF" w:rsidRPr="00B159ED" w:rsidRDefault="008E55AF" w:rsidP="00452D7C">
      <w:pPr>
        <w:pStyle w:val="4ASFP"/>
      </w:pPr>
      <w:r w:rsidRPr="00B159ED">
        <w:t xml:space="preserve">The Contractor shall be paid for performance of DDI Phase activities as follows:   </w:t>
      </w:r>
    </w:p>
    <w:p w:rsidR="008E55AF" w:rsidRPr="00B159ED" w:rsidRDefault="00087209" w:rsidP="00943262">
      <w:pPr>
        <w:keepNext/>
        <w:spacing w:before="160" w:after="120"/>
        <w:jc w:val="both"/>
      </w:pPr>
      <w:r w:rsidRPr="00B159ED">
        <w:t>Ninety percent (</w:t>
      </w:r>
      <w:r w:rsidR="008E55AF" w:rsidRPr="00B159ED">
        <w:t>90%</w:t>
      </w:r>
      <w:r w:rsidRPr="00B159ED">
        <w:t>)</w:t>
      </w:r>
      <w:r w:rsidR="008E55AF" w:rsidRPr="00B159ED">
        <w:t xml:space="preserve"> of the monthly fixed price for the following Project Management Tasks:</w:t>
      </w:r>
    </w:p>
    <w:p w:rsidR="008E55AF" w:rsidRPr="00B159ED" w:rsidRDefault="008E55AF" w:rsidP="00B250BB">
      <w:pPr>
        <w:pStyle w:val="ListParagraph"/>
        <w:numPr>
          <w:ilvl w:val="0"/>
          <w:numId w:val="101"/>
        </w:numPr>
        <w:spacing w:before="60" w:after="60"/>
        <w:jc w:val="both"/>
      </w:pPr>
      <w:r w:rsidRPr="00B159ED">
        <w:t>Bi-weekly Update and submission of the Detailed Project Work Plan;</w:t>
      </w:r>
    </w:p>
    <w:p w:rsidR="008E55AF" w:rsidRPr="00B159ED" w:rsidRDefault="008E55AF" w:rsidP="00B250BB">
      <w:pPr>
        <w:pStyle w:val="ListParagraph"/>
        <w:numPr>
          <w:ilvl w:val="0"/>
          <w:numId w:val="101"/>
        </w:numPr>
        <w:spacing w:before="60" w:after="60"/>
        <w:jc w:val="both"/>
      </w:pPr>
      <w:r w:rsidRPr="00B159ED">
        <w:t xml:space="preserve">Weekly, monthly, and quarterly project status reports; </w:t>
      </w:r>
    </w:p>
    <w:p w:rsidR="008E55AF" w:rsidRPr="00B159ED" w:rsidRDefault="008E55AF" w:rsidP="00B250BB">
      <w:pPr>
        <w:pStyle w:val="ListParagraph"/>
        <w:numPr>
          <w:ilvl w:val="0"/>
          <w:numId w:val="101"/>
        </w:numPr>
        <w:spacing w:before="60" w:after="60"/>
        <w:jc w:val="both"/>
      </w:pPr>
      <w:r w:rsidRPr="00B159ED">
        <w:t>Weekly and ad hoc project status meetings;</w:t>
      </w:r>
    </w:p>
    <w:p w:rsidR="008E55AF" w:rsidRPr="00B159ED" w:rsidRDefault="008E55AF" w:rsidP="00B250BB">
      <w:pPr>
        <w:pStyle w:val="ListParagraph"/>
        <w:numPr>
          <w:ilvl w:val="0"/>
          <w:numId w:val="101"/>
        </w:numPr>
        <w:spacing w:before="60" w:after="60"/>
        <w:jc w:val="both"/>
      </w:pPr>
      <w:r w:rsidRPr="00B159ED">
        <w:t>Monthly or ad hoc Executive Steering Committee meetings;</w:t>
      </w:r>
    </w:p>
    <w:p w:rsidR="008E55AF" w:rsidRPr="00B159ED" w:rsidRDefault="008E55AF" w:rsidP="00B250BB">
      <w:pPr>
        <w:pStyle w:val="ListParagraph"/>
        <w:numPr>
          <w:ilvl w:val="0"/>
          <w:numId w:val="101"/>
        </w:numPr>
        <w:spacing w:before="60" w:after="60"/>
        <w:jc w:val="both"/>
      </w:pPr>
      <w:r w:rsidRPr="00B159ED">
        <w:t>Monthly Quality Monitoring and Control Reports;</w:t>
      </w:r>
    </w:p>
    <w:p w:rsidR="008E55AF" w:rsidRPr="00B159ED" w:rsidRDefault="008E55AF" w:rsidP="00B250BB">
      <w:pPr>
        <w:pStyle w:val="ListParagraph"/>
        <w:numPr>
          <w:ilvl w:val="0"/>
          <w:numId w:val="101"/>
        </w:numPr>
        <w:spacing w:before="60" w:after="60"/>
        <w:jc w:val="both"/>
      </w:pPr>
      <w:r w:rsidRPr="00B159ED">
        <w:t xml:space="preserve">Implement and manage, on an ongoing basis, the </w:t>
      </w:r>
      <w:r w:rsidR="00721E8F" w:rsidRPr="00B159ED">
        <w:t>Privacy/</w:t>
      </w:r>
      <w:r w:rsidRPr="00B159ED">
        <w:t>Security Management Plan;</w:t>
      </w:r>
    </w:p>
    <w:p w:rsidR="008E55AF" w:rsidRPr="00B159ED" w:rsidRDefault="008E55AF" w:rsidP="00B250BB">
      <w:pPr>
        <w:pStyle w:val="ListParagraph"/>
        <w:numPr>
          <w:ilvl w:val="0"/>
          <w:numId w:val="101"/>
        </w:numPr>
        <w:spacing w:before="60" w:after="60"/>
        <w:jc w:val="both"/>
      </w:pPr>
      <w:r w:rsidRPr="00B159ED">
        <w:t xml:space="preserve">Implement and manage, on an ongoing basis, the Risk and Issues Management Plan; and </w:t>
      </w:r>
    </w:p>
    <w:p w:rsidR="008E55AF" w:rsidRPr="00B159ED" w:rsidRDefault="008E55AF" w:rsidP="00B250BB">
      <w:pPr>
        <w:pStyle w:val="ListParagraph"/>
        <w:numPr>
          <w:ilvl w:val="0"/>
          <w:numId w:val="101"/>
        </w:numPr>
        <w:spacing w:before="60" w:after="60"/>
        <w:jc w:val="both"/>
      </w:pPr>
      <w:r w:rsidRPr="00B159ED">
        <w:t>Implement and manage, on an ongoing basis, the Change Control Plan.</w:t>
      </w:r>
    </w:p>
    <w:p w:rsidR="008E55AF" w:rsidRPr="00B159ED" w:rsidRDefault="008E55AF" w:rsidP="00694862">
      <w:pPr>
        <w:spacing w:before="160" w:after="120"/>
        <w:jc w:val="both"/>
      </w:pPr>
      <w:r w:rsidRPr="00B159ED">
        <w:t xml:space="preserve">To arrive at the monthly fixed price, the Proposer </w:t>
      </w:r>
      <w:r w:rsidR="00965A71" w:rsidRPr="00B159ED">
        <w:t>shall</w:t>
      </w:r>
      <w:r w:rsidRPr="00B159ED">
        <w:t xml:space="preserve"> divide the total costs for the above activities by the total number of months for DDI.  The result minus the 10% retainage is the monthly fixed-price that can be invoiced.  </w:t>
      </w:r>
    </w:p>
    <w:p w:rsidR="008E55AF" w:rsidRPr="00B159ED" w:rsidRDefault="008F3FB8" w:rsidP="00452D7C">
      <w:pPr>
        <w:pStyle w:val="4ASFP"/>
      </w:pPr>
      <w:r w:rsidRPr="00B159ED">
        <w:t xml:space="preserve"> </w:t>
      </w:r>
      <w:r w:rsidR="00087209" w:rsidRPr="00B159ED">
        <w:t>Ninety percent (</w:t>
      </w:r>
      <w:r w:rsidR="008E55AF" w:rsidRPr="00B159ED">
        <w:t>90%</w:t>
      </w:r>
      <w:r w:rsidR="00087209" w:rsidRPr="00B159ED">
        <w:t>)</w:t>
      </w:r>
      <w:r w:rsidR="008E55AF" w:rsidRPr="00B159ED">
        <w:t xml:space="preserve"> of the fixed price for each Project Management </w:t>
      </w:r>
      <w:r w:rsidR="00A1562D" w:rsidRPr="00B159ED">
        <w:t>d</w:t>
      </w:r>
      <w:r w:rsidR="008E55AF" w:rsidRPr="00B159ED">
        <w:t>eliverable</w:t>
      </w:r>
      <w:r w:rsidR="00A1562D" w:rsidRPr="00B159ED">
        <w:t>s</w:t>
      </w:r>
      <w:r w:rsidR="008E55AF" w:rsidRPr="00B159ED">
        <w:t xml:space="preserve"> shall be paid for:</w:t>
      </w:r>
    </w:p>
    <w:p w:rsidR="008E55AF" w:rsidRPr="00B159ED" w:rsidRDefault="008E55AF" w:rsidP="00B250BB">
      <w:pPr>
        <w:pStyle w:val="Bullet1"/>
        <w:numPr>
          <w:ilvl w:val="0"/>
          <w:numId w:val="102"/>
        </w:numPr>
        <w:spacing w:before="60" w:after="60"/>
        <w:jc w:val="both"/>
      </w:pPr>
      <w:r w:rsidRPr="00B159ED">
        <w:t xml:space="preserve">Department </w:t>
      </w:r>
      <w:r w:rsidR="00613EB5" w:rsidRPr="00B159ED">
        <w:t>written approval</w:t>
      </w:r>
      <w:r w:rsidRPr="00B159ED">
        <w:t xml:space="preserve"> of the Detailed Project Work Plan;</w:t>
      </w:r>
    </w:p>
    <w:p w:rsidR="008E55AF" w:rsidRPr="00B159ED" w:rsidRDefault="008E55AF" w:rsidP="00B250BB">
      <w:pPr>
        <w:pStyle w:val="Bullet1"/>
        <w:numPr>
          <w:ilvl w:val="0"/>
          <w:numId w:val="102"/>
        </w:numPr>
        <w:spacing w:before="60" w:after="60"/>
        <w:jc w:val="both"/>
      </w:pPr>
      <w:r w:rsidRPr="00B159ED">
        <w:t xml:space="preserve">Department </w:t>
      </w:r>
      <w:r w:rsidR="00613EB5" w:rsidRPr="00B159ED">
        <w:t>written approval</w:t>
      </w:r>
      <w:r w:rsidRPr="00B159ED">
        <w:t xml:space="preserve"> of the Staff Management Plan;</w:t>
      </w:r>
    </w:p>
    <w:p w:rsidR="008E55AF" w:rsidRPr="00B159ED" w:rsidRDefault="008E55AF" w:rsidP="00B250BB">
      <w:pPr>
        <w:pStyle w:val="Bullet1"/>
        <w:numPr>
          <w:ilvl w:val="0"/>
          <w:numId w:val="102"/>
        </w:numPr>
        <w:spacing w:before="60" w:after="60"/>
        <w:jc w:val="both"/>
      </w:pPr>
      <w:r w:rsidRPr="00B159ED">
        <w:t xml:space="preserve">Department </w:t>
      </w:r>
      <w:r w:rsidR="00613EB5" w:rsidRPr="00B159ED">
        <w:t>written approval</w:t>
      </w:r>
      <w:r w:rsidRPr="00B159ED">
        <w:t xml:space="preserve"> of the Quality Management Plan;</w:t>
      </w:r>
    </w:p>
    <w:p w:rsidR="008E55AF" w:rsidRPr="00B159ED" w:rsidRDefault="008E55AF" w:rsidP="00B250BB">
      <w:pPr>
        <w:pStyle w:val="Bullet1"/>
        <w:numPr>
          <w:ilvl w:val="0"/>
          <w:numId w:val="102"/>
        </w:numPr>
        <w:spacing w:before="60" w:after="60"/>
        <w:jc w:val="both"/>
      </w:pPr>
      <w:r w:rsidRPr="00B159ED">
        <w:t xml:space="preserve">Department </w:t>
      </w:r>
      <w:r w:rsidR="00613EB5" w:rsidRPr="00B159ED">
        <w:t>written approval</w:t>
      </w:r>
      <w:r w:rsidRPr="00B159ED">
        <w:t xml:space="preserve"> of the Communications Management Plan;</w:t>
      </w:r>
    </w:p>
    <w:p w:rsidR="008E55AF" w:rsidRPr="00B159ED" w:rsidRDefault="008E55AF" w:rsidP="00B250BB">
      <w:pPr>
        <w:pStyle w:val="Bullet1"/>
        <w:numPr>
          <w:ilvl w:val="0"/>
          <w:numId w:val="102"/>
        </w:numPr>
        <w:spacing w:before="60" w:after="60"/>
        <w:jc w:val="both"/>
      </w:pPr>
      <w:r w:rsidRPr="00B159ED">
        <w:t xml:space="preserve">Department </w:t>
      </w:r>
      <w:r w:rsidR="00613EB5" w:rsidRPr="00B159ED">
        <w:t>written approval</w:t>
      </w:r>
      <w:r w:rsidRPr="00B159ED">
        <w:t xml:space="preserve"> of the Risk Management Plan;</w:t>
      </w:r>
    </w:p>
    <w:p w:rsidR="008E55AF" w:rsidRPr="00B159ED" w:rsidRDefault="008E55AF" w:rsidP="00B250BB">
      <w:pPr>
        <w:pStyle w:val="Bullet1"/>
        <w:numPr>
          <w:ilvl w:val="0"/>
          <w:numId w:val="102"/>
        </w:numPr>
        <w:spacing w:before="60" w:after="60"/>
        <w:jc w:val="both"/>
      </w:pPr>
      <w:r w:rsidRPr="00B159ED">
        <w:t xml:space="preserve">Department </w:t>
      </w:r>
      <w:r w:rsidR="00613EB5" w:rsidRPr="00B159ED">
        <w:t>written approval</w:t>
      </w:r>
      <w:r w:rsidRPr="00B159ED">
        <w:t xml:space="preserve"> of the Configuration Management Plan;</w:t>
      </w:r>
    </w:p>
    <w:p w:rsidR="008E55AF" w:rsidRPr="00B159ED" w:rsidRDefault="008E55AF" w:rsidP="00B250BB">
      <w:pPr>
        <w:pStyle w:val="Bullet1"/>
        <w:numPr>
          <w:ilvl w:val="0"/>
          <w:numId w:val="102"/>
        </w:numPr>
        <w:spacing w:before="60" w:after="60"/>
        <w:jc w:val="both"/>
      </w:pPr>
      <w:r w:rsidRPr="00B159ED">
        <w:t xml:space="preserve">Department </w:t>
      </w:r>
      <w:r w:rsidR="00613EB5" w:rsidRPr="00B159ED">
        <w:t>written approval</w:t>
      </w:r>
      <w:r w:rsidRPr="00B159ED">
        <w:t xml:space="preserve"> of the </w:t>
      </w:r>
      <w:r w:rsidR="00721E8F" w:rsidRPr="00B159ED">
        <w:t>Privacy/</w:t>
      </w:r>
      <w:r w:rsidRPr="00B159ED">
        <w:t>Security Management Plan; and</w:t>
      </w:r>
    </w:p>
    <w:p w:rsidR="008E55AF" w:rsidRPr="00B159ED" w:rsidRDefault="008E55AF" w:rsidP="00B250BB">
      <w:pPr>
        <w:pStyle w:val="Bullet1"/>
        <w:numPr>
          <w:ilvl w:val="0"/>
          <w:numId w:val="102"/>
        </w:numPr>
        <w:spacing w:before="60" w:after="60"/>
        <w:jc w:val="both"/>
      </w:pPr>
      <w:r w:rsidRPr="00B159ED">
        <w:t xml:space="preserve">Department </w:t>
      </w:r>
      <w:r w:rsidR="00613EB5" w:rsidRPr="00B159ED">
        <w:t>written approval</w:t>
      </w:r>
      <w:r w:rsidRPr="00B159ED">
        <w:t xml:space="preserve"> of the Disaster Recovery and Business Continuity Plan. </w:t>
      </w:r>
    </w:p>
    <w:p w:rsidR="008E55AF" w:rsidRPr="00B159ED" w:rsidRDefault="008F3FB8" w:rsidP="00452D7C">
      <w:pPr>
        <w:pStyle w:val="4ASFP"/>
      </w:pPr>
      <w:r w:rsidRPr="00B159ED">
        <w:t xml:space="preserve"> </w:t>
      </w:r>
      <w:r w:rsidR="00087209" w:rsidRPr="00B159ED">
        <w:t>Ninety percent (</w:t>
      </w:r>
      <w:r w:rsidR="008E55AF" w:rsidRPr="00B159ED">
        <w:t>90%</w:t>
      </w:r>
      <w:r w:rsidR="00087209" w:rsidRPr="00B159ED">
        <w:t>)</w:t>
      </w:r>
      <w:r w:rsidR="008E55AF" w:rsidRPr="00B159ED">
        <w:t xml:space="preserve"> of the fixed price for Design</w:t>
      </w:r>
      <w:r w:rsidR="00A1562D" w:rsidRPr="00B159ED">
        <w:t xml:space="preserve"> Task deliverables </w:t>
      </w:r>
      <w:r w:rsidR="008E55AF" w:rsidRPr="00B159ED">
        <w:t>shall be paid for:</w:t>
      </w:r>
    </w:p>
    <w:p w:rsidR="008E55AF" w:rsidRPr="00B159ED" w:rsidRDefault="008E55AF" w:rsidP="008A7826">
      <w:pPr>
        <w:pStyle w:val="Bullet1"/>
        <w:keepNext/>
        <w:numPr>
          <w:ilvl w:val="0"/>
          <w:numId w:val="103"/>
        </w:numPr>
        <w:spacing w:before="60" w:after="60"/>
        <w:jc w:val="both"/>
      </w:pPr>
      <w:r w:rsidRPr="00B159ED">
        <w:t xml:space="preserve">Department </w:t>
      </w:r>
      <w:r w:rsidR="00613EB5" w:rsidRPr="00B159ED">
        <w:t>written approval</w:t>
      </w:r>
      <w:r w:rsidRPr="00B159ED">
        <w:t xml:space="preserve"> of the Requirement Specifications Document;</w:t>
      </w:r>
    </w:p>
    <w:p w:rsidR="008E55AF" w:rsidRPr="00B159ED" w:rsidRDefault="008E55AF" w:rsidP="00B250BB">
      <w:pPr>
        <w:pStyle w:val="Bullet1"/>
        <w:numPr>
          <w:ilvl w:val="0"/>
          <w:numId w:val="103"/>
        </w:numPr>
        <w:spacing w:before="60" w:after="60"/>
        <w:jc w:val="both"/>
      </w:pPr>
      <w:r w:rsidRPr="00B159ED">
        <w:t xml:space="preserve">Department </w:t>
      </w:r>
      <w:r w:rsidR="00613EB5" w:rsidRPr="00B159ED">
        <w:t>written approval</w:t>
      </w:r>
      <w:r w:rsidRPr="00B159ED">
        <w:t xml:space="preserve"> of the General System Design;</w:t>
      </w:r>
    </w:p>
    <w:p w:rsidR="008E55AF" w:rsidRPr="00B159ED" w:rsidRDefault="008E55AF" w:rsidP="00B250BB">
      <w:pPr>
        <w:pStyle w:val="Bullet1"/>
        <w:numPr>
          <w:ilvl w:val="0"/>
          <w:numId w:val="103"/>
        </w:numPr>
        <w:spacing w:before="60" w:after="60"/>
        <w:jc w:val="both"/>
      </w:pPr>
      <w:r w:rsidRPr="00B159ED">
        <w:t xml:space="preserve">Department </w:t>
      </w:r>
      <w:r w:rsidR="00613EB5" w:rsidRPr="00B159ED">
        <w:t>written approval</w:t>
      </w:r>
      <w:r w:rsidRPr="00B159ED">
        <w:t xml:space="preserve"> of the Detailed System Design; and</w:t>
      </w:r>
    </w:p>
    <w:p w:rsidR="008E55AF" w:rsidRPr="00B159ED" w:rsidRDefault="008E55AF" w:rsidP="00B250BB">
      <w:pPr>
        <w:pStyle w:val="Bullet1"/>
        <w:numPr>
          <w:ilvl w:val="0"/>
          <w:numId w:val="103"/>
        </w:numPr>
        <w:spacing w:before="60" w:after="60"/>
        <w:jc w:val="both"/>
      </w:pPr>
      <w:r w:rsidRPr="00B159ED">
        <w:t xml:space="preserve">Department </w:t>
      </w:r>
      <w:r w:rsidR="00613EB5" w:rsidRPr="00B159ED">
        <w:t>written approval</w:t>
      </w:r>
      <w:r w:rsidRPr="00B159ED">
        <w:t xml:space="preserve"> of the Requirements Traceability Matrix following final </w:t>
      </w:r>
      <w:r w:rsidR="00613EB5" w:rsidRPr="00B159ED">
        <w:t>written approval</w:t>
      </w:r>
      <w:r w:rsidRPr="00B159ED">
        <w:t xml:space="preserve"> of the General System Design Deliverable.</w:t>
      </w:r>
    </w:p>
    <w:p w:rsidR="008E55AF" w:rsidRPr="00B159ED" w:rsidRDefault="008F3FB8" w:rsidP="00452D7C">
      <w:pPr>
        <w:pStyle w:val="4ASFP"/>
      </w:pPr>
      <w:r w:rsidRPr="00B159ED">
        <w:t xml:space="preserve"> </w:t>
      </w:r>
      <w:r w:rsidR="00087209" w:rsidRPr="00B159ED">
        <w:t xml:space="preserve">Ninety percent (90%) </w:t>
      </w:r>
      <w:r w:rsidR="008E55AF" w:rsidRPr="00B159ED">
        <w:t>of the fixed price for Development and Testing</w:t>
      </w:r>
      <w:r w:rsidR="00A1562D" w:rsidRPr="00B159ED">
        <w:t xml:space="preserve"> deliverables</w:t>
      </w:r>
      <w:r w:rsidR="008E55AF" w:rsidRPr="00B159ED">
        <w:t xml:space="preserve"> shall be paid for:  </w:t>
      </w:r>
    </w:p>
    <w:p w:rsidR="008E55AF" w:rsidRPr="00B159ED" w:rsidRDefault="008E55AF" w:rsidP="00B250BB">
      <w:pPr>
        <w:pStyle w:val="NormalSFP"/>
        <w:keepNext w:val="0"/>
        <w:keepLines w:val="0"/>
        <w:numPr>
          <w:ilvl w:val="0"/>
          <w:numId w:val="104"/>
        </w:numPr>
        <w:spacing w:before="60" w:after="60"/>
      </w:pPr>
      <w:r w:rsidRPr="00B159ED">
        <w:t xml:space="preserve">Department </w:t>
      </w:r>
      <w:r w:rsidR="00613EB5" w:rsidRPr="00B159ED">
        <w:t>written approval</w:t>
      </w:r>
      <w:r w:rsidRPr="00B159ED">
        <w:t xml:space="preserve"> of System Test Plan;</w:t>
      </w:r>
    </w:p>
    <w:p w:rsidR="008E55AF" w:rsidRPr="00B159ED" w:rsidRDefault="008E55AF" w:rsidP="00B250BB">
      <w:pPr>
        <w:pStyle w:val="NormalSFP"/>
        <w:keepNext w:val="0"/>
        <w:keepLines w:val="0"/>
        <w:numPr>
          <w:ilvl w:val="0"/>
          <w:numId w:val="104"/>
        </w:numPr>
        <w:spacing w:before="60" w:after="60"/>
      </w:pPr>
      <w:r w:rsidRPr="00B159ED">
        <w:lastRenderedPageBreak/>
        <w:t xml:space="preserve">Department </w:t>
      </w:r>
      <w:r w:rsidR="00613EB5" w:rsidRPr="00B159ED">
        <w:t>written approval</w:t>
      </w:r>
      <w:r w:rsidRPr="00B159ED">
        <w:t xml:space="preserve"> of Unit Test Results;</w:t>
      </w:r>
    </w:p>
    <w:p w:rsidR="008E55AF" w:rsidRPr="00B159ED" w:rsidRDefault="008E55AF" w:rsidP="00B250BB">
      <w:pPr>
        <w:pStyle w:val="NormalSFP"/>
        <w:keepNext w:val="0"/>
        <w:keepLines w:val="0"/>
        <w:numPr>
          <w:ilvl w:val="0"/>
          <w:numId w:val="104"/>
        </w:numPr>
        <w:spacing w:before="60" w:after="60"/>
      </w:pPr>
      <w:r w:rsidRPr="00B159ED">
        <w:t xml:space="preserve">Department </w:t>
      </w:r>
      <w:r w:rsidR="00613EB5" w:rsidRPr="00B159ED">
        <w:t>written approval</w:t>
      </w:r>
      <w:r w:rsidRPr="00B159ED">
        <w:t xml:space="preserve"> of System Test Results;</w:t>
      </w:r>
    </w:p>
    <w:p w:rsidR="008E55AF" w:rsidRPr="00B159ED" w:rsidRDefault="008E55AF" w:rsidP="00B250BB">
      <w:pPr>
        <w:pStyle w:val="NormalSFP"/>
        <w:keepNext w:val="0"/>
        <w:keepLines w:val="0"/>
        <w:numPr>
          <w:ilvl w:val="0"/>
          <w:numId w:val="104"/>
        </w:numPr>
        <w:spacing w:before="60" w:after="60"/>
      </w:pPr>
      <w:r w:rsidRPr="00B159ED">
        <w:t xml:space="preserve">Department </w:t>
      </w:r>
      <w:r w:rsidR="00613EB5" w:rsidRPr="00B159ED">
        <w:t>written approval</w:t>
      </w:r>
      <w:r w:rsidRPr="00B159ED">
        <w:t xml:space="preserve"> of Parallel Test Results;</w:t>
      </w:r>
    </w:p>
    <w:p w:rsidR="008E55AF" w:rsidRPr="00B159ED" w:rsidRDefault="008E55AF" w:rsidP="00B250BB">
      <w:pPr>
        <w:pStyle w:val="NormalSFP"/>
        <w:keepNext w:val="0"/>
        <w:keepLines w:val="0"/>
        <w:numPr>
          <w:ilvl w:val="0"/>
          <w:numId w:val="104"/>
        </w:numPr>
        <w:spacing w:before="60" w:after="60"/>
      </w:pPr>
      <w:r w:rsidRPr="00B159ED">
        <w:t xml:space="preserve">Department </w:t>
      </w:r>
      <w:r w:rsidR="00613EB5" w:rsidRPr="00B159ED">
        <w:t>written approval</w:t>
      </w:r>
      <w:r w:rsidRPr="00B159ED">
        <w:t xml:space="preserve"> of Performance Test Results;</w:t>
      </w:r>
    </w:p>
    <w:p w:rsidR="008E55AF" w:rsidRPr="00B159ED" w:rsidRDefault="008E55AF" w:rsidP="00B250BB">
      <w:pPr>
        <w:pStyle w:val="NormalSFP"/>
        <w:keepNext w:val="0"/>
        <w:keepLines w:val="0"/>
        <w:numPr>
          <w:ilvl w:val="0"/>
          <w:numId w:val="104"/>
        </w:numPr>
        <w:spacing w:before="60" w:after="60"/>
      </w:pPr>
      <w:r w:rsidRPr="00B159ED">
        <w:t xml:space="preserve">Department </w:t>
      </w:r>
      <w:r w:rsidR="00613EB5" w:rsidRPr="00B159ED">
        <w:t>written approval</w:t>
      </w:r>
      <w:r w:rsidRPr="00B159ED">
        <w:t xml:space="preserve"> of User Acceptance Test Plan;</w:t>
      </w:r>
    </w:p>
    <w:p w:rsidR="008E55AF" w:rsidRPr="00B159ED" w:rsidRDefault="008E55AF" w:rsidP="00B250BB">
      <w:pPr>
        <w:pStyle w:val="NormalSFP"/>
        <w:keepNext w:val="0"/>
        <w:keepLines w:val="0"/>
        <w:numPr>
          <w:ilvl w:val="0"/>
          <w:numId w:val="104"/>
        </w:numPr>
        <w:spacing w:before="60" w:after="60"/>
      </w:pPr>
      <w:r w:rsidRPr="00B159ED">
        <w:t xml:space="preserve">Department </w:t>
      </w:r>
      <w:r w:rsidR="00613EB5" w:rsidRPr="00B159ED">
        <w:t>written approval</w:t>
      </w:r>
      <w:r w:rsidRPr="00B159ED">
        <w:t xml:space="preserve"> of the Louisiana Replacement MMIS user manual(s);</w:t>
      </w:r>
    </w:p>
    <w:p w:rsidR="008E55AF" w:rsidRPr="00B159ED" w:rsidRDefault="008E55AF" w:rsidP="00B250BB">
      <w:pPr>
        <w:pStyle w:val="NormalSFP"/>
        <w:keepNext w:val="0"/>
        <w:keepLines w:val="0"/>
        <w:numPr>
          <w:ilvl w:val="0"/>
          <w:numId w:val="104"/>
        </w:numPr>
        <w:spacing w:before="60" w:after="60"/>
      </w:pPr>
      <w:r w:rsidRPr="00B159ED">
        <w:t xml:space="preserve">Department </w:t>
      </w:r>
      <w:r w:rsidR="00613EB5" w:rsidRPr="00B159ED">
        <w:t>written approval</w:t>
      </w:r>
      <w:r w:rsidRPr="00B159ED">
        <w:t xml:space="preserve"> of the Louisiana Replacement MMIS provider manual(s);</w:t>
      </w:r>
    </w:p>
    <w:p w:rsidR="008E55AF" w:rsidRPr="00B159ED" w:rsidRDefault="008E55AF" w:rsidP="00B250BB">
      <w:pPr>
        <w:pStyle w:val="NormalSFP"/>
        <w:keepNext w:val="0"/>
        <w:keepLines w:val="0"/>
        <w:numPr>
          <w:ilvl w:val="0"/>
          <w:numId w:val="104"/>
        </w:numPr>
        <w:spacing w:before="60" w:after="60"/>
      </w:pPr>
      <w:r w:rsidRPr="00B159ED">
        <w:t xml:space="preserve">Department </w:t>
      </w:r>
      <w:r w:rsidR="00613EB5" w:rsidRPr="00B159ED">
        <w:t>written approval</w:t>
      </w:r>
      <w:r w:rsidRPr="00B159ED">
        <w:t xml:space="preserve"> of the Louisiana Replacement MMIS operations manual(s);</w:t>
      </w:r>
    </w:p>
    <w:p w:rsidR="008E55AF" w:rsidRPr="00B159ED" w:rsidRDefault="008E55AF" w:rsidP="00B250BB">
      <w:pPr>
        <w:pStyle w:val="NormalSFP"/>
        <w:keepNext w:val="0"/>
        <w:keepLines w:val="0"/>
        <w:numPr>
          <w:ilvl w:val="0"/>
          <w:numId w:val="104"/>
        </w:numPr>
        <w:spacing w:before="60" w:after="60"/>
      </w:pPr>
      <w:r w:rsidRPr="00B159ED">
        <w:t xml:space="preserve">Department </w:t>
      </w:r>
      <w:r w:rsidR="00613EB5" w:rsidRPr="00B159ED">
        <w:t>written approval</w:t>
      </w:r>
      <w:r w:rsidRPr="00B159ED">
        <w:t xml:space="preserve"> of Contractor’s Certification of Readiness for User Acceptance Testing;</w:t>
      </w:r>
    </w:p>
    <w:p w:rsidR="008E55AF" w:rsidRPr="00B159ED" w:rsidRDefault="008E55AF" w:rsidP="00B250BB">
      <w:pPr>
        <w:pStyle w:val="NormalSFP"/>
        <w:keepNext w:val="0"/>
        <w:keepLines w:val="0"/>
        <w:numPr>
          <w:ilvl w:val="0"/>
          <w:numId w:val="104"/>
        </w:numPr>
        <w:spacing w:before="60" w:after="60"/>
      </w:pPr>
      <w:r w:rsidRPr="00B159ED">
        <w:t xml:space="preserve">Department </w:t>
      </w:r>
      <w:r w:rsidR="00613EB5" w:rsidRPr="00B159ED">
        <w:t>written approval</w:t>
      </w:r>
      <w:r w:rsidRPr="00B159ED">
        <w:t xml:space="preserve"> of Revised Detailed System Design; and</w:t>
      </w:r>
    </w:p>
    <w:p w:rsidR="008E55AF" w:rsidRPr="00B159ED" w:rsidRDefault="008E55AF" w:rsidP="00B250BB">
      <w:pPr>
        <w:pStyle w:val="NormalSFP"/>
        <w:keepNext w:val="0"/>
        <w:keepLines w:val="0"/>
        <w:numPr>
          <w:ilvl w:val="0"/>
          <w:numId w:val="104"/>
        </w:numPr>
        <w:spacing w:before="60" w:after="60"/>
      </w:pPr>
      <w:r w:rsidRPr="00B159ED">
        <w:t xml:space="preserve">Department </w:t>
      </w:r>
      <w:r w:rsidR="00613EB5" w:rsidRPr="00B159ED">
        <w:t>written approval</w:t>
      </w:r>
      <w:r w:rsidRPr="00B159ED">
        <w:t xml:space="preserve"> of Revised Requirements Traceability Matrix.</w:t>
      </w:r>
    </w:p>
    <w:p w:rsidR="008E55AF" w:rsidRPr="00B159ED" w:rsidRDefault="008E55AF" w:rsidP="00452D7C">
      <w:pPr>
        <w:pStyle w:val="4ASFP"/>
      </w:pPr>
      <w:r w:rsidRPr="00B159ED">
        <w:t xml:space="preserve"> </w:t>
      </w:r>
      <w:r w:rsidR="00087209" w:rsidRPr="00B159ED">
        <w:t xml:space="preserve">Ninety percent (90%) </w:t>
      </w:r>
      <w:r w:rsidRPr="00B159ED">
        <w:t>of the fixed price for Conversion</w:t>
      </w:r>
      <w:r w:rsidR="00A1562D" w:rsidRPr="00B159ED">
        <w:t xml:space="preserve"> deliverables</w:t>
      </w:r>
      <w:r w:rsidRPr="00B159ED">
        <w:t xml:space="preserve"> shall be paid for:  </w:t>
      </w:r>
    </w:p>
    <w:p w:rsidR="008E55AF" w:rsidRPr="00B159ED" w:rsidRDefault="008E55AF" w:rsidP="00B250BB">
      <w:pPr>
        <w:pStyle w:val="Bullet1"/>
        <w:numPr>
          <w:ilvl w:val="0"/>
          <w:numId w:val="105"/>
        </w:numPr>
        <w:spacing w:before="60" w:after="60"/>
        <w:ind w:left="720"/>
        <w:jc w:val="both"/>
      </w:pPr>
      <w:r w:rsidRPr="00B159ED">
        <w:t xml:space="preserve">Department </w:t>
      </w:r>
      <w:r w:rsidR="00613EB5" w:rsidRPr="00B159ED">
        <w:t>written approval</w:t>
      </w:r>
      <w:r w:rsidRPr="00B159ED">
        <w:t xml:space="preserve"> of Conversion Plan; </w:t>
      </w:r>
    </w:p>
    <w:p w:rsidR="008E55AF" w:rsidRPr="00B159ED" w:rsidRDefault="008E55AF" w:rsidP="00B250BB">
      <w:pPr>
        <w:pStyle w:val="Bullet1"/>
        <w:numPr>
          <w:ilvl w:val="0"/>
          <w:numId w:val="105"/>
        </w:numPr>
        <w:spacing w:before="60" w:after="60"/>
        <w:ind w:left="720"/>
        <w:jc w:val="both"/>
      </w:pPr>
      <w:r w:rsidRPr="00B159ED">
        <w:t xml:space="preserve">Department </w:t>
      </w:r>
      <w:r w:rsidR="00613EB5" w:rsidRPr="00B159ED">
        <w:t>written approval</w:t>
      </w:r>
      <w:r w:rsidRPr="00B159ED">
        <w:t xml:space="preserve"> of Conversion Test Results; and</w:t>
      </w:r>
    </w:p>
    <w:p w:rsidR="008E55AF" w:rsidRPr="00B159ED" w:rsidRDefault="008E55AF" w:rsidP="00B250BB">
      <w:pPr>
        <w:pStyle w:val="Bullet1"/>
        <w:numPr>
          <w:ilvl w:val="0"/>
          <w:numId w:val="105"/>
        </w:numPr>
        <w:spacing w:before="60" w:after="60"/>
        <w:ind w:left="720"/>
        <w:jc w:val="both"/>
      </w:pPr>
      <w:r w:rsidRPr="00B159ED">
        <w:t xml:space="preserve">Department </w:t>
      </w:r>
      <w:r w:rsidR="00613EB5" w:rsidRPr="00B159ED">
        <w:t>written approval</w:t>
      </w:r>
      <w:r w:rsidRPr="00B159ED">
        <w:t xml:space="preserve"> of all preliminary converted files submitted.</w:t>
      </w:r>
    </w:p>
    <w:p w:rsidR="008E55AF" w:rsidRPr="00B159ED" w:rsidRDefault="008E55AF" w:rsidP="00452D7C">
      <w:pPr>
        <w:pStyle w:val="4ASFP"/>
      </w:pPr>
      <w:r w:rsidRPr="00B159ED">
        <w:t xml:space="preserve"> </w:t>
      </w:r>
      <w:r w:rsidR="00087209" w:rsidRPr="00B159ED">
        <w:t xml:space="preserve">Ninety percent (90%) </w:t>
      </w:r>
      <w:r w:rsidRPr="00B159ED">
        <w:t>of fixed price for User Acceptance Testing Task</w:t>
      </w:r>
      <w:r w:rsidR="00A1562D" w:rsidRPr="00B159ED">
        <w:t xml:space="preserve"> deliverables</w:t>
      </w:r>
      <w:r w:rsidRPr="00B159ED">
        <w:t xml:space="preserve"> shall be paid for:</w:t>
      </w:r>
    </w:p>
    <w:p w:rsidR="008E55AF" w:rsidRPr="00B159ED" w:rsidRDefault="008E55AF" w:rsidP="00B250BB">
      <w:pPr>
        <w:pStyle w:val="Bullet1"/>
        <w:numPr>
          <w:ilvl w:val="0"/>
          <w:numId w:val="106"/>
        </w:numPr>
        <w:spacing w:before="60" w:after="60"/>
        <w:ind w:left="720"/>
        <w:jc w:val="both"/>
      </w:pPr>
      <w:r w:rsidRPr="00B159ED">
        <w:t xml:space="preserve">Department </w:t>
      </w:r>
      <w:r w:rsidR="00613EB5" w:rsidRPr="00B159ED">
        <w:t>written approval</w:t>
      </w:r>
      <w:r w:rsidRPr="00B159ED">
        <w:t xml:space="preserve"> of the User Acceptance Test Results document;</w:t>
      </w:r>
    </w:p>
    <w:p w:rsidR="008E55AF" w:rsidRPr="00B159ED" w:rsidRDefault="008E55AF" w:rsidP="00B250BB">
      <w:pPr>
        <w:pStyle w:val="Bullet1"/>
        <w:numPr>
          <w:ilvl w:val="0"/>
          <w:numId w:val="106"/>
        </w:numPr>
        <w:spacing w:before="60" w:after="60"/>
        <w:ind w:left="720"/>
        <w:jc w:val="both"/>
      </w:pPr>
      <w:r w:rsidRPr="00B159ED">
        <w:t xml:space="preserve">Department </w:t>
      </w:r>
      <w:r w:rsidR="00613EB5" w:rsidRPr="00B159ED">
        <w:t>written approval</w:t>
      </w:r>
      <w:r w:rsidRPr="00B159ED">
        <w:t xml:space="preserve"> of the updated Louisiana Replacement MMIS user manual(s);</w:t>
      </w:r>
    </w:p>
    <w:p w:rsidR="008E55AF" w:rsidRPr="00B159ED" w:rsidRDefault="008E55AF" w:rsidP="00B250BB">
      <w:pPr>
        <w:pStyle w:val="Bullet1"/>
        <w:numPr>
          <w:ilvl w:val="0"/>
          <w:numId w:val="106"/>
        </w:numPr>
        <w:spacing w:before="60" w:after="60"/>
        <w:ind w:left="720"/>
        <w:jc w:val="both"/>
      </w:pPr>
      <w:r w:rsidRPr="00B159ED">
        <w:t xml:space="preserve">Department </w:t>
      </w:r>
      <w:r w:rsidR="00613EB5" w:rsidRPr="00B159ED">
        <w:t>written approval</w:t>
      </w:r>
      <w:r w:rsidRPr="00B159ED">
        <w:t xml:space="preserve"> of the updated Louisiana Replacement MMIS provider manual(s);</w:t>
      </w:r>
    </w:p>
    <w:p w:rsidR="008E55AF" w:rsidRPr="00B159ED" w:rsidRDefault="008E55AF" w:rsidP="00B250BB">
      <w:pPr>
        <w:pStyle w:val="Bullet1"/>
        <w:numPr>
          <w:ilvl w:val="0"/>
          <w:numId w:val="106"/>
        </w:numPr>
        <w:spacing w:before="60" w:after="60"/>
        <w:ind w:left="720"/>
        <w:jc w:val="both"/>
      </w:pPr>
      <w:r w:rsidRPr="00B159ED">
        <w:t xml:space="preserve">Department </w:t>
      </w:r>
      <w:r w:rsidR="00613EB5" w:rsidRPr="00B159ED">
        <w:t>written approval</w:t>
      </w:r>
      <w:r w:rsidRPr="00B159ED">
        <w:t xml:space="preserve"> of the updated Louisiana Replacement MMIS operations manual(s);</w:t>
      </w:r>
    </w:p>
    <w:p w:rsidR="008E55AF" w:rsidRPr="00B159ED" w:rsidRDefault="008E55AF" w:rsidP="00B250BB">
      <w:pPr>
        <w:pStyle w:val="Bullet1"/>
        <w:numPr>
          <w:ilvl w:val="0"/>
          <w:numId w:val="106"/>
        </w:numPr>
        <w:spacing w:before="60" w:after="60"/>
        <w:ind w:left="720"/>
        <w:jc w:val="both"/>
      </w:pPr>
      <w:r w:rsidRPr="00B159ED">
        <w:t xml:space="preserve">Department </w:t>
      </w:r>
      <w:r w:rsidR="00613EB5" w:rsidRPr="00B159ED">
        <w:t>written approval</w:t>
      </w:r>
      <w:r w:rsidRPr="00B159ED">
        <w:t xml:space="preserve"> of Contractor’s Certification of Operational Readiness; and</w:t>
      </w:r>
    </w:p>
    <w:p w:rsidR="008E55AF" w:rsidRPr="00B159ED" w:rsidRDefault="008E55AF" w:rsidP="00B250BB">
      <w:pPr>
        <w:pStyle w:val="Bullet1"/>
        <w:numPr>
          <w:ilvl w:val="0"/>
          <w:numId w:val="106"/>
        </w:numPr>
        <w:spacing w:before="60" w:after="60"/>
        <w:ind w:left="720"/>
        <w:jc w:val="both"/>
      </w:pPr>
      <w:r w:rsidRPr="00B159ED">
        <w:t xml:space="preserve">Department </w:t>
      </w:r>
      <w:r w:rsidR="00613EB5" w:rsidRPr="00B159ED">
        <w:t>written approval</w:t>
      </w:r>
      <w:r w:rsidRPr="00B159ED">
        <w:t xml:space="preserve"> of revised RTM.</w:t>
      </w:r>
    </w:p>
    <w:p w:rsidR="008E55AF" w:rsidRPr="00B159ED" w:rsidRDefault="008E55AF" w:rsidP="00452D7C">
      <w:pPr>
        <w:pStyle w:val="4ASFP"/>
      </w:pPr>
      <w:r w:rsidRPr="00B159ED">
        <w:t xml:space="preserve"> </w:t>
      </w:r>
      <w:r w:rsidR="00087209" w:rsidRPr="00B159ED">
        <w:t xml:space="preserve">Ninety percent (90%) </w:t>
      </w:r>
      <w:r w:rsidRPr="00B159ED">
        <w:t xml:space="preserve">of fixed price for Implementation Task </w:t>
      </w:r>
      <w:r w:rsidR="00A1562D" w:rsidRPr="00B159ED">
        <w:t xml:space="preserve">deliverables </w:t>
      </w:r>
      <w:r w:rsidRPr="00B159ED">
        <w:t xml:space="preserve">shall be paid for:  </w:t>
      </w:r>
    </w:p>
    <w:p w:rsidR="008E55AF" w:rsidRPr="00B159ED" w:rsidRDefault="008E55AF" w:rsidP="00B250BB">
      <w:pPr>
        <w:pStyle w:val="Bullet1"/>
        <w:numPr>
          <w:ilvl w:val="0"/>
          <w:numId w:val="107"/>
        </w:numPr>
        <w:spacing w:before="60" w:after="60"/>
        <w:ind w:left="720"/>
        <w:jc w:val="both"/>
      </w:pPr>
      <w:r w:rsidRPr="00B159ED">
        <w:t xml:space="preserve">Department </w:t>
      </w:r>
      <w:r w:rsidR="00613EB5" w:rsidRPr="00B159ED">
        <w:t>written approval</w:t>
      </w:r>
      <w:r w:rsidRPr="00B159ED">
        <w:t xml:space="preserve"> of the Strategic Contingency Plan;</w:t>
      </w:r>
    </w:p>
    <w:p w:rsidR="008E55AF" w:rsidRPr="00B159ED" w:rsidRDefault="008E55AF" w:rsidP="00B250BB">
      <w:pPr>
        <w:pStyle w:val="Bullet1"/>
        <w:numPr>
          <w:ilvl w:val="0"/>
          <w:numId w:val="107"/>
        </w:numPr>
        <w:spacing w:before="60" w:after="60"/>
        <w:ind w:left="720"/>
        <w:jc w:val="both"/>
      </w:pPr>
      <w:r w:rsidRPr="00B159ED">
        <w:t xml:space="preserve">Department </w:t>
      </w:r>
      <w:r w:rsidR="00613EB5" w:rsidRPr="00B159ED">
        <w:t>written approval</w:t>
      </w:r>
      <w:r w:rsidRPr="00B159ED">
        <w:t xml:space="preserve"> of the Implementation Plan;</w:t>
      </w:r>
    </w:p>
    <w:p w:rsidR="008E55AF" w:rsidRPr="00B159ED" w:rsidRDefault="008E55AF" w:rsidP="00B250BB">
      <w:pPr>
        <w:pStyle w:val="Bullet1"/>
        <w:numPr>
          <w:ilvl w:val="0"/>
          <w:numId w:val="107"/>
        </w:numPr>
        <w:spacing w:before="60" w:after="60"/>
        <w:ind w:left="720"/>
        <w:jc w:val="both"/>
      </w:pPr>
      <w:r w:rsidRPr="00B159ED">
        <w:t xml:space="preserve">Department </w:t>
      </w:r>
      <w:r w:rsidR="00613EB5" w:rsidRPr="00B159ED">
        <w:t>written approval</w:t>
      </w:r>
      <w:r w:rsidRPr="00B159ED">
        <w:t xml:space="preserve"> of Department Training Plan;</w:t>
      </w:r>
    </w:p>
    <w:p w:rsidR="008E55AF" w:rsidRPr="00B159ED" w:rsidRDefault="008E55AF" w:rsidP="00B250BB">
      <w:pPr>
        <w:pStyle w:val="Bullet1"/>
        <w:numPr>
          <w:ilvl w:val="0"/>
          <w:numId w:val="107"/>
        </w:numPr>
        <w:spacing w:before="60" w:after="60"/>
        <w:ind w:left="720"/>
        <w:jc w:val="both"/>
      </w:pPr>
      <w:r w:rsidRPr="00B159ED">
        <w:t xml:space="preserve">Department </w:t>
      </w:r>
      <w:r w:rsidR="00613EB5" w:rsidRPr="00B159ED">
        <w:t>written approval</w:t>
      </w:r>
      <w:r w:rsidRPr="00B159ED">
        <w:t xml:space="preserve"> of Provider Training Plan;</w:t>
      </w:r>
    </w:p>
    <w:p w:rsidR="008E55AF" w:rsidRPr="00B159ED" w:rsidRDefault="008E55AF" w:rsidP="00B250BB">
      <w:pPr>
        <w:pStyle w:val="Bullet1"/>
        <w:numPr>
          <w:ilvl w:val="0"/>
          <w:numId w:val="107"/>
        </w:numPr>
        <w:spacing w:before="60" w:after="60"/>
        <w:ind w:left="720"/>
        <w:jc w:val="both"/>
      </w:pPr>
      <w:r w:rsidRPr="00B159ED">
        <w:t xml:space="preserve">Department </w:t>
      </w:r>
      <w:r w:rsidR="00613EB5" w:rsidRPr="00B159ED">
        <w:t>written approval</w:t>
      </w:r>
      <w:r w:rsidRPr="00B159ED">
        <w:t xml:space="preserve"> of Department Training Materials;</w:t>
      </w:r>
    </w:p>
    <w:p w:rsidR="008E55AF" w:rsidRPr="00B159ED" w:rsidRDefault="008E55AF" w:rsidP="00B250BB">
      <w:pPr>
        <w:pStyle w:val="Bullet1"/>
        <w:numPr>
          <w:ilvl w:val="0"/>
          <w:numId w:val="107"/>
        </w:numPr>
        <w:spacing w:before="60" w:after="60"/>
        <w:ind w:left="720"/>
        <w:jc w:val="both"/>
      </w:pPr>
      <w:r w:rsidRPr="00B159ED">
        <w:t xml:space="preserve">Department </w:t>
      </w:r>
      <w:r w:rsidR="00613EB5" w:rsidRPr="00B159ED">
        <w:t>written approval</w:t>
      </w:r>
      <w:r w:rsidRPr="00B159ED">
        <w:t xml:space="preserve"> of Provider Training Materials;</w:t>
      </w:r>
    </w:p>
    <w:p w:rsidR="008E55AF" w:rsidRPr="00B159ED" w:rsidRDefault="008E55AF" w:rsidP="00B250BB">
      <w:pPr>
        <w:pStyle w:val="Bullet1"/>
        <w:numPr>
          <w:ilvl w:val="0"/>
          <w:numId w:val="107"/>
        </w:numPr>
        <w:spacing w:before="60" w:after="60"/>
        <w:ind w:left="720"/>
        <w:jc w:val="both"/>
      </w:pPr>
      <w:r w:rsidRPr="00B159ED">
        <w:lastRenderedPageBreak/>
        <w:t xml:space="preserve">Department </w:t>
      </w:r>
      <w:r w:rsidR="00613EB5" w:rsidRPr="00B159ED">
        <w:t>written approval</w:t>
      </w:r>
      <w:r w:rsidRPr="00B159ED">
        <w:t xml:space="preserve"> of System Documentation for the fully implemented Louisiana</w:t>
      </w:r>
      <w:r w:rsidRPr="00B159ED" w:rsidDel="00170A90">
        <w:t xml:space="preserve"> </w:t>
      </w:r>
      <w:r w:rsidRPr="00B159ED">
        <w:t xml:space="preserve">Replacement MMIS; </w:t>
      </w:r>
    </w:p>
    <w:p w:rsidR="008E55AF" w:rsidRPr="00B159ED" w:rsidRDefault="008E55AF" w:rsidP="00B250BB">
      <w:pPr>
        <w:pStyle w:val="Bullet1"/>
        <w:numPr>
          <w:ilvl w:val="0"/>
          <w:numId w:val="107"/>
        </w:numPr>
        <w:spacing w:before="60" w:after="60"/>
        <w:ind w:left="720"/>
        <w:jc w:val="both"/>
      </w:pPr>
      <w:r w:rsidRPr="00B159ED">
        <w:t xml:space="preserve">Department </w:t>
      </w:r>
      <w:r w:rsidR="00613EB5" w:rsidRPr="00B159ED">
        <w:t>written approval</w:t>
      </w:r>
      <w:r w:rsidRPr="00B159ED">
        <w:t xml:space="preserve"> of Contractor’s Certification of Training Completion, and</w:t>
      </w:r>
    </w:p>
    <w:p w:rsidR="008E55AF" w:rsidRPr="003445B3" w:rsidRDefault="008E55AF" w:rsidP="00B250BB">
      <w:pPr>
        <w:pStyle w:val="Bullet1"/>
        <w:numPr>
          <w:ilvl w:val="0"/>
          <w:numId w:val="107"/>
        </w:numPr>
        <w:spacing w:before="60" w:after="60"/>
        <w:ind w:left="720"/>
        <w:jc w:val="both"/>
      </w:pPr>
      <w:r w:rsidRPr="00B159ED">
        <w:t xml:space="preserve">Department </w:t>
      </w:r>
      <w:r w:rsidR="00613EB5" w:rsidRPr="00B159ED">
        <w:t>written approval</w:t>
      </w:r>
      <w:r w:rsidRPr="00B159ED">
        <w:t xml:space="preserve"> of revised Requirements Traceability M</w:t>
      </w:r>
      <w:r w:rsidRPr="003445B3">
        <w:t>atrix</w:t>
      </w:r>
      <w:r w:rsidR="00B857F6" w:rsidRPr="003445B3">
        <w:t>.</w:t>
      </w:r>
    </w:p>
    <w:p w:rsidR="008E55AF" w:rsidRPr="003445B3" w:rsidRDefault="008E55AF" w:rsidP="00452D7C">
      <w:pPr>
        <w:pStyle w:val="4ASFP"/>
      </w:pPr>
      <w:r w:rsidRPr="003445B3">
        <w:t xml:space="preserve"> </w:t>
      </w:r>
      <w:r w:rsidR="00087209" w:rsidRPr="003445B3">
        <w:t xml:space="preserve">Ninety percent (90%) </w:t>
      </w:r>
      <w:r w:rsidRPr="003445B3">
        <w:t xml:space="preserve">of fixed price for the Certification Task shall be paid for:  </w:t>
      </w:r>
    </w:p>
    <w:p w:rsidR="008E55AF" w:rsidRPr="003445B3" w:rsidRDefault="008E55AF" w:rsidP="00B250BB">
      <w:pPr>
        <w:pStyle w:val="Bullet1"/>
        <w:numPr>
          <w:ilvl w:val="0"/>
          <w:numId w:val="108"/>
        </w:numPr>
        <w:spacing w:before="60" w:after="60"/>
        <w:ind w:left="720"/>
        <w:jc w:val="both"/>
      </w:pPr>
      <w:r w:rsidRPr="003445B3">
        <w:t xml:space="preserve">MMIS certification </w:t>
      </w:r>
      <w:r w:rsidR="00613EB5" w:rsidRPr="003445B3">
        <w:t>written approval</w:t>
      </w:r>
      <w:r w:rsidRPr="003445B3">
        <w:t xml:space="preserve"> from CMS</w:t>
      </w:r>
      <w:r w:rsidR="00B857F6" w:rsidRPr="003445B3">
        <w:t>.</w:t>
      </w:r>
    </w:p>
    <w:p w:rsidR="008E55AF" w:rsidRPr="00B159ED" w:rsidRDefault="008E55AF" w:rsidP="00452D7C">
      <w:pPr>
        <w:pStyle w:val="4ASFP"/>
      </w:pPr>
      <w:r w:rsidRPr="00B159ED">
        <w:t>Optional Modification Hours during the Design, Development, and Implementation Phase</w:t>
      </w:r>
    </w:p>
    <w:p w:rsidR="00673087" w:rsidRPr="00B159ED" w:rsidRDefault="0067246B" w:rsidP="00694862">
      <w:pPr>
        <w:pStyle w:val="NormalSFP"/>
        <w:keepNext w:val="0"/>
        <w:keepLines w:val="0"/>
      </w:pPr>
      <w:r w:rsidRPr="00B159ED">
        <w:t xml:space="preserve">If it becomes necessary to modify the MMIS during the Design, Development, and Implementation Phase, the Department shall inform the Contractor of the details of the modification.  The Contractor shall present the Department with detailed documentation of the modification staff hours needed to complete the modification. </w:t>
      </w:r>
      <w:r w:rsidR="00191068" w:rsidRPr="00B159ED">
        <w:t xml:space="preserve"> </w:t>
      </w:r>
    </w:p>
    <w:p w:rsidR="0067246B" w:rsidRPr="00B159ED" w:rsidRDefault="0067246B" w:rsidP="00694862">
      <w:pPr>
        <w:pStyle w:val="NormalSFP"/>
        <w:keepNext w:val="0"/>
        <w:keepLines w:val="0"/>
      </w:pPr>
      <w:r w:rsidRPr="00B159ED">
        <w:t xml:space="preserve">A modification is defined as a change request to enhance or modify functionality that is determined to be beyond the scope of the SFP and the approved </w:t>
      </w:r>
      <w:r w:rsidR="003634CA" w:rsidRPr="00B159ED">
        <w:t xml:space="preserve">contract.  </w:t>
      </w:r>
      <w:r w:rsidRPr="00B159ED">
        <w:t>Maintenance is defined as the ongoing work required to maintain the functionality of the system</w:t>
      </w:r>
      <w:r w:rsidR="003634CA" w:rsidRPr="00B159ED">
        <w:t xml:space="preserve"> based on the SFP and the contract,</w:t>
      </w:r>
      <w:r w:rsidRPr="00B159ED">
        <w:t xml:space="preserve"> and includes any work required to correct defects in the system.  Optional modification hours shall not be used for maintenance activities.  </w:t>
      </w:r>
    </w:p>
    <w:p w:rsidR="008E55AF" w:rsidRPr="00B159ED" w:rsidRDefault="00F50BD7" w:rsidP="00694862">
      <w:pPr>
        <w:pStyle w:val="NormalSFP"/>
        <w:keepNext w:val="0"/>
        <w:keepLines w:val="0"/>
      </w:pPr>
      <w:r w:rsidRPr="00B159ED">
        <w:t>The Proposer shall include 25,000 hours within their cost schedule to accommodate modifications</w:t>
      </w:r>
      <w:r w:rsidR="00673087" w:rsidRPr="00B159ED">
        <w:t xml:space="preserve"> </w:t>
      </w:r>
      <w:r w:rsidRPr="00B159ED">
        <w:t xml:space="preserve">required during the DDI phase.  </w:t>
      </w:r>
      <w:r w:rsidR="0067246B" w:rsidRPr="00B159ED">
        <w:t xml:space="preserve">The Department shall determine how these modification hours are to be used and shall approve the use of all staff and hours for the approved work.  Payment for optional DDI modification hours shall be based upon the number of hours authorized by the Department using the all-inclusive hourly rate </w:t>
      </w:r>
      <w:r w:rsidR="00C323EF" w:rsidRPr="00B159ED">
        <w:t>proposed</w:t>
      </w:r>
      <w:r w:rsidR="0067246B" w:rsidRPr="00B159ED">
        <w:t xml:space="preserve"> by the Contractor in Cost Schedule 4 (see Appendix B) or as negotiated in contract negotiations between the Proposer and the Department</w:t>
      </w:r>
      <w:r w:rsidR="00F80773" w:rsidRPr="00B159ED">
        <w:t xml:space="preserve">.  </w:t>
      </w:r>
      <w:r w:rsidR="008E55AF" w:rsidRPr="00B159ED">
        <w:t xml:space="preserve"> </w:t>
      </w:r>
    </w:p>
    <w:p w:rsidR="007D1B4C" w:rsidRPr="00B159ED" w:rsidRDefault="0072034E" w:rsidP="00452D7C">
      <w:pPr>
        <w:pStyle w:val="3SFP"/>
      </w:pPr>
      <w:bookmarkStart w:id="610" w:name="_Toc276105991"/>
      <w:r w:rsidRPr="00B159ED">
        <w:t>Replacement MMIS Operations Phase</w:t>
      </w:r>
      <w:bookmarkEnd w:id="610"/>
      <w:r w:rsidRPr="00B159ED">
        <w:t xml:space="preserve">   </w:t>
      </w:r>
    </w:p>
    <w:p w:rsidR="008E55AF" w:rsidRPr="00B159ED" w:rsidRDefault="0072034E" w:rsidP="008A7826">
      <w:pPr>
        <w:keepNext/>
        <w:spacing w:before="160" w:after="120"/>
        <w:jc w:val="both"/>
      </w:pPr>
      <w:r w:rsidRPr="00B159ED">
        <w:t>T</w:t>
      </w:r>
      <w:r w:rsidR="008E55AF" w:rsidRPr="00B159ED">
        <w:t>he following are the payment methodologies for the Operations Phase.</w:t>
      </w:r>
    </w:p>
    <w:p w:rsidR="008E55AF" w:rsidRPr="00B159ED" w:rsidRDefault="008E55AF" w:rsidP="008A7826">
      <w:pPr>
        <w:keepNext/>
        <w:spacing w:before="160" w:after="120"/>
        <w:jc w:val="both"/>
      </w:pPr>
      <w:r w:rsidRPr="00B159ED">
        <w:t>Definition of a Claim</w:t>
      </w:r>
      <w:r w:rsidRPr="00B159ED">
        <w:tab/>
      </w:r>
    </w:p>
    <w:p w:rsidR="008E55AF" w:rsidRPr="00B159ED" w:rsidRDefault="008E55AF" w:rsidP="00694862">
      <w:pPr>
        <w:spacing w:before="160" w:after="120"/>
        <w:jc w:val="both"/>
      </w:pPr>
      <w:r w:rsidRPr="00B159ED">
        <w:t xml:space="preserve">For the purpose of claim volume accounting and reconciliation of changes in Contractor reimbursement, the following definitions of a claim, subject to the qualifiers also noted, shall apply to claims processing adjudication counts tracked and reported by the Contractor.  All claim volumes </w:t>
      </w:r>
      <w:r w:rsidR="00F158E9" w:rsidRPr="00B159ED">
        <w:t>shall</w:t>
      </w:r>
      <w:r w:rsidRPr="00B159ED">
        <w:t xml:space="preserve"> be counted at the claims header level </w:t>
      </w:r>
      <w:r w:rsidR="00A1562D" w:rsidRPr="00B159ED">
        <w:t>(</w:t>
      </w:r>
      <w:r w:rsidR="00BD2503" w:rsidRPr="00B159ED">
        <w:t xml:space="preserve">for example, </w:t>
      </w:r>
      <w:r w:rsidRPr="00B159ED">
        <w:t>one claim header regardless of how many individual claim lines are billed for that enrollee, provider, and that day of service</w:t>
      </w:r>
      <w:r w:rsidR="00A1562D" w:rsidRPr="00B159ED">
        <w:t>)</w:t>
      </w:r>
      <w:r w:rsidRPr="00B159ED">
        <w:t xml:space="preserve">.  </w:t>
      </w:r>
    </w:p>
    <w:p w:rsidR="00BB794F" w:rsidRPr="00B159ED" w:rsidRDefault="008E55AF" w:rsidP="00694862">
      <w:pPr>
        <w:spacing w:before="160" w:after="120"/>
        <w:jc w:val="both"/>
      </w:pPr>
      <w:r w:rsidRPr="00B159ED">
        <w:t>Institutional (UB-04, ANSI X12N 837 I) - A claim is a paper document(s) or an electronic HIPAA compliant transaction requesting payment for services rendered during a statement period or date range for which there are one (1) or more accommodations, HCPCS, Revenue Center Codes, and/or ancillary codes.  Each claim is identified by a unique Internal Control Number (ICN).  This includes Part A Medicare crossover claims.</w:t>
      </w:r>
      <w:r w:rsidR="00BB794F" w:rsidRPr="00B159ED">
        <w:t xml:space="preserve">  </w:t>
      </w:r>
      <w:r w:rsidR="00571A6F" w:rsidRPr="00B159ED">
        <w:t>Adjustments</w:t>
      </w:r>
      <w:r w:rsidR="00BB794F" w:rsidRPr="00B159ED">
        <w:t xml:space="preserve"> to paid claims are </w:t>
      </w:r>
      <w:r w:rsidR="00BB794F" w:rsidRPr="00B159ED">
        <w:lastRenderedPageBreak/>
        <w:t xml:space="preserve">not countable as claims regardless of the number of adjustments filed to a paid claim or the reason for the adjustments. </w:t>
      </w:r>
    </w:p>
    <w:p w:rsidR="00BB794F" w:rsidRPr="00B159ED" w:rsidRDefault="008E55AF" w:rsidP="00694862">
      <w:pPr>
        <w:spacing w:before="160" w:after="120"/>
        <w:jc w:val="both"/>
      </w:pPr>
      <w:r w:rsidRPr="00B159ED">
        <w:t>Professional/Dental (CMS 1500, ANSI X12N 837 P/D) - A claim is a paper document or an electronic HIPAA compliant transaction requesting payment of each specific procedure code, or codes for services rendered to a client by the billing provider.  Each claim is identified by a unique Internal Control Number (ICN).  This includes Medicare Part B crossover claims.</w:t>
      </w:r>
      <w:r w:rsidR="00BB794F" w:rsidRPr="00B159ED">
        <w:t xml:space="preserve">  </w:t>
      </w:r>
      <w:r w:rsidR="003D5136" w:rsidRPr="00B159ED">
        <w:t>Adjustments</w:t>
      </w:r>
      <w:r w:rsidR="00BB794F" w:rsidRPr="00B159ED">
        <w:t xml:space="preserve"> to paid claims are not countable as claims regardless of the number of adjustments filed to a paid claim or the reason for the adjustments. </w:t>
      </w:r>
    </w:p>
    <w:p w:rsidR="007D1B4C" w:rsidRPr="00B159ED" w:rsidRDefault="008E55AF" w:rsidP="00694862">
      <w:pPr>
        <w:spacing w:before="160" w:after="120"/>
        <w:jc w:val="both"/>
      </w:pPr>
      <w:r w:rsidRPr="00B159ED">
        <w:t xml:space="preserve">Pharmacy Claims (NCPDP 5.1/1.1) - A claim is an electronic HIPAA compliant transaction requesting payment of each specific NDC code rendered to a client by the billing provider.  However, a compound drug claim can include multiple details, but </w:t>
      </w:r>
      <w:r w:rsidR="00F158E9" w:rsidRPr="00B159ED">
        <w:t>shall</w:t>
      </w:r>
      <w:r w:rsidRPr="00B159ED">
        <w:t xml:space="preserve"> be counted as a single claim.  Each claim is identified by a unique Internal Control Number (ICN).</w:t>
      </w:r>
      <w:r w:rsidR="00BB794F" w:rsidRPr="00B159ED">
        <w:t xml:space="preserve">  </w:t>
      </w:r>
      <w:r w:rsidR="00A1562D" w:rsidRPr="00B159ED">
        <w:t>A</w:t>
      </w:r>
      <w:r w:rsidR="00BB794F" w:rsidRPr="00B159ED">
        <w:t xml:space="preserve">djustments to paid claims are not countable as claims regardless of the number of adjustments filed to a paid claim or the reason for the adjustments. </w:t>
      </w:r>
    </w:p>
    <w:p w:rsidR="008E55AF" w:rsidRPr="00B159ED" w:rsidRDefault="008E55AF" w:rsidP="00694862">
      <w:pPr>
        <w:pStyle w:val="Bullet1"/>
        <w:spacing w:before="240"/>
        <w:jc w:val="both"/>
      </w:pPr>
      <w:r w:rsidRPr="00B159ED">
        <w:rPr>
          <w:b/>
        </w:rPr>
        <w:t>Encounter Claims (CMS 1500, ANSI 12N 837)</w:t>
      </w:r>
      <w:r w:rsidRPr="00B159ED">
        <w:t xml:space="preserve"> A claim is a paper document or an electronic HIPAA compliant transaction requesting payment for services rendered to a client by the billing provider.  Encounter codes are used to indicate the type of encounter with the details of services provided by HCPCS codes.  Each claim is identified by a unique Internal Control Number (ICN).  </w:t>
      </w:r>
    </w:p>
    <w:p w:rsidR="008E55AF" w:rsidRPr="00B159ED" w:rsidRDefault="008E55AF" w:rsidP="00694862">
      <w:pPr>
        <w:pStyle w:val="Bullet1"/>
        <w:jc w:val="both"/>
      </w:pPr>
    </w:p>
    <w:p w:rsidR="008E55AF" w:rsidRPr="00B159ED" w:rsidRDefault="008E55AF" w:rsidP="00694862">
      <w:pPr>
        <w:autoSpaceDE w:val="0"/>
        <w:autoSpaceDN w:val="0"/>
        <w:adjustRightInd w:val="0"/>
        <w:spacing w:after="0"/>
        <w:jc w:val="both"/>
      </w:pPr>
      <w:r w:rsidRPr="00B159ED">
        <w:t>All procedure codes associated with an encounter shall be captured</w:t>
      </w:r>
      <w:r w:rsidR="001C43D9" w:rsidRPr="00B159ED">
        <w:t xml:space="preserve">.  </w:t>
      </w:r>
      <w:r w:rsidRPr="00B159ED">
        <w:t>All claims that require reprocessing</w:t>
      </w:r>
      <w:r w:rsidR="00A1562D" w:rsidRPr="00B159ED">
        <w:t xml:space="preserve"> </w:t>
      </w:r>
      <w:r w:rsidRPr="00B159ED">
        <w:t xml:space="preserve">are not chargeable to claim volume accounting during each fiscal year and </w:t>
      </w:r>
      <w:r w:rsidR="00965A71" w:rsidRPr="00B159ED">
        <w:t>shall</w:t>
      </w:r>
      <w:r w:rsidRPr="00B159ED">
        <w:t xml:space="preserve"> be identified and </w:t>
      </w:r>
      <w:r w:rsidR="00BB794F" w:rsidRPr="00B159ED">
        <w:t xml:space="preserve">reported separately on </w:t>
      </w:r>
      <w:r w:rsidRPr="00B159ED">
        <w:t xml:space="preserve">all contract administrative reports.  </w:t>
      </w:r>
      <w:r w:rsidR="000B2ABA" w:rsidRPr="00B159ED">
        <w:t>The Contractor shall produce a report showing all claims, itemizing those that are chargeable and those that are not chargeable.  This report shall be provided to the Department upon request.</w:t>
      </w:r>
    </w:p>
    <w:p w:rsidR="008E55AF" w:rsidRPr="00B159ED" w:rsidRDefault="008E55AF" w:rsidP="00694862">
      <w:pPr>
        <w:pStyle w:val="Bullet1"/>
        <w:spacing w:before="240"/>
        <w:jc w:val="both"/>
      </w:pPr>
      <w:r w:rsidRPr="00B159ED">
        <w:t xml:space="preserve">No transaction shall be counted as a claim that does not meet the specific criteria stated above.  Only claims adjudicated by the system for payment shall be counted.  </w:t>
      </w:r>
    </w:p>
    <w:p w:rsidR="008E55AF" w:rsidRPr="00B159ED" w:rsidRDefault="008E55AF" w:rsidP="00452D7C">
      <w:pPr>
        <w:pStyle w:val="4ASFP"/>
      </w:pPr>
      <w:r w:rsidRPr="00B159ED">
        <w:t xml:space="preserve">Operations Phase Payment </w:t>
      </w:r>
    </w:p>
    <w:p w:rsidR="0045422F" w:rsidRPr="00B159ED" w:rsidRDefault="0045422F" w:rsidP="008A7826">
      <w:pPr>
        <w:keepNext/>
        <w:autoSpaceDE w:val="0"/>
        <w:autoSpaceDN w:val="0"/>
        <w:adjustRightInd w:val="0"/>
        <w:spacing w:after="240"/>
        <w:rPr>
          <w:rFonts w:cs="Times New Roman"/>
          <w:color w:val="000000"/>
          <w:szCs w:val="24"/>
        </w:rPr>
      </w:pPr>
      <w:r w:rsidRPr="00B159ED">
        <w:rPr>
          <w:rFonts w:cs="Times New Roman"/>
          <w:color w:val="000000"/>
          <w:szCs w:val="24"/>
        </w:rPr>
        <w:t xml:space="preserve">The monthly invoice for the Operations Phase during the Contract shall have the following line items: </w:t>
      </w:r>
    </w:p>
    <w:p w:rsidR="0045422F" w:rsidRPr="00B159ED" w:rsidRDefault="0045422F" w:rsidP="00B250BB">
      <w:pPr>
        <w:pStyle w:val="ListParagraph"/>
        <w:numPr>
          <w:ilvl w:val="0"/>
          <w:numId w:val="108"/>
        </w:numPr>
        <w:autoSpaceDE w:val="0"/>
        <w:autoSpaceDN w:val="0"/>
        <w:adjustRightInd w:val="0"/>
        <w:spacing w:before="60" w:after="60"/>
        <w:ind w:left="720"/>
        <w:rPr>
          <w:rFonts w:cs="Times New Roman"/>
          <w:color w:val="000000"/>
          <w:szCs w:val="24"/>
        </w:rPr>
      </w:pPr>
      <w:r w:rsidRPr="00B159ED">
        <w:rPr>
          <w:rFonts w:cs="Times New Roman"/>
          <w:color w:val="000000"/>
          <w:szCs w:val="24"/>
        </w:rPr>
        <w:t>Claims</w:t>
      </w:r>
    </w:p>
    <w:p w:rsidR="0045422F" w:rsidRPr="00B159ED" w:rsidRDefault="0045422F" w:rsidP="00B250BB">
      <w:pPr>
        <w:pStyle w:val="ListParagraph"/>
        <w:numPr>
          <w:ilvl w:val="1"/>
          <w:numId w:val="108"/>
        </w:numPr>
        <w:autoSpaceDE w:val="0"/>
        <w:autoSpaceDN w:val="0"/>
        <w:adjustRightInd w:val="0"/>
        <w:spacing w:before="60" w:after="60"/>
        <w:ind w:left="1440"/>
        <w:rPr>
          <w:rFonts w:cs="Times New Roman"/>
          <w:color w:val="000000"/>
          <w:szCs w:val="24"/>
        </w:rPr>
      </w:pPr>
      <w:r w:rsidRPr="00B159ED">
        <w:rPr>
          <w:rFonts w:cs="Times New Roman"/>
          <w:color w:val="000000"/>
          <w:szCs w:val="24"/>
        </w:rPr>
        <w:t>Non-Pharmacy</w:t>
      </w:r>
    </w:p>
    <w:p w:rsidR="0045422F" w:rsidRPr="00B159ED" w:rsidRDefault="0045422F" w:rsidP="00B250BB">
      <w:pPr>
        <w:pStyle w:val="ListParagraph"/>
        <w:numPr>
          <w:ilvl w:val="1"/>
          <w:numId w:val="108"/>
        </w:numPr>
        <w:autoSpaceDE w:val="0"/>
        <w:autoSpaceDN w:val="0"/>
        <w:adjustRightInd w:val="0"/>
        <w:spacing w:before="60" w:after="60"/>
        <w:ind w:left="1440"/>
        <w:rPr>
          <w:rFonts w:cs="Times New Roman"/>
          <w:color w:val="000000"/>
          <w:szCs w:val="24"/>
        </w:rPr>
      </w:pPr>
      <w:r w:rsidRPr="00B159ED">
        <w:rPr>
          <w:rFonts w:cs="Times New Roman"/>
          <w:color w:val="000000"/>
          <w:szCs w:val="24"/>
        </w:rPr>
        <w:t>Pharmacy</w:t>
      </w:r>
    </w:p>
    <w:p w:rsidR="0045422F" w:rsidRPr="00B159ED" w:rsidRDefault="0045422F" w:rsidP="00B250BB">
      <w:pPr>
        <w:pStyle w:val="ListParagraph"/>
        <w:numPr>
          <w:ilvl w:val="1"/>
          <w:numId w:val="108"/>
        </w:numPr>
        <w:autoSpaceDE w:val="0"/>
        <w:autoSpaceDN w:val="0"/>
        <w:adjustRightInd w:val="0"/>
        <w:spacing w:before="60" w:after="60"/>
        <w:ind w:left="1440"/>
        <w:rPr>
          <w:rFonts w:cs="Times New Roman"/>
          <w:color w:val="000000"/>
          <w:szCs w:val="24"/>
        </w:rPr>
      </w:pPr>
      <w:r w:rsidRPr="00B159ED">
        <w:rPr>
          <w:rFonts w:cs="Times New Roman"/>
          <w:color w:val="000000"/>
          <w:szCs w:val="24"/>
        </w:rPr>
        <w:t>Encounters</w:t>
      </w:r>
    </w:p>
    <w:p w:rsidR="0045422F" w:rsidRPr="00B159ED" w:rsidRDefault="0045422F" w:rsidP="00B250BB">
      <w:pPr>
        <w:pStyle w:val="ListParagraph"/>
        <w:numPr>
          <w:ilvl w:val="1"/>
          <w:numId w:val="108"/>
        </w:numPr>
        <w:autoSpaceDE w:val="0"/>
        <w:autoSpaceDN w:val="0"/>
        <w:adjustRightInd w:val="0"/>
        <w:spacing w:before="60" w:after="60"/>
        <w:ind w:left="1440"/>
        <w:rPr>
          <w:rFonts w:cs="Times New Roman"/>
          <w:color w:val="000000"/>
          <w:szCs w:val="24"/>
        </w:rPr>
      </w:pPr>
      <w:r w:rsidRPr="00B159ED">
        <w:rPr>
          <w:rFonts w:cs="Times New Roman"/>
          <w:color w:val="000000"/>
          <w:szCs w:val="24"/>
        </w:rPr>
        <w:t>Total Claims</w:t>
      </w:r>
    </w:p>
    <w:p w:rsidR="0045422F" w:rsidRPr="00B159ED" w:rsidRDefault="0045422F" w:rsidP="00B250BB">
      <w:pPr>
        <w:pStyle w:val="ListParagraph"/>
        <w:numPr>
          <w:ilvl w:val="0"/>
          <w:numId w:val="108"/>
        </w:numPr>
        <w:autoSpaceDE w:val="0"/>
        <w:autoSpaceDN w:val="0"/>
        <w:adjustRightInd w:val="0"/>
        <w:spacing w:before="60" w:after="60"/>
        <w:ind w:left="720"/>
        <w:rPr>
          <w:rFonts w:cs="Times New Roman"/>
          <w:color w:val="000000"/>
          <w:szCs w:val="24"/>
        </w:rPr>
      </w:pPr>
      <w:r w:rsidRPr="00B159ED">
        <w:rPr>
          <w:rFonts w:cs="Times New Roman"/>
          <w:color w:val="000000"/>
          <w:szCs w:val="24"/>
        </w:rPr>
        <w:t>Call Centers</w:t>
      </w:r>
    </w:p>
    <w:p w:rsidR="0045422F" w:rsidRPr="00B159ED" w:rsidRDefault="0045422F" w:rsidP="00B250BB">
      <w:pPr>
        <w:pStyle w:val="ListParagraph"/>
        <w:numPr>
          <w:ilvl w:val="1"/>
          <w:numId w:val="108"/>
        </w:numPr>
        <w:autoSpaceDE w:val="0"/>
        <w:autoSpaceDN w:val="0"/>
        <w:adjustRightInd w:val="0"/>
        <w:spacing w:before="60" w:after="60"/>
        <w:ind w:left="1440"/>
        <w:rPr>
          <w:rFonts w:cs="Times New Roman"/>
          <w:color w:val="000000"/>
          <w:szCs w:val="24"/>
        </w:rPr>
      </w:pPr>
      <w:r w:rsidRPr="00B159ED">
        <w:rPr>
          <w:rFonts w:cs="Times New Roman"/>
          <w:color w:val="000000"/>
          <w:szCs w:val="24"/>
        </w:rPr>
        <w:t>Enrollee Calls</w:t>
      </w:r>
    </w:p>
    <w:p w:rsidR="0045422F" w:rsidRPr="00B159ED" w:rsidRDefault="0045422F" w:rsidP="00B250BB">
      <w:pPr>
        <w:pStyle w:val="ListParagraph"/>
        <w:numPr>
          <w:ilvl w:val="1"/>
          <w:numId w:val="108"/>
        </w:numPr>
        <w:autoSpaceDE w:val="0"/>
        <w:autoSpaceDN w:val="0"/>
        <w:adjustRightInd w:val="0"/>
        <w:spacing w:before="60" w:after="60"/>
        <w:ind w:left="1440"/>
        <w:rPr>
          <w:rFonts w:cs="Times New Roman"/>
          <w:color w:val="000000"/>
          <w:szCs w:val="24"/>
        </w:rPr>
      </w:pPr>
      <w:r w:rsidRPr="00B159ED">
        <w:rPr>
          <w:rFonts w:cs="Times New Roman"/>
          <w:color w:val="000000"/>
          <w:szCs w:val="24"/>
        </w:rPr>
        <w:t>Provider Calls</w:t>
      </w:r>
    </w:p>
    <w:p w:rsidR="0045422F" w:rsidRPr="00B159ED" w:rsidRDefault="0045422F" w:rsidP="00B250BB">
      <w:pPr>
        <w:pStyle w:val="ListParagraph"/>
        <w:numPr>
          <w:ilvl w:val="0"/>
          <w:numId w:val="109"/>
        </w:numPr>
        <w:autoSpaceDE w:val="0"/>
        <w:autoSpaceDN w:val="0"/>
        <w:adjustRightInd w:val="0"/>
        <w:spacing w:before="60" w:after="60"/>
        <w:rPr>
          <w:rFonts w:cs="Times New Roman"/>
          <w:color w:val="000000"/>
          <w:szCs w:val="24"/>
        </w:rPr>
      </w:pPr>
      <w:r w:rsidRPr="00B159ED">
        <w:rPr>
          <w:rFonts w:cs="Times New Roman"/>
          <w:color w:val="000000"/>
          <w:szCs w:val="24"/>
        </w:rPr>
        <w:t>Total Calls</w:t>
      </w:r>
    </w:p>
    <w:p w:rsidR="0045422F" w:rsidRPr="00B159ED" w:rsidRDefault="0045422F" w:rsidP="00B250BB">
      <w:pPr>
        <w:pStyle w:val="ListParagraph"/>
        <w:numPr>
          <w:ilvl w:val="0"/>
          <w:numId w:val="108"/>
        </w:numPr>
        <w:autoSpaceDE w:val="0"/>
        <w:autoSpaceDN w:val="0"/>
        <w:adjustRightInd w:val="0"/>
        <w:spacing w:before="60" w:after="60"/>
        <w:ind w:left="720"/>
        <w:rPr>
          <w:rFonts w:cs="Times New Roman"/>
          <w:color w:val="000000"/>
          <w:szCs w:val="24"/>
        </w:rPr>
      </w:pPr>
      <w:r w:rsidRPr="00B159ED">
        <w:rPr>
          <w:rFonts w:cs="Times New Roman"/>
          <w:color w:val="000000"/>
          <w:szCs w:val="24"/>
        </w:rPr>
        <w:t>Postage Pass Through</w:t>
      </w:r>
    </w:p>
    <w:p w:rsidR="0045422F" w:rsidRPr="00B159ED" w:rsidRDefault="0045422F" w:rsidP="00B250BB">
      <w:pPr>
        <w:pStyle w:val="ListParagraph"/>
        <w:numPr>
          <w:ilvl w:val="0"/>
          <w:numId w:val="108"/>
        </w:numPr>
        <w:autoSpaceDE w:val="0"/>
        <w:autoSpaceDN w:val="0"/>
        <w:adjustRightInd w:val="0"/>
        <w:spacing w:before="60" w:after="60"/>
        <w:ind w:left="720"/>
        <w:rPr>
          <w:rFonts w:cs="Times New Roman"/>
          <w:color w:val="000000"/>
          <w:szCs w:val="24"/>
        </w:rPr>
      </w:pPr>
      <w:r w:rsidRPr="00B159ED">
        <w:rPr>
          <w:rFonts w:cs="Times New Roman"/>
          <w:color w:val="000000"/>
          <w:szCs w:val="24"/>
        </w:rPr>
        <w:t>Total Invoiced Amount</w:t>
      </w:r>
    </w:p>
    <w:p w:rsidR="00D91E65" w:rsidRPr="00B159ED" w:rsidRDefault="008E55AF" w:rsidP="003445B3">
      <w:pPr>
        <w:autoSpaceDE w:val="0"/>
        <w:autoSpaceDN w:val="0"/>
        <w:adjustRightInd w:val="0"/>
        <w:spacing w:after="0"/>
        <w:jc w:val="both"/>
        <w:rPr>
          <w:rFonts w:cs="Times New Roman"/>
          <w:color w:val="000000"/>
          <w:szCs w:val="24"/>
        </w:rPr>
      </w:pPr>
      <w:r w:rsidRPr="00B159ED">
        <w:lastRenderedPageBreak/>
        <w:t xml:space="preserve">The monthly payment for the Operations Phase during the </w:t>
      </w:r>
      <w:r w:rsidR="00F551A4" w:rsidRPr="00B159ED">
        <w:t>C</w:t>
      </w:r>
      <w:r w:rsidRPr="00B159ED">
        <w:t xml:space="preserve">ontract </w:t>
      </w:r>
      <w:r w:rsidR="00F158E9" w:rsidRPr="00B159ED">
        <w:t>shall</w:t>
      </w:r>
      <w:r w:rsidRPr="00B159ED">
        <w:t xml:space="preserve"> be the volume of countable claims for the previous </w:t>
      </w:r>
      <w:r w:rsidR="008F3FB8" w:rsidRPr="00B159ED">
        <w:t>month multiplied</w:t>
      </w:r>
      <w:r w:rsidRPr="00B159ED">
        <w:t xml:space="preserve"> by the Fixed Price Per Claim for the specific volume </w:t>
      </w:r>
      <w:r w:rsidR="008F3FB8" w:rsidRPr="00B159ED">
        <w:t>range on</w:t>
      </w:r>
      <w:r w:rsidRPr="00B159ED">
        <w:t xml:space="preserve"> Cost Schedu</w:t>
      </w:r>
      <w:r w:rsidR="001301D4" w:rsidRPr="00B159ED">
        <w:t>les 2a through 2</w:t>
      </w:r>
      <w:r w:rsidR="00A1562D" w:rsidRPr="00B159ED">
        <w:t>c</w:t>
      </w:r>
      <w:r w:rsidR="001301D4" w:rsidRPr="00B159ED">
        <w:t xml:space="preserve"> in Appendix </w:t>
      </w:r>
      <w:r w:rsidR="00FA0522" w:rsidRPr="00B159ED">
        <w:t>B</w:t>
      </w:r>
      <w:r w:rsidRPr="00B159ED">
        <w:t xml:space="preserve"> for each of the </w:t>
      </w:r>
      <w:r w:rsidR="00F551A4" w:rsidRPr="00B159ED">
        <w:t>C</w:t>
      </w:r>
      <w:r w:rsidRPr="00B159ED">
        <w:t xml:space="preserve">ontract years </w:t>
      </w:r>
      <w:r w:rsidR="00D91E65" w:rsidRPr="00B159ED">
        <w:rPr>
          <w:rFonts w:cs="Times New Roman"/>
          <w:color w:val="000000"/>
          <w:szCs w:val="24"/>
        </w:rPr>
        <w:t>or as negotiated in contract negotiations between the Proposer and the Department.</w:t>
      </w:r>
    </w:p>
    <w:p w:rsidR="008E55AF" w:rsidRPr="00B159ED" w:rsidRDefault="008E55AF" w:rsidP="003445B3">
      <w:pPr>
        <w:keepNext/>
        <w:spacing w:before="160" w:after="120"/>
        <w:jc w:val="both"/>
      </w:pPr>
      <w:r w:rsidRPr="00B159ED">
        <w:t xml:space="preserve">The </w:t>
      </w:r>
      <w:r w:rsidR="008F3FB8" w:rsidRPr="00B159ED">
        <w:t>number of countable claims for State Fiscal Year 2009 was</w:t>
      </w:r>
      <w:r w:rsidRPr="00B159ED">
        <w:t xml:space="preserve"> the following:</w:t>
      </w:r>
    </w:p>
    <w:p w:rsidR="008E55AF" w:rsidRPr="00B159ED" w:rsidRDefault="008E55AF" w:rsidP="003445B3">
      <w:pPr>
        <w:pStyle w:val="ListParagraph"/>
        <w:keepNext/>
        <w:numPr>
          <w:ilvl w:val="0"/>
          <w:numId w:val="110"/>
        </w:numPr>
        <w:spacing w:before="60" w:after="60"/>
        <w:ind w:left="720"/>
        <w:jc w:val="both"/>
      </w:pPr>
      <w:r w:rsidRPr="00B159ED">
        <w:t>Non-Pharmacy (Institution, Professional/Dental) – 25,305,720</w:t>
      </w:r>
    </w:p>
    <w:p w:rsidR="00C0473F" w:rsidRPr="00B159ED" w:rsidRDefault="008E55AF" w:rsidP="003445B3">
      <w:pPr>
        <w:pStyle w:val="ListParagraph"/>
        <w:numPr>
          <w:ilvl w:val="0"/>
          <w:numId w:val="110"/>
        </w:numPr>
        <w:autoSpaceDE w:val="0"/>
        <w:autoSpaceDN w:val="0"/>
        <w:adjustRightInd w:val="0"/>
        <w:spacing w:before="60" w:after="60"/>
        <w:ind w:left="720"/>
        <w:jc w:val="both"/>
      </w:pPr>
      <w:r w:rsidRPr="00B159ED">
        <w:t>Pharmacy – 12,589,801</w:t>
      </w:r>
    </w:p>
    <w:p w:rsidR="00C0473F" w:rsidRPr="00B159ED" w:rsidRDefault="008E55AF" w:rsidP="003445B3">
      <w:pPr>
        <w:pStyle w:val="ListParagraph"/>
        <w:numPr>
          <w:ilvl w:val="0"/>
          <w:numId w:val="110"/>
        </w:numPr>
        <w:spacing w:before="60" w:after="60"/>
        <w:ind w:left="720"/>
        <w:jc w:val="both"/>
      </w:pPr>
      <w:r w:rsidRPr="00B159ED">
        <w:t>Encounters –</w:t>
      </w:r>
      <w:r w:rsidR="00FB531A" w:rsidRPr="00B159ED">
        <w:t>1,469,832</w:t>
      </w:r>
    </w:p>
    <w:p w:rsidR="00F83B50" w:rsidRPr="00B159ED" w:rsidRDefault="00F83B50" w:rsidP="003445B3">
      <w:pPr>
        <w:autoSpaceDE w:val="0"/>
        <w:autoSpaceDN w:val="0"/>
        <w:adjustRightInd w:val="0"/>
        <w:spacing w:after="240"/>
        <w:jc w:val="both"/>
      </w:pPr>
      <w:r w:rsidRPr="00B159ED">
        <w:rPr>
          <w:rFonts w:cs="Times New Roman"/>
          <w:color w:val="000000"/>
          <w:szCs w:val="24"/>
        </w:rPr>
        <w:t xml:space="preserve">The monthly payment for the Provider and Enrollee Call Centers for the Operations Phase during the Contract shall be the volume of countable calls for the previous month multiplied by the Fixed Price Per Call for the specific volume range on Cost Schedules 2d for the Provider Calls and 2e for Enrollee Calls in Appendix B for each of the Contract years or as negotiated in contract negotiations between the Proposer and the Department.  A countable call is an incoming call that is answered by an Enrollee </w:t>
      </w:r>
      <w:r w:rsidR="00191068" w:rsidRPr="00B159ED">
        <w:rPr>
          <w:rFonts w:cs="Times New Roman"/>
          <w:color w:val="000000"/>
          <w:szCs w:val="24"/>
        </w:rPr>
        <w:t>Call Center r</w:t>
      </w:r>
      <w:r w:rsidRPr="00B159ED">
        <w:rPr>
          <w:rFonts w:cs="Times New Roman"/>
          <w:color w:val="000000"/>
          <w:szCs w:val="24"/>
        </w:rPr>
        <w:t>epresentative, not a call that is solely handled by an automated call system.</w:t>
      </w:r>
    </w:p>
    <w:p w:rsidR="00F83B50" w:rsidRPr="00B159ED" w:rsidRDefault="00802EDC" w:rsidP="003445B3">
      <w:pPr>
        <w:pStyle w:val="NormalIndent"/>
        <w:ind w:left="0"/>
        <w:jc w:val="both"/>
      </w:pPr>
      <w:r w:rsidRPr="00B159ED">
        <w:t xml:space="preserve">Actual postage costs incurred by the Contractor while performing Department approved operational responsibilities will be reimbursed as documented in the monthly invoice. </w:t>
      </w:r>
    </w:p>
    <w:p w:rsidR="00126FB9" w:rsidRPr="00B159ED" w:rsidRDefault="00126FB9" w:rsidP="003445B3">
      <w:pPr>
        <w:pStyle w:val="NormalIndent"/>
        <w:ind w:left="0"/>
        <w:jc w:val="both"/>
      </w:pPr>
      <w:r w:rsidRPr="00B159ED">
        <w:t xml:space="preserve">Actual cost of devices required by providers or enrollees to use the Visit Verification and Management tool shall be the responsibility of the provides or enrollees.  The costs for these devices shall not be included in the costs invoiced to the Department.  </w:t>
      </w:r>
    </w:p>
    <w:p w:rsidR="008E55AF" w:rsidRPr="00B159ED" w:rsidRDefault="00802EDC" w:rsidP="003445B3">
      <w:pPr>
        <w:pStyle w:val="NormalIndent"/>
        <w:ind w:left="0"/>
        <w:jc w:val="both"/>
      </w:pPr>
      <w:r w:rsidRPr="00B159ED">
        <w:t xml:space="preserve"> </w:t>
      </w:r>
      <w:r w:rsidR="008E55AF" w:rsidRPr="00B159ED">
        <w:t>The invoice shall be submitted by the tenth</w:t>
      </w:r>
      <w:r w:rsidR="00A1562D" w:rsidRPr="00B159ED">
        <w:t xml:space="preserve"> (10</w:t>
      </w:r>
      <w:r w:rsidR="00A1562D" w:rsidRPr="00B159ED">
        <w:rPr>
          <w:vertAlign w:val="superscript"/>
        </w:rPr>
        <w:t>th</w:t>
      </w:r>
      <w:r w:rsidR="00A1562D" w:rsidRPr="00B159ED">
        <w:t>)</w:t>
      </w:r>
      <w:r w:rsidR="008E55AF" w:rsidRPr="00B159ED">
        <w:t xml:space="preserve"> </w:t>
      </w:r>
      <w:r w:rsidR="00B1443B" w:rsidRPr="00B159ED">
        <w:t xml:space="preserve">calendar </w:t>
      </w:r>
      <w:r w:rsidR="008E55AF" w:rsidRPr="00B159ED">
        <w:t xml:space="preserve">day of the month and </w:t>
      </w:r>
      <w:r w:rsidR="00965A71" w:rsidRPr="00B159ED">
        <w:t>shall</w:t>
      </w:r>
      <w:r w:rsidR="008E55AF" w:rsidRPr="00B159ED">
        <w:t xml:space="preserve"> break out costs by claim </w:t>
      </w:r>
      <w:r w:rsidR="00F83B50" w:rsidRPr="00B159ED">
        <w:t xml:space="preserve">and call </w:t>
      </w:r>
      <w:r w:rsidR="008E55AF" w:rsidRPr="00B159ED">
        <w:t>categor</w:t>
      </w:r>
      <w:r w:rsidR="00F83B50" w:rsidRPr="00B159ED">
        <w:t>ies</w:t>
      </w:r>
      <w:r w:rsidR="008E55AF" w:rsidRPr="00B159ED">
        <w:t xml:space="preserve"> (</w:t>
      </w:r>
      <w:r w:rsidR="00BD2503" w:rsidRPr="00B159ED">
        <w:t>for example</w:t>
      </w:r>
      <w:r w:rsidR="008E55AF" w:rsidRPr="00B159ED">
        <w:t xml:space="preserve">, Non-Pharmacy, Pharmacy, </w:t>
      </w:r>
      <w:r w:rsidR="008F3FB8" w:rsidRPr="00B159ED">
        <w:t>and Encounter</w:t>
      </w:r>
      <w:r w:rsidR="00F83B50" w:rsidRPr="00B159ED">
        <w:t xml:space="preserve"> claims and Provider calls and Enrollee calls</w:t>
      </w:r>
      <w:r w:rsidR="008E55AF" w:rsidRPr="00B159ED">
        <w:t xml:space="preserve">).  </w:t>
      </w:r>
    </w:p>
    <w:p w:rsidR="008E55AF" w:rsidRPr="00B159ED" w:rsidRDefault="008E55AF" w:rsidP="003445B3">
      <w:pPr>
        <w:spacing w:before="160" w:after="120"/>
        <w:jc w:val="both"/>
      </w:pPr>
      <w:r w:rsidRPr="00B159ED">
        <w:t xml:space="preserve">The Department shall require payment retention (retainage) in an amount equal to ten percent </w:t>
      </w:r>
      <w:r w:rsidR="00A1562D" w:rsidRPr="00B159ED">
        <w:t xml:space="preserve">(10%) </w:t>
      </w:r>
      <w:r w:rsidRPr="00B159ED">
        <w:t>of the monthly invoice.  The Contractor may invoice for the ten</w:t>
      </w:r>
      <w:r w:rsidR="00A1562D" w:rsidRPr="00B159ED">
        <w:t xml:space="preserve"> percent</w:t>
      </w:r>
      <w:r w:rsidRPr="00B159ED">
        <w:t xml:space="preserve"> (10%) retainage from the monthly Operations invoice at the end of each contract year.  The Department reserves the right to waive </w:t>
      </w:r>
      <w:r w:rsidR="000F0BC4" w:rsidRPr="00B159ED">
        <w:t>re</w:t>
      </w:r>
      <w:r w:rsidRPr="00B159ED">
        <w:t>payment of the retainage for any g</w:t>
      </w:r>
      <w:r w:rsidR="00F551A4" w:rsidRPr="00B159ED">
        <w:t>iven year until the end of the C</w:t>
      </w:r>
      <w:r w:rsidRPr="00B159ED">
        <w:t xml:space="preserve">ontract if there is consistent failure to meet performance-related service level agreements at the time of invoicing for the retainage.  </w:t>
      </w:r>
      <w:r w:rsidR="000F0BC4" w:rsidRPr="00B159ED">
        <w:t>At contract termination, repayment of any remaining retainage held by the Department may be retained if the overall performance of the Contractor does not meet performance standards.</w:t>
      </w:r>
    </w:p>
    <w:p w:rsidR="00014B5E" w:rsidRPr="00B159ED" w:rsidRDefault="00014B5E" w:rsidP="00452D7C">
      <w:pPr>
        <w:pStyle w:val="4ASFP"/>
      </w:pPr>
      <w:r w:rsidRPr="00B159ED">
        <w:t>Optional Modification Hours during Operations</w:t>
      </w:r>
    </w:p>
    <w:p w:rsidR="00014B5E" w:rsidRPr="00B159ED" w:rsidRDefault="00014B5E" w:rsidP="00694862">
      <w:pPr>
        <w:pStyle w:val="BodyText"/>
        <w:ind w:firstLine="0"/>
        <w:jc w:val="both"/>
      </w:pPr>
      <w:r w:rsidRPr="00B159ED">
        <w:t xml:space="preserve">If it becomes necessary to modify the MMIS during the Operations Phase, the Department shall inform the Contractor of the details of the modification.  The Contractor shall present the Department with detailed documentation of the modification staff hours needed to complete the modification.  </w:t>
      </w:r>
    </w:p>
    <w:p w:rsidR="00014B5E" w:rsidRPr="00B159ED" w:rsidRDefault="00014B5E" w:rsidP="00694862">
      <w:pPr>
        <w:pStyle w:val="BodyText"/>
        <w:ind w:firstLine="0"/>
        <w:jc w:val="both"/>
      </w:pPr>
    </w:p>
    <w:p w:rsidR="00014B5E" w:rsidRPr="00B159ED" w:rsidRDefault="00014B5E" w:rsidP="00694862">
      <w:pPr>
        <w:pStyle w:val="BodyText"/>
        <w:ind w:firstLine="0"/>
        <w:jc w:val="both"/>
      </w:pPr>
      <w:r w:rsidRPr="00B159ED">
        <w:t xml:space="preserve">The Department requires </w:t>
      </w:r>
      <w:r w:rsidR="00822383" w:rsidRPr="00B159ED">
        <w:t>sixteen</w:t>
      </w:r>
      <w:r w:rsidRPr="00B159ED">
        <w:t xml:space="preserve"> thousand (16,000) hours annually to perform modification tasks.  The Department </w:t>
      </w:r>
      <w:r w:rsidR="00AD70EB" w:rsidRPr="00B159ED">
        <w:t>shall</w:t>
      </w:r>
      <w:r w:rsidRPr="00B159ED">
        <w:t xml:space="preserve"> determine how these modification hours are to be used and </w:t>
      </w:r>
      <w:r w:rsidR="00AD70EB" w:rsidRPr="00B159ED">
        <w:t>shall</w:t>
      </w:r>
      <w:r w:rsidRPr="00B159ED">
        <w:t xml:space="preserve"> approve the use of all staff and hours for the approved work.  At th</w:t>
      </w:r>
      <w:r w:rsidR="00F551A4" w:rsidRPr="00B159ED">
        <w:t>e end of each base year of the C</w:t>
      </w:r>
      <w:r w:rsidRPr="00B159ED">
        <w:t xml:space="preserve">ontract, should there be a balance remaining of the 16,000 hours that have not been used in </w:t>
      </w:r>
      <w:r w:rsidRPr="00B159ED">
        <w:lastRenderedPageBreak/>
        <w:t>support of Department approved modification tasks, these balance hours shall be rolled forward to the next, and/or all, remaining years of the base contract.  Any extensions to the base contract shall, in the same manner, also provide for rollover of any balance hours to the year</w:t>
      </w:r>
      <w:r w:rsidR="00F551A4" w:rsidRPr="00B159ED">
        <w:t>s, or pro-rated months, of the C</w:t>
      </w:r>
      <w:r w:rsidRPr="00B159ED">
        <w:t>ontract extension years.  Any modification hours that are unused at</w:t>
      </w:r>
      <w:r w:rsidR="00F551A4" w:rsidRPr="00B159ED">
        <w:t xml:space="preserve"> the term of the C</w:t>
      </w:r>
      <w:r w:rsidRPr="00B159ED">
        <w:t xml:space="preserve">ontract </w:t>
      </w:r>
      <w:r w:rsidR="00AD70EB" w:rsidRPr="00B159ED">
        <w:t>shall</w:t>
      </w:r>
      <w:r w:rsidRPr="00B159ED">
        <w:t xml:space="preserve"> be forfeited by the Department.  </w:t>
      </w:r>
    </w:p>
    <w:p w:rsidR="00014B5E" w:rsidRPr="00B159ED" w:rsidRDefault="00014B5E" w:rsidP="00694862">
      <w:pPr>
        <w:pStyle w:val="BodyText"/>
        <w:ind w:firstLine="0"/>
        <w:jc w:val="both"/>
      </w:pPr>
    </w:p>
    <w:p w:rsidR="00014B5E" w:rsidRPr="00B159ED" w:rsidRDefault="00014B5E" w:rsidP="00694862">
      <w:pPr>
        <w:pStyle w:val="BodyText"/>
        <w:ind w:firstLine="0"/>
        <w:jc w:val="both"/>
      </w:pPr>
      <w:r w:rsidRPr="00B159ED">
        <w:t xml:space="preserve">Requests by the Department for additional full-time modification support beyond the annual 16,000 hours </w:t>
      </w:r>
      <w:r w:rsidR="00AD70EB" w:rsidRPr="00B159ED">
        <w:t>shall</w:t>
      </w:r>
      <w:r w:rsidRPr="00B159ED">
        <w:t xml:space="preserve"> be at the rates established through the all-inclusive hourly rates indicated in Cost Schedule 5:  Operations Modifications outside Scope of SFP in Appendix </w:t>
      </w:r>
      <w:r w:rsidR="00FA0522" w:rsidRPr="00B159ED">
        <w:t>B</w:t>
      </w:r>
      <w:r w:rsidRPr="00B159ED">
        <w:t xml:space="preserve"> or </w:t>
      </w:r>
      <w:r w:rsidR="00D91E65" w:rsidRPr="00B159ED">
        <w:rPr>
          <w:color w:val="000000"/>
          <w:szCs w:val="24"/>
        </w:rPr>
        <w:t>as negotiated in contract negotiations between the Proposer and the Department.</w:t>
      </w:r>
    </w:p>
    <w:p w:rsidR="00014B5E" w:rsidRPr="00B159ED" w:rsidRDefault="00014B5E" w:rsidP="00694862">
      <w:pPr>
        <w:pStyle w:val="BodyText"/>
        <w:ind w:firstLine="0"/>
        <w:jc w:val="both"/>
      </w:pPr>
    </w:p>
    <w:p w:rsidR="00014B5E" w:rsidRPr="00B159ED" w:rsidRDefault="00014B5E" w:rsidP="00694862">
      <w:pPr>
        <w:pStyle w:val="BodyText"/>
        <w:ind w:firstLine="0"/>
        <w:jc w:val="both"/>
      </w:pPr>
      <w:r w:rsidRPr="00B159ED">
        <w:t xml:space="preserve">A modification is defined as a change request to enhance or modify functionality </w:t>
      </w:r>
      <w:r w:rsidR="009A361F" w:rsidRPr="00B159ED">
        <w:t xml:space="preserve">that is determined to be beyond the scope of the </w:t>
      </w:r>
      <w:r w:rsidRPr="00B159ED">
        <w:t>SFP</w:t>
      </w:r>
      <w:r w:rsidR="00853FEF" w:rsidRPr="00B159ED">
        <w:t xml:space="preserve"> and </w:t>
      </w:r>
      <w:r w:rsidR="009A361F" w:rsidRPr="00B159ED">
        <w:t xml:space="preserve">approved </w:t>
      </w:r>
      <w:r w:rsidR="00853FEF" w:rsidRPr="00B159ED">
        <w:t>contract</w:t>
      </w:r>
      <w:r w:rsidRPr="00B159ED">
        <w:t>.  Maintenance is defined as the ongoing work required to maintain the current functionality of the system</w:t>
      </w:r>
      <w:r w:rsidR="009A361F" w:rsidRPr="00B159ED">
        <w:t xml:space="preserve"> based on the SFP and the contract, and includes any work required to correct defects in the system.  Optional modification hour shall not be used for maintenance activities.  </w:t>
      </w:r>
      <w:r w:rsidRPr="00B159ED">
        <w:t xml:space="preserve">  </w:t>
      </w:r>
    </w:p>
    <w:p w:rsidR="00CD3D48" w:rsidRPr="00B159ED" w:rsidRDefault="00CD3D48" w:rsidP="00452D7C">
      <w:pPr>
        <w:pStyle w:val="2SFP"/>
      </w:pPr>
      <w:bookmarkStart w:id="611" w:name="_Toc241485762"/>
      <w:bookmarkStart w:id="612" w:name="_Toc241488278"/>
      <w:bookmarkStart w:id="613" w:name="_Toc236209867"/>
      <w:bookmarkStart w:id="614" w:name="_Toc236528122"/>
      <w:bookmarkStart w:id="615" w:name="_Toc240774699"/>
      <w:bookmarkStart w:id="616" w:name="_Toc240774822"/>
      <w:bookmarkStart w:id="617" w:name="_Toc276105992"/>
      <w:bookmarkEnd w:id="606"/>
      <w:bookmarkEnd w:id="607"/>
      <w:bookmarkEnd w:id="608"/>
      <w:bookmarkEnd w:id="611"/>
      <w:bookmarkEnd w:id="612"/>
      <w:r w:rsidRPr="00B159ED">
        <w:t>Deliverables</w:t>
      </w:r>
      <w:bookmarkEnd w:id="613"/>
      <w:bookmarkEnd w:id="614"/>
      <w:bookmarkEnd w:id="615"/>
      <w:bookmarkEnd w:id="616"/>
      <w:bookmarkEnd w:id="617"/>
    </w:p>
    <w:p w:rsidR="00CD3D48" w:rsidRPr="00B159ED" w:rsidRDefault="00CD3D48" w:rsidP="00452D7C">
      <w:pPr>
        <w:pStyle w:val="3SFP"/>
      </w:pPr>
      <w:bookmarkStart w:id="618" w:name="_Toc243141004"/>
      <w:bookmarkStart w:id="619" w:name="_Toc276105993"/>
      <w:bookmarkEnd w:id="618"/>
      <w:r w:rsidRPr="00B159ED">
        <w:t>Deliverables Standards</w:t>
      </w:r>
      <w:bookmarkEnd w:id="619"/>
    </w:p>
    <w:p w:rsidR="00CD3D48" w:rsidRPr="00B159ED" w:rsidRDefault="00CD3D48" w:rsidP="00694862">
      <w:pPr>
        <w:spacing w:before="160" w:after="120"/>
        <w:jc w:val="both"/>
      </w:pPr>
      <w:r w:rsidRPr="00B159ED">
        <w:t xml:space="preserve">The Contractor </w:t>
      </w:r>
      <w:r w:rsidR="00965A71" w:rsidRPr="00B159ED">
        <w:t>shall</w:t>
      </w:r>
      <w:r w:rsidRPr="00B159ED">
        <w:t xml:space="preserve"> meet specific requirements for all deliverables in all phases of </w:t>
      </w:r>
      <w:r w:rsidR="00B9113B" w:rsidRPr="003445B3">
        <w:t xml:space="preserve">the </w:t>
      </w:r>
      <w:r w:rsidRPr="003445B3">
        <w:t xml:space="preserve">contract.  Deliverables are itemized in Section </w:t>
      </w:r>
      <w:r w:rsidR="00A1562D" w:rsidRPr="003445B3">
        <w:t>2.1</w:t>
      </w:r>
      <w:r w:rsidR="00F551A4" w:rsidRPr="003445B3">
        <w:t xml:space="preserve"> for all phases of the C</w:t>
      </w:r>
      <w:r w:rsidRPr="003445B3">
        <w:t>ontract.  Minimum s</w:t>
      </w:r>
      <w:r w:rsidRPr="00B159ED">
        <w:t xml:space="preserve">tandards for certain deliverables are summarized </w:t>
      </w:r>
      <w:r w:rsidR="00476C40" w:rsidRPr="00B159ED">
        <w:t>in Section</w:t>
      </w:r>
      <w:r w:rsidR="00A1562D" w:rsidRPr="00B159ED">
        <w:t xml:space="preserve"> 2.4.1.2</w:t>
      </w:r>
      <w:r w:rsidRPr="00B159ED">
        <w:t xml:space="preserve">.  All deliverables shall use media, formats, and contents approved by the Department.  </w:t>
      </w:r>
    </w:p>
    <w:p w:rsidR="00CD3D48" w:rsidRPr="00B159ED" w:rsidRDefault="00CD3D48" w:rsidP="00694862">
      <w:pPr>
        <w:spacing w:before="160" w:after="120"/>
        <w:jc w:val="both"/>
      </w:pPr>
      <w:r w:rsidRPr="00B159ED">
        <w:t xml:space="preserve">The Department encourages the use of iterative development in a cooperative and participatory environment in which the Department may give immediate feedback on prototypes, design concepts, and early document drafts.  The Department hopes to speed development and minimize misunderstandings concerning the business and technical requirements.  </w:t>
      </w:r>
    </w:p>
    <w:p w:rsidR="00CD3D48" w:rsidRPr="00B159ED" w:rsidRDefault="00CD3D48" w:rsidP="00694862">
      <w:pPr>
        <w:spacing w:before="160" w:after="120"/>
        <w:jc w:val="both"/>
      </w:pPr>
      <w:r w:rsidRPr="00B159ED">
        <w:t>Prior to the start of work for each deliverable, the Contractor shall submit a Deliverables Expectation Document</w:t>
      </w:r>
      <w:r w:rsidR="00ED01C1" w:rsidRPr="00B159ED">
        <w:t xml:space="preserve"> </w:t>
      </w:r>
      <w:r w:rsidR="00A1562D" w:rsidRPr="00B159ED">
        <w:t xml:space="preserve">providing </w:t>
      </w:r>
      <w:r w:rsidR="00476C40" w:rsidRPr="00B159ED">
        <w:t>the proposed</w:t>
      </w:r>
      <w:r w:rsidRPr="00B159ED">
        <w:t xml:space="preserve"> outline and content of the deliverable.  The Department reserves the right to reject any deliverable that is not in the proper format or does not appear to completely address the purpose of the deliverable requirement.  </w:t>
      </w:r>
    </w:p>
    <w:p w:rsidR="00CD3D48" w:rsidRPr="00B159ED" w:rsidRDefault="00CD3D48" w:rsidP="00452D7C">
      <w:pPr>
        <w:pStyle w:val="4ASFP"/>
      </w:pPr>
      <w:bookmarkStart w:id="620" w:name="_Toc240774700"/>
      <w:bookmarkStart w:id="621" w:name="_Toc240774823"/>
      <w:r w:rsidRPr="00B159ED">
        <w:t>Department Responsibilities</w:t>
      </w:r>
      <w:bookmarkEnd w:id="620"/>
      <w:bookmarkEnd w:id="621"/>
    </w:p>
    <w:p w:rsidR="00CD3D48" w:rsidRPr="00B159ED" w:rsidRDefault="00CD3D48" w:rsidP="00694862">
      <w:pPr>
        <w:spacing w:before="160" w:after="120"/>
        <w:jc w:val="both"/>
      </w:pPr>
      <w:r w:rsidRPr="00B159ED">
        <w:t xml:space="preserve">The </w:t>
      </w:r>
      <w:r w:rsidR="00D849D1" w:rsidRPr="00B159ED">
        <w:t>Department shall</w:t>
      </w:r>
      <w:r w:rsidRPr="00B159ED">
        <w:t xml:space="preserve"> be responsible for the following during all phases of the </w:t>
      </w:r>
      <w:r w:rsidR="00F551A4" w:rsidRPr="00B159ED">
        <w:t>C</w:t>
      </w:r>
      <w:r w:rsidRPr="00B159ED">
        <w:t>ontract:</w:t>
      </w:r>
    </w:p>
    <w:p w:rsidR="004A4C18" w:rsidRPr="00B159ED" w:rsidRDefault="004A4C18" w:rsidP="00452D7C">
      <w:pPr>
        <w:pStyle w:val="5B"/>
      </w:pPr>
      <w:r w:rsidRPr="00B159ED">
        <w:t xml:space="preserve">Monitor the </w:t>
      </w:r>
      <w:r w:rsidR="00C27E88" w:rsidRPr="00B159ED">
        <w:t>Contractor</w:t>
      </w:r>
      <w:r w:rsidRPr="00B159ED">
        <w:t xml:space="preserve"> to determine if the established performance standards are met and initiate </w:t>
      </w:r>
      <w:r w:rsidR="00A1708B" w:rsidRPr="00B159ED">
        <w:t>follow-up</w:t>
      </w:r>
      <w:r w:rsidRPr="00B159ED">
        <w:t xml:space="preserve"> if </w:t>
      </w:r>
      <w:r w:rsidR="00C27E88" w:rsidRPr="00B159ED">
        <w:t>substandard</w:t>
      </w:r>
      <w:r w:rsidRPr="00B159ED">
        <w:t xml:space="preserve"> performance is identified</w:t>
      </w:r>
      <w:r w:rsidR="00A1562D" w:rsidRPr="00B159ED">
        <w:t>;</w:t>
      </w:r>
      <w:r w:rsidRPr="00B159ED">
        <w:t xml:space="preserve"> </w:t>
      </w:r>
    </w:p>
    <w:p w:rsidR="00CD3D48" w:rsidRPr="00B159ED" w:rsidRDefault="00CD3D48" w:rsidP="00452D7C">
      <w:pPr>
        <w:pStyle w:val="5B"/>
      </w:pPr>
      <w:r w:rsidRPr="00B159ED">
        <w:t xml:space="preserve">Provide support to the Contractor in identifying appropriate stakeholders to attend meetings for deliverable preparation as well as finding meeting space at </w:t>
      </w:r>
      <w:r w:rsidR="00C020F5" w:rsidRPr="00B159ED">
        <w:t>the Department</w:t>
      </w:r>
      <w:r w:rsidRPr="00B159ED">
        <w:t xml:space="preserve"> when meetings at the Contractor’s site are not feasible as agreed upon by the Department</w:t>
      </w:r>
      <w:r w:rsidR="00BA5ECB" w:rsidRPr="00B159ED">
        <w:t>;</w:t>
      </w:r>
    </w:p>
    <w:p w:rsidR="00CD3D48" w:rsidRPr="00B159ED" w:rsidRDefault="00CD3D48" w:rsidP="00452D7C">
      <w:pPr>
        <w:pStyle w:val="5B"/>
      </w:pPr>
      <w:r w:rsidRPr="00B159ED">
        <w:t>Provide appropriate staff to attend and participate in facilitated meetings conducted by the Contractor</w:t>
      </w:r>
      <w:r w:rsidR="00BA5ECB" w:rsidRPr="00B159ED">
        <w:t>; and</w:t>
      </w:r>
    </w:p>
    <w:p w:rsidR="00CD3D48" w:rsidRPr="00B159ED" w:rsidRDefault="00CD3D48" w:rsidP="00452D7C">
      <w:pPr>
        <w:pStyle w:val="5B"/>
      </w:pPr>
      <w:r w:rsidRPr="00B159ED">
        <w:lastRenderedPageBreak/>
        <w:t xml:space="preserve">Review draft documents and/or deliverables and provide </w:t>
      </w:r>
      <w:r w:rsidR="00613EB5" w:rsidRPr="00B159ED">
        <w:t>written approval</w:t>
      </w:r>
      <w:r w:rsidR="00595A97" w:rsidRPr="00B159ED">
        <w:t xml:space="preserve"> decisions </w:t>
      </w:r>
      <w:r w:rsidRPr="00B159ED">
        <w:t>or comments within the timelines defined within the SFP or other mutually agreed upon timelines</w:t>
      </w:r>
      <w:r w:rsidR="00BA5ECB" w:rsidRPr="00B159ED">
        <w:t>.</w:t>
      </w:r>
    </w:p>
    <w:p w:rsidR="00CD3D48" w:rsidRPr="00B159ED" w:rsidRDefault="00CD3D48" w:rsidP="00452D7C">
      <w:pPr>
        <w:pStyle w:val="4ASFP"/>
      </w:pPr>
      <w:bookmarkStart w:id="622" w:name="_Toc240774701"/>
      <w:bookmarkStart w:id="623" w:name="_Toc240774824"/>
      <w:r w:rsidRPr="00B159ED">
        <w:t>Contractor Responsibilities</w:t>
      </w:r>
      <w:bookmarkEnd w:id="622"/>
      <w:bookmarkEnd w:id="623"/>
    </w:p>
    <w:p w:rsidR="00CD3D48" w:rsidRPr="00B159ED" w:rsidRDefault="00CD3D48" w:rsidP="00694862">
      <w:pPr>
        <w:spacing w:before="160" w:after="120"/>
        <w:jc w:val="both"/>
      </w:pPr>
      <w:r w:rsidRPr="00B159ED">
        <w:t xml:space="preserve">The Contractor shall comply with the following requirements for all deliverables for all phases of the </w:t>
      </w:r>
      <w:r w:rsidR="00F551A4" w:rsidRPr="00B159ED">
        <w:t>C</w:t>
      </w:r>
      <w:r w:rsidRPr="00B159ED">
        <w:t>ontract:</w:t>
      </w:r>
    </w:p>
    <w:p w:rsidR="00C1380E" w:rsidRPr="00B159ED" w:rsidRDefault="00CD3D48" w:rsidP="00452D7C">
      <w:pPr>
        <w:pStyle w:val="5B"/>
      </w:pPr>
      <w:r w:rsidRPr="00B159ED">
        <w:t xml:space="preserve">Prior to the development of each deliverable, provide a </w:t>
      </w:r>
      <w:r w:rsidR="00ED01C1" w:rsidRPr="00B159ED">
        <w:t>Deliverables Expectation Document t</w:t>
      </w:r>
      <w:r w:rsidRPr="00B159ED">
        <w:t xml:space="preserve">hat provides the proposed outline and format for each deliverable for Department review and comment.  The </w:t>
      </w:r>
      <w:r w:rsidR="00ED01C1" w:rsidRPr="00B159ED">
        <w:t>Deliverables Expectation Document</w:t>
      </w:r>
      <w:r w:rsidRPr="00B159ED">
        <w:t xml:space="preserve"> </w:t>
      </w:r>
      <w:r w:rsidR="00965A71" w:rsidRPr="00B159ED">
        <w:t>shall</w:t>
      </w:r>
      <w:r w:rsidRPr="00B159ED">
        <w:t xml:space="preserve"> provide a sample table of contents, proposed format, description of the contents, and recommended </w:t>
      </w:r>
      <w:r w:rsidR="00613EB5" w:rsidRPr="00B159ED">
        <w:t>written approval</w:t>
      </w:r>
      <w:r w:rsidRPr="00B159ED">
        <w:t xml:space="preserve"> and acceptance criteria at a minimum</w:t>
      </w:r>
      <w:r w:rsidR="00BA5ECB" w:rsidRPr="00B159ED">
        <w:t>;</w:t>
      </w:r>
    </w:p>
    <w:p w:rsidR="00C1380E" w:rsidRPr="00B159ED" w:rsidRDefault="00CD3D48" w:rsidP="00452D7C">
      <w:pPr>
        <w:pStyle w:val="5B"/>
      </w:pPr>
      <w:r w:rsidRPr="00B159ED">
        <w:t xml:space="preserve">Conduct facilitated meetings with Department </w:t>
      </w:r>
      <w:r w:rsidR="00B42523" w:rsidRPr="00B159ED">
        <w:t>staff as</w:t>
      </w:r>
      <w:r w:rsidRPr="00B159ED">
        <w:t xml:space="preserve"> documents are drafted and business and system requirements are ascertained.  This includes concept discussions, design prototyping, Joint Application Design (JAD) sessions, and meeting for requirements gathering and to receive Department feedback on design and documents</w:t>
      </w:r>
      <w:r w:rsidR="00BA5ECB" w:rsidRPr="00B159ED">
        <w:t>;</w:t>
      </w:r>
    </w:p>
    <w:p w:rsidR="00C1380E" w:rsidRPr="00B159ED" w:rsidRDefault="00CD3D48" w:rsidP="00452D7C">
      <w:pPr>
        <w:pStyle w:val="5B"/>
      </w:pPr>
      <w:r w:rsidRPr="00B159ED">
        <w:t>Provide document drafts and allow Department review of programs, screens, and design concepts at any stage of development at the Department’s request</w:t>
      </w:r>
      <w:r w:rsidR="00BA5ECB" w:rsidRPr="00B159ED">
        <w:t>;</w:t>
      </w:r>
    </w:p>
    <w:p w:rsidR="00C1380E" w:rsidRPr="00B159ED" w:rsidRDefault="00CD3D48" w:rsidP="00452D7C">
      <w:pPr>
        <w:pStyle w:val="5B"/>
      </w:pPr>
      <w:r w:rsidRPr="00B159ED">
        <w:t xml:space="preserve">Provide all designs and deliverables in writing for formal </w:t>
      </w:r>
      <w:r w:rsidR="00613EB5" w:rsidRPr="00B159ED">
        <w:t>written approval</w:t>
      </w:r>
      <w:r w:rsidRPr="00B159ED">
        <w:t xml:space="preserve"> in a format and media agreed upon by the Department as a part of the Project Management Process</w:t>
      </w:r>
      <w:r w:rsidR="00BA5ECB" w:rsidRPr="00B159ED">
        <w:t>;</w:t>
      </w:r>
      <w:r w:rsidRPr="00B159ED">
        <w:t xml:space="preserve">  </w:t>
      </w:r>
    </w:p>
    <w:p w:rsidR="00C1380E" w:rsidRPr="00B159ED" w:rsidRDefault="00CD3D48" w:rsidP="00452D7C">
      <w:pPr>
        <w:pStyle w:val="5B"/>
      </w:pPr>
      <w:r w:rsidRPr="00B159ED">
        <w:t>Provide professional deliverables with proper spelling, punctuation, grammar, tables of contents, indices</w:t>
      </w:r>
      <w:r w:rsidR="00A1562D" w:rsidRPr="00B159ED">
        <w:t>,</w:t>
      </w:r>
      <w:r w:rsidRPr="00B159ED">
        <w:t xml:space="preserve"> where appropriate</w:t>
      </w:r>
      <w:r w:rsidR="00A1562D" w:rsidRPr="00B159ED">
        <w:t>,</w:t>
      </w:r>
      <w:r w:rsidRPr="00B159ED">
        <w:t xml:space="preserve"> and other formatting as deemed appropriate by the Department.  Documents </w:t>
      </w:r>
      <w:r w:rsidR="00965A71" w:rsidRPr="00B159ED">
        <w:t>shall</w:t>
      </w:r>
      <w:r w:rsidRPr="00B159ED">
        <w:t xml:space="preserve"> be easily readable and written in language understandable by Department staff knowledgeable in the area covered by the deliverable.  The Department reserves the right to reject any deliverable that does not meet these standards.  The Contractor may not consider any deliverable complete before it is accepted formally in writing by the Department</w:t>
      </w:r>
      <w:r w:rsidR="00BA5ECB" w:rsidRPr="00B159ED">
        <w:t>;</w:t>
      </w:r>
    </w:p>
    <w:p w:rsidR="00C1380E" w:rsidRPr="00B159ED" w:rsidRDefault="00CD3D48" w:rsidP="00452D7C">
      <w:pPr>
        <w:pStyle w:val="5B"/>
      </w:pPr>
      <w:r w:rsidRPr="00B159ED">
        <w:t xml:space="preserve">Provide deliverables and correspondence produced in the execution of this SFP </w:t>
      </w:r>
      <w:r w:rsidR="00A1562D" w:rsidRPr="00B159ED">
        <w:t xml:space="preserve">that </w:t>
      </w:r>
      <w:r w:rsidR="00965A71" w:rsidRPr="00B159ED">
        <w:t>shall</w:t>
      </w:r>
      <w:r w:rsidRPr="00B159ED">
        <w:t xml:space="preserve"> be clearly labeled with, at a minimum, project name, deliverable title, deliverable tracking or reference number, version number and date</w:t>
      </w:r>
      <w:r w:rsidR="004231DE" w:rsidRPr="00B159ED">
        <w:t xml:space="preserve"> with revisions noted;</w:t>
      </w:r>
    </w:p>
    <w:p w:rsidR="00C1380E" w:rsidRPr="00B159ED" w:rsidRDefault="009058E5" w:rsidP="00452D7C">
      <w:pPr>
        <w:pStyle w:val="5B"/>
      </w:pPr>
      <w:r w:rsidRPr="00B159ED">
        <w:t>Provide w</w:t>
      </w:r>
      <w:r w:rsidR="0074026C" w:rsidRPr="00B159ED">
        <w:t>alk-thro</w:t>
      </w:r>
      <w:r w:rsidR="00CD3D48" w:rsidRPr="00B159ED">
        <w:t xml:space="preserve">ughs of deliverables at </w:t>
      </w:r>
      <w:r w:rsidRPr="00B159ED">
        <w:t xml:space="preserve">various </w:t>
      </w:r>
      <w:r w:rsidR="00CD3D48" w:rsidRPr="00B159ED">
        <w:t>stages during the development of documents and systems.  Final walk-throughs shall be conducted at the delivery of final deliverables</w:t>
      </w:r>
      <w:r w:rsidR="00BA5ECB" w:rsidRPr="00B159ED">
        <w:t xml:space="preserve">; </w:t>
      </w:r>
    </w:p>
    <w:p w:rsidR="00CD3D48" w:rsidRPr="00B159ED" w:rsidRDefault="00CD3D48" w:rsidP="00452D7C">
      <w:pPr>
        <w:pStyle w:val="5B"/>
      </w:pPr>
      <w:r w:rsidRPr="00B159ED">
        <w:t>Provide one (1) master and three (3) additional hard copies of each deliverable to the Department’s Projec</w:t>
      </w:r>
      <w:r w:rsidR="00F551A4" w:rsidRPr="00B159ED">
        <w:t>t Manager as identified in the C</w:t>
      </w:r>
      <w:r w:rsidRPr="00B159ED">
        <w:t xml:space="preserve">ontract.  In addition, the deliverable </w:t>
      </w:r>
      <w:r w:rsidR="00965A71" w:rsidRPr="00B159ED">
        <w:t>shall</w:t>
      </w:r>
      <w:r w:rsidRPr="00B159ED">
        <w:t xml:space="preserve"> be provided in electronic format.  The electronic copy </w:t>
      </w:r>
      <w:r w:rsidR="00965A71" w:rsidRPr="00B159ED">
        <w:t>shall</w:t>
      </w:r>
      <w:r w:rsidRPr="00B159ED">
        <w:t xml:space="preserve"> be provided in software currently utilized by the Department.  This requirement applies to draft and final deliverables</w:t>
      </w:r>
      <w:r w:rsidR="00BA5ECB" w:rsidRPr="00B159ED">
        <w:t>;</w:t>
      </w:r>
    </w:p>
    <w:p w:rsidR="00CD3D48" w:rsidRPr="00B159ED" w:rsidRDefault="00CD3D48" w:rsidP="00452D7C">
      <w:pPr>
        <w:pStyle w:val="5B"/>
      </w:pPr>
      <w:r w:rsidRPr="00B159ED">
        <w:t xml:space="preserve">Provide, at a minimum, ten (10) days for the review of all draft deliverables.  The Department reserves the right to require additional days for larger more complex documents </w:t>
      </w:r>
      <w:r w:rsidRPr="00B159ED">
        <w:lastRenderedPageBreak/>
        <w:t>such as the General System Design and Detailed System Design deliverables.  The Department also reserves the right to extend review periods of multiple deliverables when the deliverable review process occurs concurrently or review periods overlap except for concurrent delivery approved in writing by the Department</w:t>
      </w:r>
      <w:r w:rsidR="00BA5ECB" w:rsidRPr="00B159ED">
        <w:t>;</w:t>
      </w:r>
    </w:p>
    <w:p w:rsidR="00CD3D48" w:rsidRPr="00B159ED" w:rsidRDefault="00CD3D48" w:rsidP="00452D7C">
      <w:pPr>
        <w:pStyle w:val="5B"/>
      </w:pPr>
      <w:r w:rsidRPr="00B159ED">
        <w:t xml:space="preserve">Provide, at a minimum, five (5) </w:t>
      </w:r>
      <w:r w:rsidR="0074026C" w:rsidRPr="00B159ED">
        <w:t>days</w:t>
      </w:r>
      <w:r w:rsidR="004231DE" w:rsidRPr="00B159ED">
        <w:t xml:space="preserve"> </w:t>
      </w:r>
      <w:r w:rsidRPr="00B159ED">
        <w:t xml:space="preserve">for review and </w:t>
      </w:r>
      <w:r w:rsidR="00613EB5" w:rsidRPr="00B159ED">
        <w:t>written approval</w:t>
      </w:r>
      <w:r w:rsidRPr="00B159ED">
        <w:t xml:space="preserve"> of all final deliverables</w:t>
      </w:r>
      <w:r w:rsidR="004231DE" w:rsidRPr="00B159ED">
        <w:t xml:space="preserve"> upon the receipt of the deliverable.</w:t>
      </w:r>
      <w:r w:rsidRPr="00B159ED">
        <w:t xml:space="preserve">  The Department reserves the right to require additional days for larger more complex documents such as the General System Design and Detailed System Design deliverables</w:t>
      </w:r>
      <w:r w:rsidR="00BA5ECB" w:rsidRPr="00B159ED">
        <w:t xml:space="preserve">; </w:t>
      </w:r>
    </w:p>
    <w:p w:rsidR="00CD3D48" w:rsidRPr="00B159ED" w:rsidRDefault="00CD3D48" w:rsidP="00452D7C">
      <w:pPr>
        <w:pStyle w:val="5B"/>
      </w:pPr>
      <w:r w:rsidRPr="00B159ED">
        <w:t xml:space="preserve">With each submission of a deliverable, provide a deliverable </w:t>
      </w:r>
      <w:r w:rsidR="00613EB5" w:rsidRPr="00B159ED">
        <w:t>written approval</w:t>
      </w:r>
      <w:r w:rsidRPr="00B159ED">
        <w:t xml:space="preserve"> form in a format approved by the Department that is signed by the Account Manager and the Quality Assurance Manager that the deliverable has been reviewed for compliance with the </w:t>
      </w:r>
      <w:r w:rsidR="00ED01C1" w:rsidRPr="00B159ED">
        <w:t>Deliverables Expectation Document</w:t>
      </w:r>
      <w:r w:rsidRPr="00B159ED">
        <w:t xml:space="preserve"> </w:t>
      </w:r>
      <w:r w:rsidR="00C65265" w:rsidRPr="00B159ED">
        <w:t xml:space="preserve">and requirements, </w:t>
      </w:r>
      <w:r w:rsidRPr="00B159ED">
        <w:t xml:space="preserve">and that quality assurance has been completed.  The form should include space for the Department’s Project Manager or designee to enter the </w:t>
      </w:r>
      <w:r w:rsidR="00613EB5" w:rsidRPr="00B159ED">
        <w:t>written approval</w:t>
      </w:r>
      <w:r w:rsidRPr="00B159ED">
        <w:t xml:space="preserve"> acceptance decision and signature.  Acceptance decisions </w:t>
      </w:r>
      <w:r w:rsidR="00F158E9" w:rsidRPr="00B159ED">
        <w:t>shall</w:t>
      </w:r>
      <w:r w:rsidRPr="00B159ED">
        <w:t xml:space="preserve"> be approved, revise and resubmit, or reject</w:t>
      </w:r>
      <w:r w:rsidR="009058E5" w:rsidRPr="00B159ED">
        <w:t xml:space="preserve">; and </w:t>
      </w:r>
      <w:r w:rsidRPr="00B159ED">
        <w:t xml:space="preserve">  </w:t>
      </w:r>
    </w:p>
    <w:p w:rsidR="00600833" w:rsidRPr="00B159ED" w:rsidRDefault="00CD3D48" w:rsidP="00452D7C">
      <w:pPr>
        <w:pStyle w:val="5B"/>
      </w:pPr>
      <w:r w:rsidRPr="00B159ED">
        <w:t xml:space="preserve">Deliverables </w:t>
      </w:r>
      <w:r w:rsidR="00965A71" w:rsidRPr="00B159ED">
        <w:t>shall</w:t>
      </w:r>
      <w:r w:rsidRPr="00B159ED">
        <w:t xml:space="preserve"> be submitted no later than 3:00 PM</w:t>
      </w:r>
      <w:r w:rsidR="00087209" w:rsidRPr="00B159ED">
        <w:t xml:space="preserve"> central standard time</w:t>
      </w:r>
      <w:r w:rsidRPr="00B159ED">
        <w:t xml:space="preserve"> per the approved contract deliverable schedule to be considered delivered on that date.  The Department’s review time begins on the next day following receipt of the deliverable</w:t>
      </w:r>
      <w:r w:rsidR="00FC47E4" w:rsidRPr="00B159ED">
        <w:t xml:space="preserve">.  </w:t>
      </w:r>
      <w:bookmarkStart w:id="624" w:name="_Toc236528124"/>
      <w:r w:rsidR="00A41A86" w:rsidRPr="00B159ED">
        <w:t xml:space="preserve">If the deliverable date falls on a weekend or holiday, the due date is the next day.  This also applies to due dates for all other documents.  </w:t>
      </w:r>
    </w:p>
    <w:p w:rsidR="00600833" w:rsidRPr="00B159ED" w:rsidRDefault="00600833" w:rsidP="00452D7C">
      <w:pPr>
        <w:pStyle w:val="2SFP"/>
      </w:pPr>
      <w:bookmarkStart w:id="625" w:name="_Toc276105994"/>
      <w:r w:rsidRPr="00B159ED">
        <w:t>Location</w:t>
      </w:r>
      <w:bookmarkEnd w:id="625"/>
    </w:p>
    <w:p w:rsidR="009B269C" w:rsidRPr="00B159ED" w:rsidRDefault="009B269C" w:rsidP="00452D7C">
      <w:pPr>
        <w:pStyle w:val="3SFP"/>
      </w:pPr>
      <w:bookmarkStart w:id="626" w:name="_Toc276105995"/>
      <w:r w:rsidRPr="00B159ED">
        <w:t>Location of Contractor DDI and Operations</w:t>
      </w:r>
      <w:bookmarkEnd w:id="626"/>
    </w:p>
    <w:p w:rsidR="00CD3D48" w:rsidRPr="00B159ED" w:rsidRDefault="00CD3D48" w:rsidP="00B452FF">
      <w:pPr>
        <w:keepNext/>
        <w:spacing w:before="160" w:after="120"/>
        <w:jc w:val="both"/>
      </w:pPr>
      <w:r w:rsidRPr="00B159ED">
        <w:t>Location of Contractor DDI and Operations Overview</w:t>
      </w:r>
      <w:bookmarkEnd w:id="624"/>
    </w:p>
    <w:p w:rsidR="00B362C1" w:rsidRDefault="00CD3D48" w:rsidP="00B452FF">
      <w:pPr>
        <w:keepNext/>
        <w:spacing w:before="160" w:after="120"/>
        <w:jc w:val="both"/>
      </w:pPr>
      <w:r w:rsidRPr="00B159ED">
        <w:t>T</w:t>
      </w:r>
      <w:r w:rsidRPr="003445B3">
        <w:t xml:space="preserve">he </w:t>
      </w:r>
      <w:r w:rsidR="00496E5C" w:rsidRPr="003445B3">
        <w:t xml:space="preserve">Contractor shall establish and maintain a facility </w:t>
      </w:r>
      <w:r w:rsidR="00D9737F" w:rsidRPr="003445B3">
        <w:t>within a seven (7) mile radius of 628 N. 4</w:t>
      </w:r>
      <w:r w:rsidR="00D9737F" w:rsidRPr="003445B3">
        <w:rPr>
          <w:vertAlign w:val="superscript"/>
        </w:rPr>
        <w:t>th</w:t>
      </w:r>
      <w:r w:rsidR="00D9737F" w:rsidRPr="003445B3">
        <w:t xml:space="preserve"> Street, Baton Rouge, Louisiana, throughout the term of the contract.</w:t>
      </w:r>
      <w:r w:rsidR="001659C7" w:rsidRPr="003445B3">
        <w:t xml:space="preserve">  </w:t>
      </w:r>
      <w:r w:rsidRPr="003445B3">
        <w:t>Consideration of potential expansion of operations should be given in choosing a site for the facility</w:t>
      </w:r>
      <w:r w:rsidR="00D91433" w:rsidRPr="003445B3">
        <w:t xml:space="preserve">.  </w:t>
      </w:r>
      <w:bookmarkStart w:id="627" w:name="_Toc240774703"/>
      <w:bookmarkStart w:id="628" w:name="_Toc240774826"/>
      <w:r w:rsidR="00F0219B" w:rsidRPr="003445B3">
        <w:t xml:space="preserve">Exceptions to this requirement may be considered only if space is not available within the seven (7) mile radius.  Supporting documentation from a minimum of two (2) accredited realtors must be included for justification to be validated by the Department.   </w:t>
      </w:r>
    </w:p>
    <w:p w:rsidR="00CD3D48" w:rsidRPr="008E7624" w:rsidRDefault="00CD3D48" w:rsidP="00452D7C">
      <w:pPr>
        <w:pStyle w:val="4ASFP"/>
        <w:rPr>
          <w:rFonts w:eastAsia="Calibri"/>
        </w:rPr>
      </w:pPr>
      <w:r w:rsidRPr="008E7624">
        <w:rPr>
          <w:rFonts w:eastAsia="Calibri"/>
        </w:rPr>
        <w:t>Department Responsibilities</w:t>
      </w:r>
      <w:bookmarkEnd w:id="627"/>
      <w:bookmarkEnd w:id="628"/>
    </w:p>
    <w:p w:rsidR="00872D90" w:rsidRPr="00B159ED" w:rsidRDefault="00872D90" w:rsidP="00694862">
      <w:pPr>
        <w:spacing w:before="160" w:after="120"/>
        <w:jc w:val="both"/>
      </w:pPr>
      <w:r w:rsidRPr="00B159ED">
        <w:t>The Department shall:</w:t>
      </w:r>
    </w:p>
    <w:p w:rsidR="00D91433" w:rsidRPr="00B159ED" w:rsidRDefault="009058E5" w:rsidP="00452D7C">
      <w:pPr>
        <w:pStyle w:val="5B"/>
      </w:pPr>
      <w:r w:rsidRPr="00B159ED">
        <w:t>M</w:t>
      </w:r>
      <w:r w:rsidR="00CD3D48" w:rsidRPr="00B159ED">
        <w:t>onitor the Contractor(s) performance in accordance to the defined performance standards</w:t>
      </w:r>
      <w:r w:rsidR="00D91433" w:rsidRPr="00B159ED">
        <w:t xml:space="preserve">; and </w:t>
      </w:r>
    </w:p>
    <w:p w:rsidR="00C1380E" w:rsidRPr="00B159ED" w:rsidRDefault="00D91433" w:rsidP="00452D7C">
      <w:pPr>
        <w:pStyle w:val="5B"/>
      </w:pPr>
      <w:r w:rsidRPr="00B159ED">
        <w:t>Approve the location of functions</w:t>
      </w:r>
      <w:r w:rsidR="00CD3D48" w:rsidRPr="00B159ED">
        <w:t>.</w:t>
      </w:r>
    </w:p>
    <w:p w:rsidR="003445B3" w:rsidRDefault="003445B3">
      <w:pPr>
        <w:spacing w:after="0"/>
        <w:rPr>
          <w:rFonts w:eastAsia="Times New Roman"/>
          <w:b/>
          <w:color w:val="000000"/>
          <w:szCs w:val="24"/>
          <w:lang w:bidi="he-IL"/>
        </w:rPr>
      </w:pPr>
      <w:bookmarkStart w:id="629" w:name="_Toc240774704"/>
      <w:bookmarkStart w:id="630" w:name="_Toc240774827"/>
      <w:r>
        <w:br w:type="page"/>
      </w:r>
    </w:p>
    <w:p w:rsidR="00C1380E" w:rsidRPr="003445B3" w:rsidRDefault="00872D90" w:rsidP="00452D7C">
      <w:pPr>
        <w:pStyle w:val="4ASFP"/>
      </w:pPr>
      <w:r w:rsidRPr="003445B3">
        <w:lastRenderedPageBreak/>
        <w:t>Contractor Responsibilities</w:t>
      </w:r>
    </w:p>
    <w:p w:rsidR="00872D90" w:rsidRPr="003445B3" w:rsidRDefault="00872D90" w:rsidP="00943262">
      <w:pPr>
        <w:keepNext/>
        <w:spacing w:before="160" w:after="120"/>
        <w:jc w:val="both"/>
      </w:pPr>
      <w:r w:rsidRPr="003445B3">
        <w:t>The Contractor shall:</w:t>
      </w:r>
    </w:p>
    <w:bookmarkEnd w:id="629"/>
    <w:bookmarkEnd w:id="630"/>
    <w:p w:rsidR="00D91433" w:rsidRPr="003445B3" w:rsidRDefault="00D91433" w:rsidP="00452D7C">
      <w:pPr>
        <w:pStyle w:val="5B"/>
      </w:pPr>
      <w:r w:rsidRPr="003445B3">
        <w:rPr>
          <w:rFonts w:eastAsia="Calibri"/>
        </w:rPr>
        <w:t xml:space="preserve">Establish and maintain a facility within a </w:t>
      </w:r>
      <w:r w:rsidR="006630E4" w:rsidRPr="003445B3">
        <w:rPr>
          <w:rFonts w:eastAsia="Calibri"/>
        </w:rPr>
        <w:t>seven (7</w:t>
      </w:r>
      <w:r w:rsidRPr="003445B3">
        <w:rPr>
          <w:rFonts w:eastAsia="Calibri"/>
        </w:rPr>
        <w:t>) mile radius of 628 N.4th Street, Baton Rouge, Louisiana</w:t>
      </w:r>
      <w:r w:rsidRPr="003445B3">
        <w:t xml:space="preserve"> throughout the term of the Contract.  The site shall be readily accessible by</w:t>
      </w:r>
      <w:r w:rsidR="001659C7" w:rsidRPr="003445B3">
        <w:t xml:space="preserve"> highway</w:t>
      </w:r>
      <w:r w:rsidR="006630E4" w:rsidRPr="003445B3">
        <w:t xml:space="preserve">.  </w:t>
      </w:r>
      <w:r w:rsidR="00F0219B" w:rsidRPr="003445B3">
        <w:t>Exceptions to this requirement may be considered only if space is not available within the seven (7) mile radius.  Supporting documentation from a minimum of two (2) accredited realtors must be included for justification to be validated by the Department</w:t>
      </w:r>
      <w:r w:rsidRPr="003445B3">
        <w:t xml:space="preserve">; </w:t>
      </w:r>
    </w:p>
    <w:p w:rsidR="00C1380E" w:rsidRPr="00B159ED" w:rsidRDefault="007B7D81" w:rsidP="00452D7C">
      <w:pPr>
        <w:pStyle w:val="5B"/>
      </w:pPr>
      <w:r w:rsidRPr="00B159ED">
        <w:t>B</w:t>
      </w:r>
      <w:r w:rsidR="00CD3D48" w:rsidRPr="00B159ED">
        <w:t xml:space="preserve">e responsible for all costs associated with any Contractor or subcontractor provided facilities used in relation to the </w:t>
      </w:r>
      <w:r w:rsidR="00F551A4" w:rsidRPr="00B159ED">
        <w:t>C</w:t>
      </w:r>
      <w:r w:rsidR="001910A2" w:rsidRPr="00B159ED">
        <w:t>ontract</w:t>
      </w:r>
      <w:r w:rsidRPr="00B159ED">
        <w:t>;</w:t>
      </w:r>
      <w:r w:rsidR="001910A2" w:rsidRPr="00B159ED">
        <w:t xml:space="preserve"> </w:t>
      </w:r>
      <w:r w:rsidR="00CD3D48" w:rsidRPr="00B159ED">
        <w:t xml:space="preserve"> </w:t>
      </w:r>
    </w:p>
    <w:p w:rsidR="00C1380E" w:rsidRPr="00B159ED" w:rsidRDefault="007B7D81" w:rsidP="00452D7C">
      <w:pPr>
        <w:pStyle w:val="5B"/>
      </w:pPr>
      <w:r w:rsidRPr="00B159ED">
        <w:t>B</w:t>
      </w:r>
      <w:r w:rsidR="00CD3D48" w:rsidRPr="00B159ED">
        <w:t>e responsible for</w:t>
      </w:r>
      <w:r w:rsidR="009058E5" w:rsidRPr="00B159ED">
        <w:t>,</w:t>
      </w:r>
      <w:r w:rsidR="00CD3D48" w:rsidRPr="00B159ED">
        <w:t xml:space="preserve"> the node fees and for the use of any specialized server(s) needed to connect to the Departments LAN</w:t>
      </w:r>
      <w:r w:rsidRPr="00B159ED">
        <w:t>;</w:t>
      </w:r>
    </w:p>
    <w:p w:rsidR="00C1380E" w:rsidRPr="00B159ED" w:rsidRDefault="007B7D81" w:rsidP="00452D7C">
      <w:pPr>
        <w:pStyle w:val="5B"/>
      </w:pPr>
      <w:r w:rsidRPr="00B159ED">
        <w:t>P</w:t>
      </w:r>
      <w:r w:rsidR="00CD3D48" w:rsidRPr="00B159ED">
        <w:t xml:space="preserve">rovide at a minimum three </w:t>
      </w:r>
      <w:r w:rsidR="009058E5" w:rsidRPr="00B159ED">
        <w:t xml:space="preserve">(3) </w:t>
      </w:r>
      <w:r w:rsidR="00CD3D48" w:rsidRPr="00B159ED">
        <w:t>private secure offices</w:t>
      </w:r>
      <w:r w:rsidR="00BB794F" w:rsidRPr="00B159ED">
        <w:t xml:space="preserve"> of at least </w:t>
      </w:r>
      <w:r w:rsidR="00087209" w:rsidRPr="00B159ED">
        <w:t>one hundred twenty</w:t>
      </w:r>
      <w:r w:rsidR="00476C40" w:rsidRPr="00B159ED">
        <w:t xml:space="preserve"> </w:t>
      </w:r>
      <w:r w:rsidR="00BB794F" w:rsidRPr="00B159ED">
        <w:t>square feet</w:t>
      </w:r>
      <w:r w:rsidR="00087209" w:rsidRPr="00B159ED">
        <w:t xml:space="preserve"> </w:t>
      </w:r>
      <w:r w:rsidR="00BB794F" w:rsidRPr="00B159ED">
        <w:t xml:space="preserve"> </w:t>
      </w:r>
      <w:r w:rsidR="00087209" w:rsidRPr="00B159ED">
        <w:t xml:space="preserve">(120sf) </w:t>
      </w:r>
      <w:r w:rsidR="00BB794F" w:rsidRPr="00B159ED">
        <w:t>each, for</w:t>
      </w:r>
      <w:r w:rsidR="004231DE" w:rsidRPr="00B159ED">
        <w:t xml:space="preserve"> </w:t>
      </w:r>
      <w:r w:rsidR="00C8260F" w:rsidRPr="00B159ED">
        <w:t>State</w:t>
      </w:r>
      <w:r w:rsidR="004231DE" w:rsidRPr="00B159ED">
        <w:t xml:space="preserve"> staff</w:t>
      </w:r>
      <w:r w:rsidR="00CD3D48" w:rsidRPr="00B159ED">
        <w:t xml:space="preserve">, </w:t>
      </w:r>
      <w:r w:rsidR="006A03E2" w:rsidRPr="00B159ED">
        <w:t>fully furnished with office equipment and</w:t>
      </w:r>
      <w:r w:rsidR="00AC72C2" w:rsidRPr="00B159ED">
        <w:t xml:space="preserve"> access to telephones</w:t>
      </w:r>
      <w:r w:rsidR="00CD3D48" w:rsidRPr="00B159ED">
        <w:t>, facsimile machines, printers, personal computers and network access with the telephonic capability of monitoring call</w:t>
      </w:r>
      <w:r w:rsidR="009058E5" w:rsidRPr="00B159ED">
        <w:t xml:space="preserve"> </w:t>
      </w:r>
      <w:r w:rsidR="00CD3D48" w:rsidRPr="00B159ED">
        <w:t>center staff</w:t>
      </w:r>
      <w:r w:rsidR="00AC72C2" w:rsidRPr="00B159ED">
        <w:t>;</w:t>
      </w:r>
    </w:p>
    <w:p w:rsidR="00C1380E" w:rsidRPr="00B159ED" w:rsidRDefault="007B7D81" w:rsidP="00452D7C">
      <w:pPr>
        <w:pStyle w:val="5B"/>
      </w:pPr>
      <w:r w:rsidRPr="00B159ED">
        <w:t>P</w:t>
      </w:r>
      <w:r w:rsidR="00CD3D48" w:rsidRPr="00B159ED">
        <w:t xml:space="preserve">rovide a training area able to hold </w:t>
      </w:r>
      <w:r w:rsidR="004231DE" w:rsidRPr="00B159ED">
        <w:t>a minimum of</w:t>
      </w:r>
      <w:r w:rsidR="00CD3D48" w:rsidRPr="00B159ED">
        <w:t xml:space="preserve"> </w:t>
      </w:r>
      <w:r w:rsidR="009058E5" w:rsidRPr="00B159ED">
        <w:t>twenty-five (</w:t>
      </w:r>
      <w:r w:rsidR="00CD3D48" w:rsidRPr="00B159ED">
        <w:t>25</w:t>
      </w:r>
      <w:r w:rsidR="009058E5" w:rsidRPr="00B159ED">
        <w:t>)</w:t>
      </w:r>
      <w:r w:rsidR="00CD3D48" w:rsidRPr="00B159ED">
        <w:t xml:space="preserve"> persons and equipped with </w:t>
      </w:r>
      <w:r w:rsidR="009058E5" w:rsidRPr="00B159ED">
        <w:t>computers</w:t>
      </w:r>
      <w:r w:rsidR="00CD3D48" w:rsidRPr="00B159ED">
        <w:t>, overhead</w:t>
      </w:r>
      <w:r w:rsidR="00FB531A" w:rsidRPr="00B159ED">
        <w:t>,</w:t>
      </w:r>
      <w:r w:rsidR="00CD3D48" w:rsidRPr="00B159ED">
        <w:t xml:space="preserve"> </w:t>
      </w:r>
      <w:r w:rsidR="00BB794F" w:rsidRPr="00B159ED">
        <w:t>video conferencing</w:t>
      </w:r>
      <w:r w:rsidR="009058E5" w:rsidRPr="00B159ED">
        <w:t>,</w:t>
      </w:r>
      <w:r w:rsidR="00BB794F" w:rsidRPr="00B159ED">
        <w:t xml:space="preserve"> </w:t>
      </w:r>
      <w:r w:rsidR="00CD3D48" w:rsidRPr="00B159ED">
        <w:t>and other equipment for training</w:t>
      </w:r>
      <w:r w:rsidR="00AC72C2" w:rsidRPr="00B159ED">
        <w:t>.  The cost of the training area is solely the responsibility of the Contractor;</w:t>
      </w:r>
    </w:p>
    <w:p w:rsidR="008F0DAB" w:rsidRPr="00B159ED" w:rsidRDefault="009058E5" w:rsidP="00452D7C">
      <w:pPr>
        <w:pStyle w:val="5B"/>
      </w:pPr>
      <w:r w:rsidRPr="00B159ED">
        <w:t>Provide hands on t</w:t>
      </w:r>
      <w:r w:rsidR="00A20A91" w:rsidRPr="00B159ED">
        <w:t xml:space="preserve">raining for Department staff </w:t>
      </w:r>
      <w:r w:rsidR="00476C40" w:rsidRPr="00B159ED">
        <w:t xml:space="preserve">and </w:t>
      </w:r>
      <w:r w:rsidR="008F0DAB" w:rsidRPr="00B159ED">
        <w:t>provide a computer lab</w:t>
      </w:r>
      <w:r w:rsidR="00A20A91" w:rsidRPr="00B159ED">
        <w:t xml:space="preserve"> </w:t>
      </w:r>
      <w:r w:rsidR="00087209" w:rsidRPr="00B159ED">
        <w:t>(as</w:t>
      </w:r>
      <w:r w:rsidR="00A20A91" w:rsidRPr="00B159ED">
        <w:t xml:space="preserve"> described in </w:t>
      </w:r>
      <w:r w:rsidR="0015089E" w:rsidRPr="00B159ED">
        <w:t>requirement</w:t>
      </w:r>
      <w:r w:rsidR="00087209" w:rsidRPr="00B159ED">
        <w:t xml:space="preserve"> </w:t>
      </w:r>
      <w:r w:rsidR="00A20A91" w:rsidRPr="00B159ED">
        <w:t>2.5</w:t>
      </w:r>
      <w:r w:rsidR="0015089E" w:rsidRPr="00B159ED">
        <w:t>.1</w:t>
      </w:r>
      <w:r w:rsidR="00A20A91" w:rsidRPr="00B159ED">
        <w:t>.2)</w:t>
      </w:r>
      <w:r w:rsidR="008F0DAB" w:rsidRPr="00B159ED">
        <w:t xml:space="preserve"> to be used during training;</w:t>
      </w:r>
    </w:p>
    <w:p w:rsidR="00C1380E" w:rsidRPr="00B159ED" w:rsidRDefault="007B7D81" w:rsidP="00452D7C">
      <w:pPr>
        <w:pStyle w:val="5B"/>
      </w:pPr>
      <w:r w:rsidRPr="00B159ED">
        <w:t>Provide a</w:t>
      </w:r>
      <w:r w:rsidR="00CD3D48" w:rsidRPr="00B159ED">
        <w:t>ll hardware to be used by Department staff at the Contractor’s location</w:t>
      </w:r>
      <w:r w:rsidR="00C65265" w:rsidRPr="00B159ED">
        <w:t xml:space="preserve"> which shall</w:t>
      </w:r>
      <w:r w:rsidR="00CD3D48" w:rsidRPr="00B159ED">
        <w:t xml:space="preserve"> meet </w:t>
      </w:r>
      <w:r w:rsidR="00C020F5" w:rsidRPr="00B159ED">
        <w:t>the Department</w:t>
      </w:r>
      <w:r w:rsidR="009058E5" w:rsidRPr="00B159ED">
        <w:t>’s</w:t>
      </w:r>
      <w:r w:rsidR="00CD3D48" w:rsidRPr="00B159ED">
        <w:t xml:space="preserve"> standards</w:t>
      </w:r>
      <w:r w:rsidRPr="00B159ED">
        <w:t>;</w:t>
      </w:r>
    </w:p>
    <w:p w:rsidR="00C844AE" w:rsidRPr="00B159ED" w:rsidRDefault="007B7D81" w:rsidP="00452D7C">
      <w:pPr>
        <w:pStyle w:val="5B"/>
      </w:pPr>
      <w:r w:rsidRPr="00B159ED">
        <w:t>M</w:t>
      </w:r>
      <w:r w:rsidR="00E37DDA" w:rsidRPr="00B159ED">
        <w:t xml:space="preserve">aintain a facility to house contractor staff and ten (10) </w:t>
      </w:r>
      <w:r w:rsidR="00C8260F" w:rsidRPr="00B159ED">
        <w:t>State</w:t>
      </w:r>
      <w:r w:rsidR="00E37DDA" w:rsidRPr="00B159ED">
        <w:t xml:space="preserve"> project management team </w:t>
      </w:r>
      <w:r w:rsidR="00BB794F" w:rsidRPr="00B159ED">
        <w:t xml:space="preserve">members </w:t>
      </w:r>
      <w:r w:rsidR="00E37DDA" w:rsidRPr="00B159ED">
        <w:t xml:space="preserve">in addition to the three </w:t>
      </w:r>
      <w:r w:rsidR="009058E5" w:rsidRPr="00B159ED">
        <w:t xml:space="preserve">(3) </w:t>
      </w:r>
      <w:r w:rsidR="00E37DDA" w:rsidRPr="00B159ED">
        <w:t>private secure offices</w:t>
      </w:r>
      <w:r w:rsidRPr="00B159ED">
        <w:t>;</w:t>
      </w:r>
    </w:p>
    <w:p w:rsidR="00C844AE" w:rsidRPr="00B159ED" w:rsidRDefault="007B7D81" w:rsidP="00452D7C">
      <w:pPr>
        <w:pStyle w:val="5B"/>
      </w:pPr>
      <w:r w:rsidRPr="00B159ED">
        <w:t>P</w:t>
      </w:r>
      <w:r w:rsidR="00E37DDA" w:rsidRPr="00B159ED">
        <w:t xml:space="preserve">rovide the Department with access to a conference room that accommodates at least </w:t>
      </w:r>
      <w:r w:rsidR="00B86A4D" w:rsidRPr="00B159ED">
        <w:t>fifteen (</w:t>
      </w:r>
      <w:r w:rsidR="00E37DDA" w:rsidRPr="00B159ED">
        <w:t>15</w:t>
      </w:r>
      <w:r w:rsidR="00B86A4D" w:rsidRPr="00B159ED">
        <w:t>) persons</w:t>
      </w:r>
      <w:r w:rsidRPr="00B159ED">
        <w:t>;</w:t>
      </w:r>
      <w:r w:rsidR="00E37DDA" w:rsidRPr="00B159ED">
        <w:t xml:space="preserve"> </w:t>
      </w:r>
    </w:p>
    <w:p w:rsidR="00C844AE" w:rsidRPr="003445B3" w:rsidRDefault="00D91433" w:rsidP="00452D7C">
      <w:pPr>
        <w:pStyle w:val="5B"/>
      </w:pPr>
      <w:r w:rsidRPr="00B159ED">
        <w:t xml:space="preserve"> Provide meeting rooms to conduct DDI sessions.  The Department cannot </w:t>
      </w:r>
      <w:r w:rsidR="00F753A1" w:rsidRPr="00B159ED">
        <w:t>specify</w:t>
      </w:r>
      <w:r w:rsidRPr="00B159ED">
        <w:t xml:space="preserve"> the number of individuals who will be needed for the requirement and other DDI activities, but based on the number of participants in some MITA sessions; attendance could exceed fifty (50) individuals.  Scheduling for these sessions shall take into consideration the schedules of the participants.  The participants will most likely </w:t>
      </w:r>
      <w:r w:rsidRPr="003445B3">
        <w:t>need to attend more than one business area’s sessions.</w:t>
      </w:r>
      <w:r w:rsidR="008D01EF" w:rsidRPr="003445B3">
        <w:t xml:space="preserve"> </w:t>
      </w:r>
      <w:r w:rsidRPr="003445B3">
        <w:t xml:space="preserve"> This space does not need to be at the contractor’s</w:t>
      </w:r>
      <w:r w:rsidR="006630E4" w:rsidRPr="003445B3">
        <w:t xml:space="preserve"> site, but should be within a seven (7</w:t>
      </w:r>
      <w:r w:rsidRPr="003445B3">
        <w:t>) mile radius of 628 N. 4</w:t>
      </w:r>
      <w:r w:rsidRPr="003445B3">
        <w:rPr>
          <w:vertAlign w:val="superscript"/>
        </w:rPr>
        <w:t>th</w:t>
      </w:r>
      <w:r w:rsidRPr="003445B3">
        <w:t xml:space="preserve"> Street, Baton Rouge, LA</w:t>
      </w:r>
      <w:r w:rsidR="0002739D" w:rsidRPr="003445B3">
        <w:t>;</w:t>
      </w:r>
      <w:r w:rsidR="008D01EF" w:rsidRPr="003445B3">
        <w:t xml:space="preserve">  </w:t>
      </w:r>
      <w:r w:rsidR="00E37DDA" w:rsidRPr="003445B3">
        <w:t xml:space="preserve">  </w:t>
      </w:r>
      <w:r w:rsidR="00E15F18" w:rsidRPr="003445B3">
        <w:t>Exceptions to this requirement may be considered only if space is not available within the seven (7) mile radius.  Supporting documentation from a minimum of two (2) accredited realtors must be included for justification to be validated by the Department;</w:t>
      </w:r>
    </w:p>
    <w:p w:rsidR="009058E5" w:rsidRPr="00B159ED" w:rsidRDefault="007B7D81" w:rsidP="00452D7C">
      <w:pPr>
        <w:pStyle w:val="5B"/>
      </w:pPr>
      <w:r w:rsidRPr="00B159ED">
        <w:lastRenderedPageBreak/>
        <w:t xml:space="preserve">Provide </w:t>
      </w:r>
      <w:r w:rsidR="009058E5" w:rsidRPr="00B159ED">
        <w:t xml:space="preserve">dedicated </w:t>
      </w:r>
      <w:r w:rsidR="006B33B5" w:rsidRPr="00B159ED">
        <w:t xml:space="preserve">parking accommodations for </w:t>
      </w:r>
      <w:r w:rsidR="00E37DDA" w:rsidRPr="00B159ED">
        <w:t>(</w:t>
      </w:r>
      <w:r w:rsidR="00145447" w:rsidRPr="00B159ED">
        <w:t>3</w:t>
      </w:r>
      <w:r w:rsidR="00E37DDA" w:rsidRPr="00B159ED">
        <w:t xml:space="preserve">) </w:t>
      </w:r>
      <w:r w:rsidR="006B33B5" w:rsidRPr="00B159ED">
        <w:t xml:space="preserve">vehicles for use by the project management team at </w:t>
      </w:r>
      <w:r w:rsidR="00DB3A5A" w:rsidRPr="00B159ED">
        <w:t>t</w:t>
      </w:r>
      <w:r w:rsidR="006F07D9" w:rsidRPr="00B159ED">
        <w:t>he Contractor’s facility</w:t>
      </w:r>
      <w:r w:rsidR="009058E5" w:rsidRPr="00B159ED">
        <w:t>;</w:t>
      </w:r>
    </w:p>
    <w:p w:rsidR="00C844AE" w:rsidRPr="00B159ED" w:rsidRDefault="006F07D9" w:rsidP="00452D7C">
      <w:pPr>
        <w:pStyle w:val="5B"/>
      </w:pPr>
      <w:r w:rsidRPr="00B159ED">
        <w:t xml:space="preserve"> </w:t>
      </w:r>
      <w:r w:rsidR="00CD7E0F" w:rsidRPr="00B159ED">
        <w:t>Provide s</w:t>
      </w:r>
      <w:r w:rsidR="00E37DDA" w:rsidRPr="00B159ED">
        <w:t>ufficient room</w:t>
      </w:r>
      <w:r w:rsidR="00CD7E0F" w:rsidRPr="00B159ED">
        <w:t xml:space="preserve"> and equipment</w:t>
      </w:r>
      <w:r w:rsidR="00E37DDA" w:rsidRPr="00B159ED">
        <w:t xml:space="preserve"> </w:t>
      </w:r>
      <w:r w:rsidR="007B7D81" w:rsidRPr="00B159ED">
        <w:t xml:space="preserve">at the Contractor’s </w:t>
      </w:r>
      <w:r w:rsidRPr="00B159ED">
        <w:t>facility</w:t>
      </w:r>
      <w:r w:rsidR="007B7D81" w:rsidRPr="00B159ED">
        <w:t xml:space="preserve"> </w:t>
      </w:r>
      <w:r w:rsidR="00E37DDA" w:rsidRPr="00B159ED">
        <w:t xml:space="preserve">to house </w:t>
      </w:r>
      <w:r w:rsidR="00C8260F" w:rsidRPr="00B159ED">
        <w:t>State</w:t>
      </w:r>
      <w:r w:rsidR="00E37DDA" w:rsidRPr="00B159ED">
        <w:t xml:space="preserve"> staff conducting User Acceptance Testing</w:t>
      </w:r>
      <w:r w:rsidR="00145447" w:rsidRPr="00B159ED">
        <w:t xml:space="preserve"> based on the Contractor’s testing plan</w:t>
      </w:r>
      <w:r w:rsidR="00E37DDA" w:rsidRPr="00B159ED">
        <w:t xml:space="preserve"> during both the DDI phase and the operations phas</w:t>
      </w:r>
      <w:r w:rsidRPr="00B159ED">
        <w:t>e;</w:t>
      </w:r>
    </w:p>
    <w:p w:rsidR="00C844AE" w:rsidRPr="00B159ED" w:rsidRDefault="009058E5" w:rsidP="00452D7C">
      <w:pPr>
        <w:pStyle w:val="5B"/>
      </w:pPr>
      <w:r w:rsidRPr="00B159ED">
        <w:t>Provi</w:t>
      </w:r>
      <w:r w:rsidR="00E37DDA" w:rsidRPr="00B159ED">
        <w:t>d</w:t>
      </w:r>
      <w:r w:rsidRPr="00B159ED">
        <w:t>e</w:t>
      </w:r>
      <w:r w:rsidR="00E37DDA" w:rsidRPr="00B159ED">
        <w:t xml:space="preserve"> </w:t>
      </w:r>
      <w:r w:rsidR="00994389" w:rsidRPr="00B159ED">
        <w:t>a conference room for meetings with Department staff;</w:t>
      </w:r>
      <w:r w:rsidR="00E37DDA" w:rsidRPr="00B159ED">
        <w:t xml:space="preserve"> </w:t>
      </w:r>
    </w:p>
    <w:p w:rsidR="00D91433" w:rsidRPr="00B159ED" w:rsidRDefault="00D91433" w:rsidP="00452D7C">
      <w:pPr>
        <w:pStyle w:val="5B"/>
      </w:pPr>
      <w:r w:rsidRPr="00B159ED">
        <w:t>The Contractor shall identify where (location) each MMIS related Contractor function shall be performed and obtain approval from the Department;</w:t>
      </w:r>
    </w:p>
    <w:p w:rsidR="00C844AE" w:rsidRPr="00B159ED" w:rsidRDefault="009058E5" w:rsidP="00452D7C">
      <w:pPr>
        <w:pStyle w:val="5B"/>
      </w:pPr>
      <w:r w:rsidRPr="00B159ED">
        <w:t>Perform t</w:t>
      </w:r>
      <w:r w:rsidR="00E37DDA" w:rsidRPr="00B159ED">
        <w:t xml:space="preserve">he following functions </w:t>
      </w:r>
      <w:r w:rsidR="00D91433" w:rsidRPr="00B159ED">
        <w:t xml:space="preserve">(and house the staff to perform the functions) </w:t>
      </w:r>
      <w:r w:rsidR="00E37DDA" w:rsidRPr="00B159ED">
        <w:t>at the Baton Rouge area facility:</w:t>
      </w:r>
    </w:p>
    <w:p w:rsidR="00C844AE" w:rsidRPr="00B159ED" w:rsidRDefault="00994389" w:rsidP="00452D7C">
      <w:pPr>
        <w:pStyle w:val="6BSFP"/>
      </w:pPr>
      <w:r w:rsidRPr="00B159ED">
        <w:t>C</w:t>
      </w:r>
      <w:r w:rsidR="00E37DDA" w:rsidRPr="00B159ED">
        <w:t>ontract</w:t>
      </w:r>
      <w:r w:rsidR="00F769AA" w:rsidRPr="00B159ED">
        <w:t>or</w:t>
      </w:r>
      <w:r w:rsidR="00E37DDA" w:rsidRPr="00B159ED">
        <w:t xml:space="preserve"> administration</w:t>
      </w:r>
      <w:r w:rsidR="000978A7" w:rsidRPr="00B159ED">
        <w:t xml:space="preserve"> and project management</w:t>
      </w:r>
      <w:r w:rsidR="00E37DDA" w:rsidRPr="00B159ED">
        <w:t xml:space="preserve"> (</w:t>
      </w:r>
      <w:r w:rsidR="00896CDC" w:rsidRPr="00B159ED">
        <w:t>includes</w:t>
      </w:r>
      <w:r w:rsidR="000978A7" w:rsidRPr="00B159ED">
        <w:t xml:space="preserve"> </w:t>
      </w:r>
      <w:r w:rsidR="000D0C02" w:rsidRPr="00B159ED">
        <w:t xml:space="preserve">housing </w:t>
      </w:r>
      <w:r w:rsidR="000978A7" w:rsidRPr="00B159ED">
        <w:t>all</w:t>
      </w:r>
      <w:r w:rsidR="00896CDC" w:rsidRPr="00B159ED">
        <w:t xml:space="preserve"> </w:t>
      </w:r>
      <w:r w:rsidR="00E37DDA" w:rsidRPr="00B159ED">
        <w:t>key personnel</w:t>
      </w:r>
      <w:r w:rsidR="00FA3A35" w:rsidRPr="00B159ED">
        <w:t xml:space="preserve"> and the staff performing required on-site tasks - all location requirements apply to both the prime and subcontractor personnel</w:t>
      </w:r>
      <w:r w:rsidR="00E37DDA" w:rsidRPr="00B159ED">
        <w:t>)</w:t>
      </w:r>
      <w:r w:rsidR="00D91433" w:rsidRPr="00B159ED">
        <w:t>,</w:t>
      </w:r>
    </w:p>
    <w:p w:rsidR="000D0C02" w:rsidRPr="00B159ED" w:rsidRDefault="000D0C02" w:rsidP="00452D7C">
      <w:pPr>
        <w:pStyle w:val="6BSFP"/>
      </w:pPr>
      <w:r w:rsidRPr="00B159ED">
        <w:t>DDI tasks with the ex</w:t>
      </w:r>
      <w:r w:rsidR="00816634" w:rsidRPr="00B159ED">
        <w:t>ception of programming</w:t>
      </w:r>
      <w:r w:rsidRPr="00B159ED">
        <w:t xml:space="preserve"> and </w:t>
      </w:r>
      <w:r w:rsidR="00BE575A" w:rsidRPr="00B159ED">
        <w:t xml:space="preserve">actual </w:t>
      </w:r>
      <w:r w:rsidRPr="00B159ED">
        <w:t xml:space="preserve">conversion </w:t>
      </w:r>
      <w:r w:rsidR="00BE575A" w:rsidRPr="00B159ED">
        <w:t>of data.</w:t>
      </w:r>
      <w:r w:rsidR="0077660D" w:rsidRPr="00B159ED">
        <w:t xml:space="preserve">  Key and lead staff responsible for programming and actual conversion of data must be on-site in Baton Rouge, </w:t>
      </w:r>
      <w:r w:rsidR="00BE575A" w:rsidRPr="00B159ED">
        <w:t xml:space="preserve"> </w:t>
      </w:r>
    </w:p>
    <w:p w:rsidR="00C844AE" w:rsidRPr="00B159ED" w:rsidRDefault="00E37DDA" w:rsidP="00452D7C">
      <w:pPr>
        <w:pStyle w:val="6BSFP"/>
      </w:pPr>
      <w:r w:rsidRPr="00B159ED">
        <w:t>Claims receipt, prescreening</w:t>
      </w:r>
      <w:r w:rsidR="009058E5" w:rsidRPr="00B159ED">
        <w:t>,</w:t>
      </w:r>
      <w:r w:rsidRPr="00B159ED">
        <w:t xml:space="preserve"> and imaging of all claims and </w:t>
      </w:r>
      <w:r w:rsidR="00896CDC" w:rsidRPr="00B159ED">
        <w:t xml:space="preserve">other </w:t>
      </w:r>
      <w:r w:rsidRPr="00B159ED">
        <w:t>related documents</w:t>
      </w:r>
      <w:r w:rsidR="008B43DB" w:rsidRPr="00B159ED">
        <w:t>,</w:t>
      </w:r>
    </w:p>
    <w:p w:rsidR="00DA767C" w:rsidRPr="00B159ED" w:rsidRDefault="00DA767C" w:rsidP="00452D7C">
      <w:pPr>
        <w:pStyle w:val="6BSFP"/>
      </w:pPr>
      <w:r w:rsidRPr="00B159ED">
        <w:t>Claims data entry and claims correction,</w:t>
      </w:r>
    </w:p>
    <w:p w:rsidR="00C844AE" w:rsidRPr="00B159ED" w:rsidRDefault="00E37DDA" w:rsidP="00452D7C">
      <w:pPr>
        <w:pStyle w:val="6BSFP"/>
      </w:pPr>
      <w:r w:rsidRPr="00B159ED">
        <w:t xml:space="preserve">Business operations (check requests, accounts receivable, cash activities, </w:t>
      </w:r>
      <w:r w:rsidR="009058E5" w:rsidRPr="00B159ED">
        <w:t xml:space="preserve">and </w:t>
      </w:r>
      <w:r w:rsidRPr="00B159ED">
        <w:t>check/remittance advice handling)</w:t>
      </w:r>
      <w:r w:rsidR="00D91433" w:rsidRPr="00B159ED">
        <w:t>,</w:t>
      </w:r>
    </w:p>
    <w:p w:rsidR="009058E5" w:rsidRPr="00B159ED" w:rsidRDefault="00E37DDA" w:rsidP="00452D7C">
      <w:pPr>
        <w:pStyle w:val="6BSFP"/>
      </w:pPr>
      <w:r w:rsidRPr="00B159ED">
        <w:t xml:space="preserve">Provider </w:t>
      </w:r>
      <w:r w:rsidR="00D91433" w:rsidRPr="00B159ED">
        <w:t>R</w:t>
      </w:r>
      <w:r w:rsidRPr="00B159ED">
        <w:t xml:space="preserve">elations and </w:t>
      </w:r>
      <w:r w:rsidR="00D91433" w:rsidRPr="00B159ED">
        <w:t>P</w:t>
      </w:r>
      <w:r w:rsidRPr="00B159ED">
        <w:t xml:space="preserve">rovider </w:t>
      </w:r>
      <w:r w:rsidR="00D91433" w:rsidRPr="00B159ED">
        <w:t>E</w:t>
      </w:r>
      <w:r w:rsidR="00C8740E" w:rsidRPr="00B159ED">
        <w:t>nrollme</w:t>
      </w:r>
      <w:r w:rsidR="00DA767C" w:rsidRPr="00B159ED">
        <w:t>nt,</w:t>
      </w:r>
    </w:p>
    <w:p w:rsidR="000D0C02" w:rsidRPr="00B159ED" w:rsidRDefault="00B42523" w:rsidP="00452D7C">
      <w:pPr>
        <w:pStyle w:val="6BSFP"/>
      </w:pPr>
      <w:r w:rsidRPr="00B159ED">
        <w:t>Enrollee</w:t>
      </w:r>
      <w:r w:rsidR="00E37DDA" w:rsidRPr="00B159ED">
        <w:t xml:space="preserve"> </w:t>
      </w:r>
      <w:r w:rsidR="002C407A" w:rsidRPr="00B159ED">
        <w:t xml:space="preserve">Call Center </w:t>
      </w:r>
      <w:r w:rsidR="00E37DDA" w:rsidRPr="00B159ED">
        <w:t xml:space="preserve">and Provider </w:t>
      </w:r>
      <w:r w:rsidR="002C407A" w:rsidRPr="00B159ED">
        <w:t>C</w:t>
      </w:r>
      <w:r w:rsidR="00E37DDA" w:rsidRPr="00B159ED">
        <w:t xml:space="preserve">all </w:t>
      </w:r>
      <w:r w:rsidR="002C407A" w:rsidRPr="00B159ED">
        <w:t>C</w:t>
      </w:r>
      <w:r w:rsidR="00E37DDA" w:rsidRPr="00B159ED">
        <w:t>enters</w:t>
      </w:r>
      <w:r w:rsidR="00DA767C" w:rsidRPr="00B159ED">
        <w:t>,</w:t>
      </w:r>
    </w:p>
    <w:p w:rsidR="00C844AE" w:rsidRPr="003445B3" w:rsidRDefault="000D0C02" w:rsidP="00452D7C">
      <w:pPr>
        <w:pStyle w:val="6BSFP"/>
      </w:pPr>
      <w:r w:rsidRPr="00B159ED">
        <w:t xml:space="preserve">Auditing with the exception of audits </w:t>
      </w:r>
      <w:r w:rsidRPr="003445B3">
        <w:t>performed at provider sites</w:t>
      </w:r>
      <w:r w:rsidR="00D91433" w:rsidRPr="003445B3">
        <w:t>,</w:t>
      </w:r>
      <w:r w:rsidR="00C8740E" w:rsidRPr="003445B3">
        <w:t xml:space="preserve"> </w:t>
      </w:r>
    </w:p>
    <w:p w:rsidR="00F82805" w:rsidRPr="00B159ED" w:rsidRDefault="000D0C02" w:rsidP="00452D7C">
      <w:pPr>
        <w:pStyle w:val="6BSFP"/>
      </w:pPr>
      <w:r w:rsidRPr="00B159ED">
        <w:t>SURS, MARS and DSS/DW support</w:t>
      </w:r>
      <w:r w:rsidR="00DA767C" w:rsidRPr="00B159ED">
        <w:t>,</w:t>
      </w:r>
    </w:p>
    <w:p w:rsidR="00F82805" w:rsidRPr="00B159ED" w:rsidRDefault="00F82805" w:rsidP="00452D7C">
      <w:pPr>
        <w:pStyle w:val="6BSFP"/>
      </w:pPr>
      <w:r w:rsidRPr="00B159ED">
        <w:t>Development</w:t>
      </w:r>
      <w:r w:rsidR="0077660D" w:rsidRPr="00B159ED">
        <w:t xml:space="preserve"> and collaborative writing of documents that are the responsibility of the Contractors.  Examples include, but are not limited to, </w:t>
      </w:r>
      <w:r w:rsidRPr="00B159ED">
        <w:t xml:space="preserve">bulletins, provider manuals, </w:t>
      </w:r>
      <w:r w:rsidR="0077660D" w:rsidRPr="00B159ED">
        <w:t xml:space="preserve">and </w:t>
      </w:r>
      <w:r w:rsidRPr="00B159ED">
        <w:t>outreach material</w:t>
      </w:r>
      <w:r w:rsidR="0077660D" w:rsidRPr="00B159ED">
        <w:t xml:space="preserve">, </w:t>
      </w:r>
    </w:p>
    <w:p w:rsidR="00DA767C" w:rsidRPr="00B159ED" w:rsidRDefault="000D0C02" w:rsidP="00452D7C">
      <w:pPr>
        <w:pStyle w:val="6BSFP"/>
      </w:pPr>
      <w:r w:rsidRPr="00B159ED">
        <w:t>Report printing</w:t>
      </w:r>
      <w:r w:rsidR="00DA767C" w:rsidRPr="00B159ED">
        <w:t>, and</w:t>
      </w:r>
    </w:p>
    <w:p w:rsidR="00C844AE" w:rsidRPr="00B159ED" w:rsidRDefault="00DA767C" w:rsidP="00452D7C">
      <w:pPr>
        <w:pStyle w:val="6BSFP"/>
      </w:pPr>
      <w:r w:rsidRPr="00B159ED">
        <w:t>Mail operations (receipt and sending of mail)</w:t>
      </w:r>
      <w:r w:rsidR="0004229C" w:rsidRPr="00B159ED">
        <w:t>;</w:t>
      </w:r>
      <w:r w:rsidR="000D0C02" w:rsidRPr="00B159ED" w:rsidDel="00AB3211">
        <w:t xml:space="preserve"> </w:t>
      </w:r>
    </w:p>
    <w:p w:rsidR="00AB3211" w:rsidRPr="00B159ED" w:rsidRDefault="00994389" w:rsidP="00452D7C">
      <w:pPr>
        <w:pStyle w:val="5B"/>
        <w:rPr>
          <w:rStyle w:val="Heading4Char"/>
          <w:iCs w:val="0"/>
          <w:color w:val="auto"/>
          <w:sz w:val="24"/>
          <w:szCs w:val="24"/>
        </w:rPr>
      </w:pPr>
      <w:r w:rsidRPr="00B159ED">
        <w:rPr>
          <w:rStyle w:val="Heading4Char"/>
          <w:sz w:val="24"/>
          <w:szCs w:val="24"/>
        </w:rPr>
        <w:t>The Contractor shall have the option to perform other MMIS functions</w:t>
      </w:r>
      <w:r w:rsidR="00861107" w:rsidRPr="00B159ED">
        <w:rPr>
          <w:rStyle w:val="Heading4Char"/>
          <w:sz w:val="24"/>
          <w:szCs w:val="24"/>
        </w:rPr>
        <w:t xml:space="preserve"> not specifically listed in 2.5.1.2.15, </w:t>
      </w:r>
      <w:r w:rsidRPr="00B159ED">
        <w:rPr>
          <w:rStyle w:val="Heading4Char"/>
          <w:sz w:val="24"/>
          <w:szCs w:val="24"/>
        </w:rPr>
        <w:t xml:space="preserve">including computer processing, outside of the Baton Rouge, </w:t>
      </w:r>
      <w:r w:rsidRPr="00B159ED">
        <w:rPr>
          <w:rStyle w:val="Heading4Char"/>
          <w:sz w:val="24"/>
          <w:szCs w:val="24"/>
        </w:rPr>
        <w:lastRenderedPageBreak/>
        <w:t xml:space="preserve">Louisiana area but within the continental United States.  </w:t>
      </w:r>
      <w:r w:rsidR="00861107" w:rsidRPr="00B159ED">
        <w:rPr>
          <w:rStyle w:val="Heading4Char"/>
          <w:sz w:val="24"/>
          <w:szCs w:val="24"/>
        </w:rPr>
        <w:t xml:space="preserve">Prior </w:t>
      </w:r>
      <w:r w:rsidR="0004229C" w:rsidRPr="00B159ED">
        <w:rPr>
          <w:rStyle w:val="Heading4Char"/>
          <w:sz w:val="24"/>
          <w:szCs w:val="24"/>
        </w:rPr>
        <w:t>Department</w:t>
      </w:r>
      <w:r w:rsidR="00861107" w:rsidRPr="00B159ED">
        <w:rPr>
          <w:rStyle w:val="Heading4Char"/>
          <w:sz w:val="24"/>
          <w:szCs w:val="24"/>
        </w:rPr>
        <w:t xml:space="preserve"> approval shall be required to </w:t>
      </w:r>
      <w:r w:rsidR="0004229C" w:rsidRPr="00B159ED">
        <w:rPr>
          <w:rStyle w:val="Heading4Char"/>
          <w:sz w:val="24"/>
          <w:szCs w:val="24"/>
        </w:rPr>
        <w:t>perform</w:t>
      </w:r>
      <w:r w:rsidR="00861107" w:rsidRPr="00B159ED">
        <w:rPr>
          <w:rStyle w:val="Heading4Char"/>
          <w:sz w:val="24"/>
          <w:szCs w:val="24"/>
        </w:rPr>
        <w:t xml:space="preserve"> functions outside Baton Rouge, Louisiana</w:t>
      </w:r>
      <w:r w:rsidR="000978A7" w:rsidRPr="00B159ED">
        <w:rPr>
          <w:rStyle w:val="Heading4Char"/>
          <w:sz w:val="24"/>
          <w:szCs w:val="24"/>
        </w:rPr>
        <w:t xml:space="preserve">.  The Department wants to have as many jobs as possible in Louisiana; </w:t>
      </w:r>
      <w:r w:rsidR="00AB3211" w:rsidRPr="00B159ED">
        <w:rPr>
          <w:rStyle w:val="Heading4Char"/>
          <w:sz w:val="24"/>
          <w:szCs w:val="24"/>
        </w:rPr>
        <w:t xml:space="preserve"> and</w:t>
      </w:r>
    </w:p>
    <w:p w:rsidR="00994389" w:rsidRPr="00B159ED" w:rsidRDefault="00DA767C" w:rsidP="00452D7C">
      <w:pPr>
        <w:pStyle w:val="5B"/>
      </w:pPr>
      <w:r w:rsidRPr="00B159ED">
        <w:rPr>
          <w:rStyle w:val="Heading4Char"/>
          <w:sz w:val="24"/>
          <w:szCs w:val="24"/>
        </w:rPr>
        <w:t>The Contractor shall</w:t>
      </w:r>
      <w:r w:rsidR="00BE575A" w:rsidRPr="00B159ED">
        <w:rPr>
          <w:rStyle w:val="Heading4Char"/>
          <w:sz w:val="24"/>
          <w:szCs w:val="24"/>
        </w:rPr>
        <w:t xml:space="preserve"> ensure that all staff, whether on or off-site be available </w:t>
      </w:r>
      <w:r w:rsidR="00816634" w:rsidRPr="00B159ED">
        <w:rPr>
          <w:rStyle w:val="Heading4Char"/>
          <w:sz w:val="24"/>
          <w:szCs w:val="24"/>
        </w:rPr>
        <w:t xml:space="preserve">for face-to-face meetings.  The Department’s Project Manager shall determine when Contractor staff must be on-site for meetings with the Department.  Video conferencing may be acceptable in some instances, but must be approved by the Department Project Manager prior to scheduling </w:t>
      </w:r>
      <w:r w:rsidR="000A56C1" w:rsidRPr="00B159ED">
        <w:rPr>
          <w:rStyle w:val="Heading4Char"/>
          <w:sz w:val="24"/>
          <w:szCs w:val="24"/>
        </w:rPr>
        <w:t>the meeting</w:t>
      </w:r>
      <w:r w:rsidR="00816634" w:rsidRPr="00B159ED">
        <w:rPr>
          <w:rStyle w:val="Heading4Char"/>
          <w:sz w:val="24"/>
          <w:szCs w:val="24"/>
        </w:rPr>
        <w:t xml:space="preserve">.  </w:t>
      </w:r>
    </w:p>
    <w:p w:rsidR="00C844AE" w:rsidRPr="00B159ED" w:rsidRDefault="00CD3D48" w:rsidP="00452D7C">
      <w:pPr>
        <w:pStyle w:val="4ASFP"/>
      </w:pPr>
      <w:r w:rsidRPr="00B159ED">
        <w:t>System Requirements</w:t>
      </w:r>
    </w:p>
    <w:p w:rsidR="00C844AE" w:rsidRPr="00B159ED" w:rsidRDefault="00CD3D48" w:rsidP="00452D7C">
      <w:pPr>
        <w:pStyle w:val="5B"/>
      </w:pPr>
      <w:r w:rsidRPr="00B159ED">
        <w:t xml:space="preserve"> </w:t>
      </w:r>
      <w:r w:rsidR="004952E0" w:rsidRPr="00B159ED">
        <w:t>Connect</w:t>
      </w:r>
      <w:r w:rsidRPr="00B159ED">
        <w:t xml:space="preserve"> to the Department</w:t>
      </w:r>
      <w:r w:rsidR="00C6765F" w:rsidRPr="00B159ED">
        <w:t>’</w:t>
      </w:r>
      <w:r w:rsidRPr="00B159ED">
        <w:t xml:space="preserve">s LAN.  The Department </w:t>
      </w:r>
      <w:r w:rsidR="00965A71" w:rsidRPr="00B159ED">
        <w:t>shall</w:t>
      </w:r>
      <w:r w:rsidRPr="00B159ED">
        <w:t xml:space="preserve"> approve the Contractor</w:t>
      </w:r>
      <w:r w:rsidR="00C6765F" w:rsidRPr="00B159ED">
        <w:t>’</w:t>
      </w:r>
      <w:r w:rsidRPr="00B159ED">
        <w:t xml:space="preserve">s choice for connections and </w:t>
      </w:r>
      <w:r w:rsidR="000825CB" w:rsidRPr="00B159ED">
        <w:t>the Contractor</w:t>
      </w:r>
      <w:r w:rsidRPr="00B159ED">
        <w:t xml:space="preserve"> </w:t>
      </w:r>
      <w:r w:rsidR="00965A71" w:rsidRPr="00B159ED">
        <w:t>shall</w:t>
      </w:r>
      <w:r w:rsidRPr="00B159ED">
        <w:t xml:space="preserve"> maintain the required response time for the System</w:t>
      </w:r>
      <w:r w:rsidR="00994389" w:rsidRPr="00B159ED">
        <w:t>.</w:t>
      </w:r>
    </w:p>
    <w:p w:rsidR="00C33974" w:rsidRPr="00B159ED" w:rsidRDefault="00C33974" w:rsidP="00452D7C">
      <w:pPr>
        <w:pStyle w:val="2SFP"/>
      </w:pPr>
      <w:bookmarkStart w:id="631" w:name="_Toc240774705"/>
      <w:bookmarkStart w:id="632" w:name="_Toc240774828"/>
      <w:bookmarkStart w:id="633" w:name="_Toc276105996"/>
      <w:r w:rsidRPr="00B159ED">
        <w:t>Proposal Elements</w:t>
      </w:r>
      <w:bookmarkEnd w:id="631"/>
      <w:bookmarkEnd w:id="632"/>
      <w:bookmarkEnd w:id="633"/>
    </w:p>
    <w:p w:rsidR="00C33974" w:rsidRPr="00B159ED" w:rsidRDefault="00C33974" w:rsidP="00694862">
      <w:pPr>
        <w:spacing w:before="240"/>
        <w:jc w:val="both"/>
      </w:pPr>
      <w:r w:rsidRPr="00B159ED">
        <w:t xml:space="preserve">This section outlines proposal provisions that determine compliance of each Proposer's response to the SFP.  Failure to comply with any mandatory requirements shall result in the rejection of the proposal.  The Department shall determine, at its sole discretion, whether or not the SFP provisions have been reasonably met.  </w:t>
      </w:r>
    </w:p>
    <w:p w:rsidR="00C6765F" w:rsidRPr="00B159ED" w:rsidRDefault="00C33974" w:rsidP="00694862">
      <w:pPr>
        <w:spacing w:before="160" w:after="120"/>
        <w:jc w:val="both"/>
      </w:pPr>
      <w:r w:rsidRPr="00B159ED">
        <w:t>An item-by-item response to the SFP is requ</w:t>
      </w:r>
      <w:r w:rsidR="002F7749" w:rsidRPr="00B159ED">
        <w:t>ired</w:t>
      </w:r>
      <w:r w:rsidRPr="00B159ED">
        <w:t xml:space="preserve">.  There is no intent to limit the content of the proposals and Proposers may include any additional information deemed pertinent.  However, emphasis should be on </w:t>
      </w:r>
      <w:r w:rsidR="00170AA3" w:rsidRPr="00B159ED">
        <w:t xml:space="preserve">providing </w:t>
      </w:r>
      <w:r w:rsidRPr="00B159ED">
        <w:t>simple, straightforward</w:t>
      </w:r>
      <w:r w:rsidR="00170AA3" w:rsidRPr="00B159ED">
        <w:t xml:space="preserve">, </w:t>
      </w:r>
      <w:r w:rsidRPr="00B159ED">
        <w:t>concise</w:t>
      </w:r>
      <w:r w:rsidR="00170AA3" w:rsidRPr="00B159ED">
        <w:t xml:space="preserve"> discussions of how the Proposer</w:t>
      </w:r>
      <w:r w:rsidRPr="00B159ED">
        <w:t xml:space="preserve"> </w:t>
      </w:r>
      <w:r w:rsidR="00F158E9" w:rsidRPr="00B159ED">
        <w:t>shall</w:t>
      </w:r>
      <w:r w:rsidRPr="00B159ED">
        <w:t xml:space="preserve"> satisfy the requirements of the SFP.  </w:t>
      </w:r>
    </w:p>
    <w:p w:rsidR="00C33974" w:rsidRPr="00B159ED" w:rsidRDefault="00C6765F" w:rsidP="00694862">
      <w:pPr>
        <w:spacing w:before="160" w:after="120"/>
        <w:jc w:val="both"/>
      </w:pPr>
      <w:r w:rsidRPr="00B159ED">
        <w:t xml:space="preserve">The Department expects the Proposer to include only value added information in the Proposal.  </w:t>
      </w:r>
      <w:r w:rsidR="00C33974" w:rsidRPr="00B159ED">
        <w:t xml:space="preserve">The Technical Proposal shall not contain reference to cost but should contain resource information such as labor hours, materials, and equipment so that the </w:t>
      </w:r>
      <w:r w:rsidR="00B42523" w:rsidRPr="00B159ED">
        <w:t>Proposer understands</w:t>
      </w:r>
      <w:r w:rsidR="00C33974" w:rsidRPr="00B159ED">
        <w:t xml:space="preserve"> the scope of work </w:t>
      </w:r>
      <w:r w:rsidR="00D741F3" w:rsidRPr="00B159ED">
        <w:t xml:space="preserve">which </w:t>
      </w:r>
      <w:r w:rsidR="00C33974" w:rsidRPr="00B159ED">
        <w:t xml:space="preserve">may be evaluated.  Each Proposer is allowed to submit only one Technical Proposal, and no alternate proposals </w:t>
      </w:r>
      <w:r w:rsidR="00F158E9" w:rsidRPr="00B159ED">
        <w:t>shall</w:t>
      </w:r>
      <w:r w:rsidR="00C33974" w:rsidRPr="00B159ED">
        <w:t xml:space="preserve"> be considered.</w:t>
      </w:r>
      <w:r w:rsidR="00EA5E19" w:rsidRPr="00B159ED">
        <w:t xml:space="preserve">  </w:t>
      </w:r>
    </w:p>
    <w:p w:rsidR="00D61225" w:rsidRPr="00B159ED" w:rsidRDefault="00D61225" w:rsidP="00452D7C">
      <w:pPr>
        <w:pStyle w:val="3SFP"/>
      </w:pPr>
      <w:bookmarkStart w:id="634" w:name="_Toc276105997"/>
      <w:r w:rsidRPr="00B159ED">
        <w:t>Technical Proposals</w:t>
      </w:r>
      <w:bookmarkEnd w:id="634"/>
    </w:p>
    <w:p w:rsidR="00C33974" w:rsidRPr="00B159ED" w:rsidRDefault="00C33974" w:rsidP="00694862">
      <w:pPr>
        <w:spacing w:before="160" w:after="120"/>
        <w:jc w:val="both"/>
      </w:pPr>
      <w:r w:rsidRPr="00B159ED">
        <w:t xml:space="preserve">Proposals shall be prepared using the following headings and in the </w:t>
      </w:r>
      <w:r w:rsidR="00170AA3" w:rsidRPr="00B159ED">
        <w:t>order,</w:t>
      </w:r>
      <w:r w:rsidRPr="00B159ED">
        <w:t xml:space="preserve"> they are presented below:</w:t>
      </w:r>
    </w:p>
    <w:p w:rsidR="00C33974" w:rsidRPr="00B159ED" w:rsidRDefault="00C33974" w:rsidP="00B250BB">
      <w:pPr>
        <w:numPr>
          <w:ilvl w:val="0"/>
          <w:numId w:val="22"/>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Cover Letter</w:t>
      </w:r>
      <w:r w:rsidR="009650CE" w:rsidRPr="00B159ED">
        <w:t>;</w:t>
      </w:r>
    </w:p>
    <w:p w:rsidR="00C33974" w:rsidRPr="00B159ED" w:rsidRDefault="00C33974" w:rsidP="00B250BB">
      <w:pPr>
        <w:numPr>
          <w:ilvl w:val="0"/>
          <w:numId w:val="22"/>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Table of Contents</w:t>
      </w:r>
      <w:r w:rsidR="009650CE" w:rsidRPr="00B159ED">
        <w:t>;</w:t>
      </w:r>
    </w:p>
    <w:p w:rsidR="00C33974" w:rsidRPr="00B159ED" w:rsidRDefault="00C33974" w:rsidP="00B250BB">
      <w:pPr>
        <w:numPr>
          <w:ilvl w:val="0"/>
          <w:numId w:val="22"/>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Administrative and Mandatory Requirements</w:t>
      </w:r>
      <w:r w:rsidR="009650CE" w:rsidRPr="00B159ED">
        <w:t>;</w:t>
      </w:r>
    </w:p>
    <w:p w:rsidR="0017409B" w:rsidRPr="00B159ED" w:rsidRDefault="00C33974" w:rsidP="00B250BB">
      <w:pPr>
        <w:numPr>
          <w:ilvl w:val="0"/>
          <w:numId w:val="22"/>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Executive Summary</w:t>
      </w:r>
      <w:r w:rsidR="009650CE" w:rsidRPr="00B159ED">
        <w:t>;</w:t>
      </w:r>
    </w:p>
    <w:p w:rsidR="0017409B" w:rsidRPr="00B159ED" w:rsidRDefault="0017409B" w:rsidP="00B250BB">
      <w:pPr>
        <w:numPr>
          <w:ilvl w:val="0"/>
          <w:numId w:val="22"/>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Proposer Qualifications and Experience;</w:t>
      </w:r>
    </w:p>
    <w:p w:rsidR="00C33974" w:rsidRPr="00B159ED" w:rsidRDefault="00C33974" w:rsidP="00B250BB">
      <w:pPr>
        <w:numPr>
          <w:ilvl w:val="0"/>
          <w:numId w:val="22"/>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Proposed Solution/Technical Response</w:t>
      </w:r>
      <w:r w:rsidR="009650CE" w:rsidRPr="00B159ED">
        <w:t>:</w:t>
      </w:r>
    </w:p>
    <w:p w:rsidR="00C33974" w:rsidRPr="00B159ED" w:rsidRDefault="00C33974" w:rsidP="00B250BB">
      <w:pPr>
        <w:numPr>
          <w:ilvl w:val="1"/>
          <w:numId w:val="22"/>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Proposed Transfer System Overview</w:t>
      </w:r>
      <w:r w:rsidR="009650CE" w:rsidRPr="00B159ED">
        <w:t>,</w:t>
      </w:r>
    </w:p>
    <w:p w:rsidR="00C33974" w:rsidRPr="00B159ED" w:rsidRDefault="00C33974" w:rsidP="00B250BB">
      <w:pPr>
        <w:numPr>
          <w:ilvl w:val="1"/>
          <w:numId w:val="22"/>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Approach and Methodologies</w:t>
      </w:r>
      <w:r w:rsidR="009650CE" w:rsidRPr="00B159ED">
        <w:t>,</w:t>
      </w:r>
    </w:p>
    <w:p w:rsidR="00C33974" w:rsidRPr="00B159ED" w:rsidRDefault="00C33974" w:rsidP="00B250BB">
      <w:pPr>
        <w:numPr>
          <w:ilvl w:val="1"/>
          <w:numId w:val="22"/>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lastRenderedPageBreak/>
        <w:t>Functional Requirements</w:t>
      </w:r>
      <w:r w:rsidR="009650CE" w:rsidRPr="00B159ED">
        <w:t>,</w:t>
      </w:r>
    </w:p>
    <w:p w:rsidR="00C33974" w:rsidRPr="00B159ED" w:rsidRDefault="00C33974" w:rsidP="00B250BB">
      <w:pPr>
        <w:numPr>
          <w:ilvl w:val="1"/>
          <w:numId w:val="22"/>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Technical Architecture Requirements</w:t>
      </w:r>
      <w:r w:rsidR="009650CE" w:rsidRPr="00B159ED">
        <w:t xml:space="preserve">, </w:t>
      </w:r>
    </w:p>
    <w:p w:rsidR="00C33974" w:rsidRPr="00B159ED" w:rsidRDefault="00C33974" w:rsidP="00B250BB">
      <w:pPr>
        <w:numPr>
          <w:ilvl w:val="1"/>
          <w:numId w:val="22"/>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Staffing – Key Personnel</w:t>
      </w:r>
      <w:r w:rsidR="00741919" w:rsidRPr="00B159ED">
        <w:t>; and</w:t>
      </w:r>
    </w:p>
    <w:p w:rsidR="00D73410" w:rsidRPr="00B159ED" w:rsidRDefault="004F0BD2" w:rsidP="00B250BB">
      <w:pPr>
        <w:numPr>
          <w:ilvl w:val="0"/>
          <w:numId w:val="22"/>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Period of A</w:t>
      </w:r>
      <w:r w:rsidR="00582851" w:rsidRPr="00B159ED">
        <w:t>greement;</w:t>
      </w:r>
    </w:p>
    <w:p w:rsidR="00582851" w:rsidRPr="00B159ED" w:rsidRDefault="00582851" w:rsidP="00B250BB">
      <w:pPr>
        <w:numPr>
          <w:ilvl w:val="0"/>
          <w:numId w:val="22"/>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Deliverables;</w:t>
      </w:r>
    </w:p>
    <w:p w:rsidR="004F0BD2" w:rsidRPr="00B159ED" w:rsidRDefault="004F0BD2" w:rsidP="00B250BB">
      <w:pPr>
        <w:numPr>
          <w:ilvl w:val="0"/>
          <w:numId w:val="22"/>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Location;</w:t>
      </w:r>
      <w:r w:rsidR="00D61225" w:rsidRPr="00B159ED">
        <w:t xml:space="preserve"> and</w:t>
      </w:r>
    </w:p>
    <w:p w:rsidR="00C33974" w:rsidRPr="00B159ED" w:rsidRDefault="00C33974" w:rsidP="00B250BB">
      <w:pPr>
        <w:numPr>
          <w:ilvl w:val="0"/>
          <w:numId w:val="22"/>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Detailed Project Work Plan</w:t>
      </w:r>
      <w:r w:rsidR="009650CE" w:rsidRPr="00B159ED">
        <w:t>;</w:t>
      </w:r>
    </w:p>
    <w:p w:rsidR="00FA5C49" w:rsidRPr="00B159ED" w:rsidRDefault="00C33974" w:rsidP="00694862">
      <w:pPr>
        <w:spacing w:before="160" w:after="120"/>
        <w:jc w:val="both"/>
      </w:pPr>
      <w:r w:rsidRPr="00B159ED">
        <w:t xml:space="preserve">The Department intends for Proposers to have adequate opportunity in their responses to this SFP to present their respective capabilities and technical approaches in a full and comprehensive manner.  However, Proposers should strive for clarity and brevity in their responses.  </w:t>
      </w:r>
    </w:p>
    <w:p w:rsidR="00C1380E" w:rsidRPr="00B159ED" w:rsidRDefault="00C33974" w:rsidP="00452D7C">
      <w:pPr>
        <w:pStyle w:val="4ASFP"/>
      </w:pPr>
      <w:bookmarkStart w:id="635" w:name="_Toc240774706"/>
      <w:bookmarkStart w:id="636" w:name="_Toc240774829"/>
      <w:r w:rsidRPr="00B159ED">
        <w:t>Cover Letter</w:t>
      </w:r>
      <w:bookmarkEnd w:id="635"/>
      <w:bookmarkEnd w:id="636"/>
    </w:p>
    <w:p w:rsidR="00C33974" w:rsidRPr="00B159ED" w:rsidRDefault="00C33974" w:rsidP="00452D7C">
      <w:pPr>
        <w:pStyle w:val="5B"/>
      </w:pPr>
      <w:r w:rsidRPr="00B159ED">
        <w:t xml:space="preserve">The cover letter should exhibit </w:t>
      </w:r>
      <w:r w:rsidR="00C6765F" w:rsidRPr="00B159ED">
        <w:t>t</w:t>
      </w:r>
      <w:r w:rsidRPr="00B159ED">
        <w:t xml:space="preserve">he Proposer’s understanding and approach to the project.  It should contain a summary of </w:t>
      </w:r>
      <w:r w:rsidR="00C6765F" w:rsidRPr="00B159ED">
        <w:t xml:space="preserve">the </w:t>
      </w:r>
      <w:r w:rsidRPr="00B159ED">
        <w:t xml:space="preserve">Proposer’s ability to perform the services described in the SFP and confirm the Proposer is </w:t>
      </w:r>
      <w:r w:rsidR="00FC47E4" w:rsidRPr="00B159ED">
        <w:t>willing</w:t>
      </w:r>
      <w:r w:rsidRPr="00B159ED">
        <w:t xml:space="preserve"> to perform those services and enter into a contract with the State.</w:t>
      </w:r>
    </w:p>
    <w:p w:rsidR="00C33974" w:rsidRPr="00B159ED" w:rsidRDefault="00C33974" w:rsidP="00452D7C">
      <w:pPr>
        <w:pStyle w:val="5B"/>
      </w:pPr>
      <w:r w:rsidRPr="00B159ED">
        <w:t xml:space="preserve">By signing the letter and/or the proposal, the Contractor certifies compliance with the signature authority required in accordance with L.R.S.39:1594 (Act 121).  The person signing the proposal </w:t>
      </w:r>
      <w:r w:rsidR="00965A71" w:rsidRPr="00B159ED">
        <w:t>shall</w:t>
      </w:r>
      <w:r w:rsidRPr="00B159ED">
        <w:t xml:space="preserve"> be:</w:t>
      </w:r>
      <w:r w:rsidRPr="00B159ED">
        <w:tab/>
      </w:r>
      <w:r w:rsidRPr="00B159ED">
        <w:tab/>
      </w:r>
    </w:p>
    <w:p w:rsidR="00C33974" w:rsidRPr="00B159ED" w:rsidRDefault="00C33974" w:rsidP="00B250BB">
      <w:pPr>
        <w:numPr>
          <w:ilvl w:val="0"/>
          <w:numId w:val="21"/>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 xml:space="preserve">A current corporate officer, partnership </w:t>
      </w:r>
      <w:r w:rsidR="002C407A" w:rsidRPr="00B159ED">
        <w:t>member</w:t>
      </w:r>
      <w:r w:rsidRPr="00B159ED">
        <w:t xml:space="preserve">, or other individual specifically authorized to submit a proposal as reflected in the appropriate records on file with the </w:t>
      </w:r>
      <w:r w:rsidR="00C8260F" w:rsidRPr="00B159ED">
        <w:t>S</w:t>
      </w:r>
      <w:r w:rsidRPr="00B159ED">
        <w:t xml:space="preserve">ecretary of </w:t>
      </w:r>
      <w:r w:rsidR="00C8260F" w:rsidRPr="00B159ED">
        <w:t>S</w:t>
      </w:r>
      <w:r w:rsidRPr="00B159ED">
        <w:t>tate; or</w:t>
      </w:r>
    </w:p>
    <w:p w:rsidR="00C33974" w:rsidRPr="00B159ED" w:rsidRDefault="00C33974" w:rsidP="00B250BB">
      <w:pPr>
        <w:numPr>
          <w:ilvl w:val="0"/>
          <w:numId w:val="21"/>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An individual authorized to bind the company as reflected by a corporate resolution, certificate or affidavit</w:t>
      </w:r>
      <w:r w:rsidR="00B25829" w:rsidRPr="00B159ED">
        <w:t xml:space="preserve"> included with the proposal</w:t>
      </w:r>
      <w:r w:rsidRPr="00B159ED">
        <w:t>; or</w:t>
      </w:r>
    </w:p>
    <w:p w:rsidR="00C33974" w:rsidRPr="00B159ED" w:rsidRDefault="00C33974" w:rsidP="00B250BB">
      <w:pPr>
        <w:numPr>
          <w:ilvl w:val="0"/>
          <w:numId w:val="21"/>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Other documents indicating authority which are acceptable to the public entity.</w:t>
      </w:r>
    </w:p>
    <w:p w:rsidR="00C33974" w:rsidRPr="00B159ED" w:rsidRDefault="00C33974" w:rsidP="00452D7C">
      <w:pPr>
        <w:pStyle w:val="5B"/>
      </w:pPr>
      <w:r w:rsidRPr="00B159ED">
        <w:t>The cover letter should also:</w:t>
      </w:r>
    </w:p>
    <w:p w:rsidR="00C33974" w:rsidRPr="003445B3" w:rsidRDefault="00C33974" w:rsidP="00452D7C">
      <w:pPr>
        <w:pStyle w:val="6BSFP"/>
      </w:pPr>
      <w:r w:rsidRPr="00B159ED">
        <w:t>I</w:t>
      </w:r>
      <w:r w:rsidR="00FF5D65" w:rsidRPr="00B159ED">
        <w:t>dentify the submitting Pr</w:t>
      </w:r>
      <w:r w:rsidR="00FF5D65" w:rsidRPr="003445B3">
        <w:t>oposer</w:t>
      </w:r>
      <w:r w:rsidR="007D3D45" w:rsidRPr="003445B3">
        <w:t xml:space="preserve"> and provide their federal tax identification number</w:t>
      </w:r>
      <w:r w:rsidR="00FF5D65" w:rsidRPr="003445B3">
        <w:t>,</w:t>
      </w:r>
    </w:p>
    <w:p w:rsidR="00C33974" w:rsidRPr="00B159ED" w:rsidRDefault="00C33974" w:rsidP="00452D7C">
      <w:pPr>
        <w:pStyle w:val="6BSFP"/>
      </w:pPr>
      <w:r w:rsidRPr="00B159ED">
        <w:t xml:space="preserve">Identify the name, title, address, telephone number, fax number, and </w:t>
      </w:r>
      <w:r w:rsidR="00965A71" w:rsidRPr="00B159ED">
        <w:t>e-mail</w:t>
      </w:r>
      <w:r w:rsidRPr="00B159ED">
        <w:t xml:space="preserve"> address of </w:t>
      </w:r>
      <w:r w:rsidR="009D7684" w:rsidRPr="00B159ED">
        <w:t>any</w:t>
      </w:r>
      <w:r w:rsidRPr="00B159ED">
        <w:t xml:space="preserve"> person</w:t>
      </w:r>
      <w:r w:rsidR="009D7684" w:rsidRPr="00B159ED">
        <w:t xml:space="preserve"> or persons</w:t>
      </w:r>
      <w:r w:rsidRPr="00B159ED">
        <w:t xml:space="preserve"> authorized by the Proposer to cont</w:t>
      </w:r>
      <w:r w:rsidR="00FF5D65" w:rsidRPr="00B159ED">
        <w:t>ractually obligate the Proposer,</w:t>
      </w:r>
      <w:r w:rsidR="00C6765F" w:rsidRPr="00B159ED">
        <w:t xml:space="preserve"> and</w:t>
      </w:r>
    </w:p>
    <w:p w:rsidR="00C33974" w:rsidRPr="00B159ED" w:rsidRDefault="00C33974" w:rsidP="00452D7C">
      <w:pPr>
        <w:pStyle w:val="6BSFP"/>
      </w:pPr>
      <w:r w:rsidRPr="00B159ED">
        <w:t xml:space="preserve">Identify the name, address, telephone number, fax number, and </w:t>
      </w:r>
      <w:r w:rsidR="00965A71" w:rsidRPr="00B159ED">
        <w:t>e-mail</w:t>
      </w:r>
      <w:r w:rsidRPr="00B159ED">
        <w:t xml:space="preserve"> address of the contact person for technical and contractual clarifications throughout the evaluation period. </w:t>
      </w:r>
    </w:p>
    <w:p w:rsidR="003445B3" w:rsidRDefault="003445B3">
      <w:pPr>
        <w:spacing w:after="0"/>
        <w:rPr>
          <w:rFonts w:eastAsia="Times New Roman"/>
          <w:b/>
          <w:color w:val="000000"/>
          <w:szCs w:val="24"/>
          <w:lang w:bidi="he-IL"/>
        </w:rPr>
      </w:pPr>
      <w:bookmarkStart w:id="637" w:name="_Toc240774707"/>
      <w:bookmarkStart w:id="638" w:name="_Toc240774830"/>
      <w:r>
        <w:br w:type="page"/>
      </w:r>
    </w:p>
    <w:p w:rsidR="00C1380E" w:rsidRPr="00B159ED" w:rsidRDefault="00C33974" w:rsidP="00452D7C">
      <w:pPr>
        <w:pStyle w:val="4ASFP"/>
      </w:pPr>
      <w:r w:rsidRPr="00B159ED">
        <w:lastRenderedPageBreak/>
        <w:t>Table of Contents</w:t>
      </w:r>
      <w:bookmarkEnd w:id="637"/>
      <w:bookmarkEnd w:id="638"/>
    </w:p>
    <w:p w:rsidR="00C33974" w:rsidRPr="00B159ED" w:rsidRDefault="00C33974" w:rsidP="008A7826">
      <w:pPr>
        <w:keepNext/>
        <w:spacing w:before="160" w:after="120"/>
        <w:jc w:val="both"/>
      </w:pPr>
      <w:r w:rsidRPr="00B159ED">
        <w:t>The Table of Contents shall be organized in the order cited in the format contained herein.</w:t>
      </w:r>
    </w:p>
    <w:p w:rsidR="00C1380E" w:rsidRPr="00B159ED" w:rsidRDefault="00C33974" w:rsidP="00452D7C">
      <w:pPr>
        <w:pStyle w:val="4ASFP"/>
      </w:pPr>
      <w:bookmarkStart w:id="639" w:name="_Toc240774708"/>
      <w:bookmarkStart w:id="640" w:name="_Toc240774831"/>
      <w:r w:rsidRPr="00B159ED">
        <w:t>Administrative and Mandatory Requirements</w:t>
      </w:r>
      <w:bookmarkEnd w:id="639"/>
      <w:bookmarkEnd w:id="640"/>
    </w:p>
    <w:p w:rsidR="00D61225" w:rsidRPr="00B159ED" w:rsidRDefault="00C33974" w:rsidP="00694862">
      <w:pPr>
        <w:spacing w:before="160" w:after="120"/>
        <w:jc w:val="both"/>
      </w:pPr>
      <w:r w:rsidRPr="00B159ED">
        <w:t xml:space="preserve">The following mandatory requirements exist for this proposal and </w:t>
      </w:r>
      <w:r w:rsidR="00965A71" w:rsidRPr="00B159ED">
        <w:t>shall</w:t>
      </w:r>
      <w:r w:rsidRPr="00B159ED">
        <w:t xml:space="preserve"> be addressed within the Administrative and Mandatory Requirements section of the SFP.  The Proposer </w:t>
      </w:r>
      <w:r w:rsidR="00965A71" w:rsidRPr="00B159ED">
        <w:t>shall</w:t>
      </w:r>
      <w:r w:rsidRPr="00B159ED">
        <w:t xml:space="preserve"> either provide the information requested within this </w:t>
      </w:r>
      <w:r w:rsidR="005C62E3" w:rsidRPr="00B159ED">
        <w:t>s</w:t>
      </w:r>
      <w:r w:rsidRPr="00B159ED">
        <w:t xml:space="preserve">ection of the Proposal or acknowledge the information has been provided elsewhere citing the specific location where the information can be found.  </w:t>
      </w:r>
    </w:p>
    <w:p w:rsidR="00C33974" w:rsidRPr="00B159ED" w:rsidRDefault="00C33974" w:rsidP="00694862">
      <w:pPr>
        <w:spacing w:before="160" w:after="120"/>
        <w:jc w:val="both"/>
      </w:pPr>
      <w:r w:rsidRPr="00B159ED">
        <w:t xml:space="preserve">The Administrative and Mandatory Requirements are:    </w:t>
      </w:r>
    </w:p>
    <w:p w:rsidR="00680D51" w:rsidRPr="008E7624" w:rsidRDefault="00680D51" w:rsidP="00452D7C">
      <w:pPr>
        <w:pStyle w:val="5B"/>
      </w:pPr>
      <w:r w:rsidRPr="008E7624">
        <w:t>A properly signed Letter of Intent shall be received by the Office of State Purchasing no later than the date and time shown in the Schedule of Events;</w:t>
      </w:r>
    </w:p>
    <w:p w:rsidR="00C33974" w:rsidRPr="00B159ED" w:rsidRDefault="00C33974" w:rsidP="00452D7C">
      <w:pPr>
        <w:pStyle w:val="5B"/>
      </w:pPr>
      <w:r w:rsidRPr="00B159ED">
        <w:t>Proposal shall be received by the Office of State Purchasing no later than the date and time shown in the Schedule of Events;</w:t>
      </w:r>
    </w:p>
    <w:p w:rsidR="00C33974" w:rsidRPr="00B159ED" w:rsidRDefault="00C33974" w:rsidP="00452D7C">
      <w:pPr>
        <w:pStyle w:val="5B"/>
      </w:pPr>
      <w:r w:rsidRPr="00B159ED">
        <w:t>Proposal shall not be copyrighted or marked as confidential or proprietary in its entirety;</w:t>
      </w:r>
    </w:p>
    <w:p w:rsidR="00C33974" w:rsidRPr="00B159ED" w:rsidRDefault="00C33974" w:rsidP="00452D7C">
      <w:pPr>
        <w:pStyle w:val="5B"/>
      </w:pPr>
      <w:r w:rsidRPr="00B159ED">
        <w:t>The c</w:t>
      </w:r>
      <w:r w:rsidRPr="00B159ED">
        <w:rPr>
          <w:rFonts w:eastAsia="Calibri"/>
        </w:rPr>
        <w:t>o</w:t>
      </w:r>
      <w:r w:rsidRPr="00B159ED">
        <w:t xml:space="preserve">sts proposals shall be packaged </w:t>
      </w:r>
      <w:r w:rsidR="00330263" w:rsidRPr="00B159ED">
        <w:t xml:space="preserve">and sealed </w:t>
      </w:r>
      <w:r w:rsidRPr="00B159ED">
        <w:t>separately from the Technical Proposals and be clearly marked as “COST PROPOSALS”</w:t>
      </w:r>
      <w:r w:rsidR="00C6765F" w:rsidRPr="00B159ED">
        <w:t>;</w:t>
      </w:r>
      <w:r w:rsidRPr="00B159ED">
        <w:t xml:space="preserve"> </w:t>
      </w:r>
    </w:p>
    <w:p w:rsidR="00C33974" w:rsidRPr="00B159ED" w:rsidRDefault="00C33974" w:rsidP="00452D7C">
      <w:pPr>
        <w:pStyle w:val="5B"/>
      </w:pPr>
      <w:r w:rsidRPr="00B159ED">
        <w:t>Proposal guarantee shall accompany the proposal in the form of a bond or a certified or cashier’s check or money order made payable to the Treasurer of the State of Louisiana, in the amount of Two hundred, fifty thousand dollars ($250,000).  If a certified or cashier’s check is submitted, place check in an envelope</w:t>
      </w:r>
      <w:r w:rsidR="004B0C6C" w:rsidRPr="00B159ED">
        <w:t xml:space="preserve"> </w:t>
      </w:r>
      <w:r w:rsidRPr="00B159ED">
        <w:t>mark</w:t>
      </w:r>
      <w:r w:rsidR="004B0C6C" w:rsidRPr="00B159ED">
        <w:t>ed, “</w:t>
      </w:r>
      <w:r w:rsidRPr="00B159ED">
        <w:t>Proposal Guarantee</w:t>
      </w:r>
      <w:r w:rsidR="004B0C6C" w:rsidRPr="00B159ED">
        <w:t>”</w:t>
      </w:r>
      <w:r w:rsidRPr="00B159ED">
        <w:t xml:space="preserve"> and place in a clear vinyl page protector within this section;</w:t>
      </w:r>
    </w:p>
    <w:p w:rsidR="00C33974" w:rsidRPr="00B159ED" w:rsidRDefault="00C33974" w:rsidP="00452D7C">
      <w:pPr>
        <w:pStyle w:val="5B"/>
      </w:pPr>
      <w:r w:rsidRPr="00B159ED">
        <w:t xml:space="preserve">A Statement of Agreement to Accept All Requirements and Conditions shall be submitted in this section of the Proposal with the following:  </w:t>
      </w:r>
    </w:p>
    <w:p w:rsidR="00C33974" w:rsidRPr="00B159ED" w:rsidRDefault="00FF5D65" w:rsidP="00694862">
      <w:pPr>
        <w:spacing w:before="160" w:after="120"/>
        <w:jc w:val="both"/>
      </w:pPr>
      <w:r w:rsidRPr="00B159ED">
        <w:t xml:space="preserve">     </w:t>
      </w:r>
      <w:r w:rsidR="00C33974" w:rsidRPr="00B159ED">
        <w:t>I (we) have read, acknowledge, understand, and agree to:</w:t>
      </w:r>
    </w:p>
    <w:p w:rsidR="00C33974" w:rsidRPr="00B159ED" w:rsidRDefault="00C33974" w:rsidP="00452D7C">
      <w:pPr>
        <w:pStyle w:val="6BSFP"/>
      </w:pPr>
      <w:r w:rsidRPr="00B159ED">
        <w:t>Perform all Contractor responsibilities and provide all service levels/deliverables defined in Part II of the SFP</w:t>
      </w:r>
      <w:r w:rsidR="00FF5D65" w:rsidRPr="00B159ED">
        <w:t>,</w:t>
      </w:r>
    </w:p>
    <w:p w:rsidR="00C33974" w:rsidRPr="00B159ED" w:rsidRDefault="00C33974" w:rsidP="00452D7C">
      <w:pPr>
        <w:pStyle w:val="6BSFP"/>
      </w:pPr>
      <w:r w:rsidRPr="00B159ED">
        <w:t>Accept the basis of payment for contractual services defined in Part II of the SFP</w:t>
      </w:r>
      <w:r w:rsidR="00FF5D65" w:rsidRPr="00B159ED">
        <w:t>,</w:t>
      </w:r>
    </w:p>
    <w:p w:rsidR="00C33974" w:rsidRPr="00B159ED" w:rsidRDefault="00C33974" w:rsidP="00452D7C">
      <w:pPr>
        <w:pStyle w:val="6BSFP"/>
      </w:pPr>
      <w:r w:rsidRPr="00B159ED">
        <w:t xml:space="preserve">Accept the evaluation methodology approach defined in </w:t>
      </w:r>
      <w:r w:rsidR="001B6015" w:rsidRPr="00B159ED">
        <w:t>Part</w:t>
      </w:r>
      <w:r w:rsidRPr="00B159ED">
        <w:t xml:space="preserve"> III of the SFP</w:t>
      </w:r>
      <w:r w:rsidR="00FF5D65" w:rsidRPr="00B159ED">
        <w:t xml:space="preserve">, </w:t>
      </w:r>
    </w:p>
    <w:p w:rsidR="00EB6433" w:rsidRPr="00B159ED" w:rsidRDefault="00C33974" w:rsidP="00452D7C">
      <w:pPr>
        <w:pStyle w:val="6BSFP"/>
      </w:pPr>
      <w:r w:rsidRPr="00B159ED">
        <w:t>Abide by all terms of performance reviews and standards defined in Part IV of the SFP</w:t>
      </w:r>
      <w:r w:rsidR="00EB6433" w:rsidRPr="00B159ED">
        <w:t>, and</w:t>
      </w:r>
    </w:p>
    <w:p w:rsidR="00C33974" w:rsidRPr="00B159ED" w:rsidRDefault="00EB6433" w:rsidP="00452D7C">
      <w:pPr>
        <w:pStyle w:val="6BSFP"/>
      </w:pPr>
      <w:r w:rsidRPr="00B159ED">
        <w:t xml:space="preserve"> </w:t>
      </w:r>
      <w:r w:rsidR="00C33974" w:rsidRPr="00B159ED">
        <w:t>Further, I (we) have read, acknowledge, understand, and agree to accept and abide by all other terms and conditions as specified in this SFP.</w:t>
      </w:r>
    </w:p>
    <w:p w:rsidR="00C33974" w:rsidRPr="00B159ED" w:rsidRDefault="00D61225" w:rsidP="00452D7C">
      <w:pPr>
        <w:pStyle w:val="5B"/>
      </w:pPr>
      <w:r w:rsidRPr="00B159ED">
        <w:lastRenderedPageBreak/>
        <w:t xml:space="preserve">Statement of Agreement to Accept All Requirements and Conditions shall be signed by a </w:t>
      </w:r>
      <w:r w:rsidR="00C33974" w:rsidRPr="00B159ED">
        <w:t>person</w:t>
      </w:r>
      <w:r w:rsidRPr="00B159ED">
        <w:t>(s) authorized</w:t>
      </w:r>
      <w:r w:rsidR="00C33974" w:rsidRPr="00B159ED">
        <w:t xml:space="preserve"> to bind the Proposer to the requirements</w:t>
      </w:r>
      <w:r w:rsidRPr="00B159ED">
        <w:t xml:space="preserve"> including the</w:t>
      </w:r>
      <w:r w:rsidR="00C33974" w:rsidRPr="00B159ED">
        <w:t>, title of authorized person</w:t>
      </w:r>
      <w:r w:rsidRPr="00B159ED">
        <w:t>(s)</w:t>
      </w:r>
      <w:r w:rsidR="00C33974" w:rsidRPr="00B159ED">
        <w:t>, and date signed</w:t>
      </w:r>
      <w:r w:rsidR="00D426D8">
        <w:t>;</w:t>
      </w:r>
      <w:r w:rsidR="00C33974" w:rsidRPr="00B159ED">
        <w:t xml:space="preserve">  </w:t>
      </w:r>
    </w:p>
    <w:p w:rsidR="00C33974" w:rsidRPr="00B159ED" w:rsidRDefault="00C33974" w:rsidP="00452D7C">
      <w:pPr>
        <w:pStyle w:val="5B"/>
      </w:pPr>
      <w:r w:rsidRPr="00B159ED">
        <w:t>Period of Agreement shall be submitted as defined in Section</w:t>
      </w:r>
      <w:r w:rsidR="00C6765F" w:rsidRPr="00B159ED">
        <w:t>s</w:t>
      </w:r>
      <w:r w:rsidRPr="00B159ED">
        <w:t xml:space="preserve"> 2.</w:t>
      </w:r>
      <w:r w:rsidR="00C6765F" w:rsidRPr="00B159ED">
        <w:t>2 and 2.6.</w:t>
      </w:r>
      <w:r w:rsidR="008B31AD" w:rsidRPr="00B159ED">
        <w:t>1.</w:t>
      </w:r>
      <w:r w:rsidR="00BC3D61" w:rsidRPr="00B159ED">
        <w:t>7</w:t>
      </w:r>
      <w:r w:rsidRPr="00B159ED">
        <w:t xml:space="preserve"> of the SFP</w:t>
      </w:r>
      <w:r w:rsidR="00D426D8">
        <w:t>.</w:t>
      </w:r>
    </w:p>
    <w:p w:rsidR="00C33974" w:rsidRPr="00B159ED" w:rsidRDefault="00C33974" w:rsidP="00452D7C">
      <w:pPr>
        <w:pStyle w:val="4ASFP"/>
      </w:pPr>
      <w:bookmarkStart w:id="641" w:name="_Toc240774709"/>
      <w:bookmarkStart w:id="642" w:name="_Toc240774832"/>
      <w:r w:rsidRPr="00B159ED">
        <w:t>Executive Summary</w:t>
      </w:r>
      <w:bookmarkEnd w:id="641"/>
      <w:bookmarkEnd w:id="642"/>
    </w:p>
    <w:p w:rsidR="00C33974" w:rsidRPr="00B159ED" w:rsidRDefault="00C33974" w:rsidP="00943262">
      <w:pPr>
        <w:keepNext/>
        <w:spacing w:before="160" w:after="120"/>
        <w:jc w:val="both"/>
      </w:pPr>
      <w:r w:rsidRPr="00B159ED">
        <w:t>The Executive Summary</w:t>
      </w:r>
      <w:r w:rsidR="00373B1C" w:rsidRPr="00B159ED">
        <w:t xml:space="preserve"> shall</w:t>
      </w:r>
      <w:r w:rsidRPr="00B159ED">
        <w:t xml:space="preserve"> contain the following:</w:t>
      </w:r>
    </w:p>
    <w:p w:rsidR="00C33974" w:rsidRPr="00B159ED" w:rsidRDefault="00C33974" w:rsidP="00452D7C">
      <w:pPr>
        <w:pStyle w:val="5B"/>
      </w:pPr>
      <w:r w:rsidRPr="00B159ED">
        <w:t>A brief statement of understanding of the procurement objectives;</w:t>
      </w:r>
      <w:r w:rsidR="00DF3804" w:rsidRPr="00B159ED">
        <w:t xml:space="preserve"> and</w:t>
      </w:r>
    </w:p>
    <w:p w:rsidR="00C33974" w:rsidRPr="00B159ED" w:rsidRDefault="00C33974" w:rsidP="00452D7C">
      <w:pPr>
        <w:pStyle w:val="5B"/>
      </w:pPr>
      <w:r w:rsidRPr="00B159ED">
        <w:t>A summary statement of the overall technical approach to DDI and operations</w:t>
      </w:r>
      <w:r w:rsidR="00495F8B" w:rsidRPr="00B159ED">
        <w:t>.</w:t>
      </w:r>
    </w:p>
    <w:p w:rsidR="00C33974" w:rsidRPr="00B159ED" w:rsidRDefault="00C33974" w:rsidP="00452D7C">
      <w:pPr>
        <w:pStyle w:val="4ASFP"/>
      </w:pPr>
      <w:bookmarkStart w:id="643" w:name="_Toc240774710"/>
      <w:bookmarkStart w:id="644" w:name="_Toc240774833"/>
      <w:r w:rsidRPr="00B159ED">
        <w:t>Proposer Qualifications and Experience</w:t>
      </w:r>
      <w:bookmarkEnd w:id="643"/>
      <w:bookmarkEnd w:id="644"/>
    </w:p>
    <w:p w:rsidR="00C33974" w:rsidRPr="00B159ED" w:rsidRDefault="00C33974" w:rsidP="00694862">
      <w:pPr>
        <w:spacing w:before="160" w:after="120"/>
        <w:jc w:val="both"/>
      </w:pPr>
      <w:r w:rsidRPr="00B159ED">
        <w:t xml:space="preserve">To demonstrate the required </w:t>
      </w:r>
      <w:r w:rsidR="00B03D79" w:rsidRPr="00B159ED">
        <w:t>proposer</w:t>
      </w:r>
      <w:r w:rsidRPr="00B159ED">
        <w:t xml:space="preserve"> qualifications and </w:t>
      </w:r>
      <w:r w:rsidR="00476C40" w:rsidRPr="00B159ED">
        <w:t>experience the</w:t>
      </w:r>
      <w:r w:rsidRPr="00B159ED">
        <w:t xml:space="preserve"> Proposer </w:t>
      </w:r>
      <w:r w:rsidR="00965A71" w:rsidRPr="00B159ED">
        <w:t>shall</w:t>
      </w:r>
      <w:r w:rsidRPr="00B159ED">
        <w:t xml:space="preserve"> submit the following as a part of the proposal:  </w:t>
      </w:r>
    </w:p>
    <w:p w:rsidR="00C33974" w:rsidRPr="00B159ED" w:rsidRDefault="00C33974" w:rsidP="00452D7C">
      <w:pPr>
        <w:pStyle w:val="5B"/>
      </w:pPr>
      <w:r w:rsidRPr="00B159ED">
        <w:t xml:space="preserve">Describe the Proposer’s corporate organization structure that </w:t>
      </w:r>
      <w:r w:rsidR="00F158E9" w:rsidRPr="00B159ED">
        <w:t>shall</w:t>
      </w:r>
      <w:r w:rsidRPr="00B159ED">
        <w:t xml:space="preserve"> allow the Proposer to execute all contractual duties and to maintain the service levels defined throughout Section </w:t>
      </w:r>
      <w:r w:rsidR="00272F91" w:rsidRPr="00B159ED">
        <w:t>4</w:t>
      </w:r>
      <w:r w:rsidRPr="00B159ED">
        <w:t xml:space="preserve"> and how the Louisiana Replacement MMIS account shall fit into the corporate organizational structure during the LA MMIS DDI and Operations phases;</w:t>
      </w:r>
    </w:p>
    <w:p w:rsidR="00C33974" w:rsidRPr="00B159ED" w:rsidRDefault="00C33974" w:rsidP="00452D7C">
      <w:pPr>
        <w:pStyle w:val="5B"/>
      </w:pPr>
      <w:r w:rsidRPr="00B159ED">
        <w:t>Provide a corporate organizational chart(s) that details the corporate organizations structure and placement of the Louisiana Replacement MMIS account;</w:t>
      </w:r>
    </w:p>
    <w:p w:rsidR="00C33974" w:rsidRPr="00B159ED" w:rsidRDefault="00C33974" w:rsidP="00452D7C">
      <w:pPr>
        <w:pStyle w:val="5B"/>
      </w:pPr>
      <w:r w:rsidRPr="00B159ED">
        <w:t>Describe who in the organ</w:t>
      </w:r>
      <w:r w:rsidRPr="00B159ED">
        <w:rPr>
          <w:rFonts w:eastAsia="Calibri"/>
        </w:rPr>
        <w:t>i</w:t>
      </w:r>
      <w:r w:rsidRPr="00B159ED">
        <w:t>zation has ownership and/or oversight of the performance outcomes for the Louisiana Replacement MMIS and how this oversight is managed and monitored;</w:t>
      </w:r>
    </w:p>
    <w:p w:rsidR="00C33974" w:rsidRPr="00B159ED" w:rsidRDefault="00C33974" w:rsidP="00452D7C">
      <w:pPr>
        <w:pStyle w:val="5B"/>
      </w:pPr>
      <w:r w:rsidRPr="00B159ED">
        <w:t>Describe the Proposer’s experience in Medicare or Medicaid claims processing as a fiscal agent or intermediary or successful experience in health care claims processing of at least twenty-five (25) million claim lines per year for at least three (3) years</w:t>
      </w:r>
      <w:r w:rsidR="00B82534" w:rsidRPr="00B159ED">
        <w:t xml:space="preserve"> in the last </w:t>
      </w:r>
      <w:r w:rsidR="00981C11" w:rsidRPr="00B159ED">
        <w:t>five (</w:t>
      </w:r>
      <w:r w:rsidR="00B82534" w:rsidRPr="00B159ED">
        <w:t>5</w:t>
      </w:r>
      <w:r w:rsidR="00981C11" w:rsidRPr="00B159ED">
        <w:t>)</w:t>
      </w:r>
      <w:r w:rsidR="00B82534" w:rsidRPr="00B159ED">
        <w:t xml:space="preserve"> years</w:t>
      </w:r>
      <w:r w:rsidR="007600E5" w:rsidRPr="00B159ED">
        <w:t>;</w:t>
      </w:r>
      <w:r w:rsidRPr="00B159ED">
        <w:t xml:space="preserve"> </w:t>
      </w:r>
    </w:p>
    <w:p w:rsidR="00B11732" w:rsidRPr="00B159ED" w:rsidRDefault="003F67F7" w:rsidP="00452D7C">
      <w:pPr>
        <w:pStyle w:val="5B"/>
      </w:pPr>
      <w:r w:rsidRPr="00B159ED">
        <w:t>Describe the Proposer’s relevant corporate experience that establishes the Proposer’s ability to successfully complete t</w:t>
      </w:r>
      <w:r w:rsidR="001301D4" w:rsidRPr="00B159ED">
        <w:t>he SFP requiremen</w:t>
      </w:r>
      <w:r w:rsidR="001301D4" w:rsidRPr="003445B3">
        <w:t>ts</w:t>
      </w:r>
      <w:r w:rsidR="00B857F6" w:rsidRPr="003445B3">
        <w:t>;</w:t>
      </w:r>
      <w:r w:rsidR="001301D4" w:rsidRPr="00B159ED">
        <w:t xml:space="preserve">  </w:t>
      </w:r>
    </w:p>
    <w:p w:rsidR="008B17D1" w:rsidRPr="00B159ED" w:rsidRDefault="00C33974" w:rsidP="00452D7C">
      <w:pPr>
        <w:pStyle w:val="5B"/>
      </w:pPr>
      <w:r w:rsidRPr="00B159ED">
        <w:t>Provide a summary list in table format of the Proposer’s Corporate Relevant Experience.  The listing shall include all MMIS contracts and/or other healthcare claims processing related systems for the la</w:t>
      </w:r>
      <w:r w:rsidR="001301D4" w:rsidRPr="00B159ED">
        <w:t xml:space="preserve">st five (5) years.  Appendix </w:t>
      </w:r>
      <w:r w:rsidR="005842D9" w:rsidRPr="00B159ED">
        <w:t>D</w:t>
      </w:r>
      <w:r w:rsidRPr="00B159ED">
        <w:t xml:space="preserve"> contains the prescribed table format to use for Listing of Proposer’s Corporate Relevant Experience;  </w:t>
      </w:r>
      <w:r w:rsidR="00B82534" w:rsidRPr="00B159ED">
        <w:t xml:space="preserve"> </w:t>
      </w:r>
    </w:p>
    <w:p w:rsidR="00C33974" w:rsidRPr="00B159ED" w:rsidRDefault="00C33974" w:rsidP="00452D7C">
      <w:pPr>
        <w:pStyle w:val="5B"/>
      </w:pPr>
      <w:r w:rsidRPr="00B159ED">
        <w:t>Describe Proposer’s experience with the proposed transfer MMIS</w:t>
      </w:r>
      <w:r w:rsidR="00A40C47" w:rsidRPr="00B159ED">
        <w:t xml:space="preserve">.  </w:t>
      </w:r>
      <w:r w:rsidR="0076254F" w:rsidRPr="00B159ED">
        <w:t>If the Proposer has no experience with the transfer system, indicate that here and explain how the Proposer plans to mitigate the lack of experience with the proposed transfer system</w:t>
      </w:r>
      <w:r w:rsidRPr="00B159ED">
        <w:t>;</w:t>
      </w:r>
    </w:p>
    <w:p w:rsidR="00C33974" w:rsidRPr="00B159ED" w:rsidRDefault="00C33974" w:rsidP="00452D7C">
      <w:pPr>
        <w:pStyle w:val="5B"/>
      </w:pPr>
      <w:r w:rsidRPr="00B159ED">
        <w:lastRenderedPageBreak/>
        <w:t xml:space="preserve">Provide the name and contact information for three (3) corporate references for contracts used in the proposal to demonstrate required corporate experience.  The information </w:t>
      </w:r>
      <w:r w:rsidR="007600E5" w:rsidRPr="00B159ED">
        <w:t xml:space="preserve">shall </w:t>
      </w:r>
      <w:r w:rsidRPr="00B159ED">
        <w:t>include:  Client Name, Title, Client’s Corporation, Address, Telephone, Email Address, Fax Number</w:t>
      </w:r>
      <w:r w:rsidR="007600E5" w:rsidRPr="00B159ED">
        <w:t>, and dates (start and end) work was performed</w:t>
      </w:r>
      <w:r w:rsidR="00265ED9" w:rsidRPr="00B159ED">
        <w:t>;</w:t>
      </w:r>
      <w:r w:rsidRPr="00B159ED">
        <w:t xml:space="preserve">  </w:t>
      </w:r>
    </w:p>
    <w:p w:rsidR="00612B5E" w:rsidRPr="003445B3" w:rsidRDefault="00C33974" w:rsidP="00452D7C">
      <w:pPr>
        <w:pStyle w:val="5B"/>
      </w:pPr>
      <w:r w:rsidRPr="00B159ED">
        <w:t>Facilita</w:t>
      </w:r>
      <w:r w:rsidRPr="00B159ED">
        <w:rPr>
          <w:rFonts w:eastAsia="Calibri"/>
        </w:rPr>
        <w:t>t</w:t>
      </w:r>
      <w:r w:rsidRPr="00B159ED">
        <w:t xml:space="preserve">e submission of completed and signed Corporate Reference </w:t>
      </w:r>
      <w:r w:rsidR="001301D4" w:rsidRPr="00B159ED">
        <w:t>Letter</w:t>
      </w:r>
      <w:r w:rsidRPr="00B159ED">
        <w:t xml:space="preserve"> from the three (3) named c</w:t>
      </w:r>
      <w:r w:rsidR="001301D4" w:rsidRPr="00B159ED">
        <w:t xml:space="preserve">orporate references.  Appendix </w:t>
      </w:r>
      <w:r w:rsidR="00DA1B0D" w:rsidRPr="00B159ED">
        <w:t>C</w:t>
      </w:r>
      <w:r w:rsidRPr="00B159ED">
        <w:t xml:space="preserve"> contains the required </w:t>
      </w:r>
      <w:r w:rsidR="001301D4" w:rsidRPr="00B159ED">
        <w:t xml:space="preserve">reference letter </w:t>
      </w:r>
      <w:r w:rsidRPr="00B159ED">
        <w:t xml:space="preserve">that </w:t>
      </w:r>
      <w:r w:rsidR="00965A71" w:rsidRPr="00B159ED">
        <w:t>shall</w:t>
      </w:r>
      <w:r w:rsidRPr="00B159ED">
        <w:t xml:space="preserve"> be completed and signed by each corporate refere</w:t>
      </w:r>
      <w:r w:rsidRPr="003445B3">
        <w:t>nce</w:t>
      </w:r>
      <w:r w:rsidR="00B857F6" w:rsidRPr="003445B3">
        <w:t>;</w:t>
      </w:r>
      <w:r w:rsidRPr="003445B3">
        <w:t xml:space="preserve">  </w:t>
      </w:r>
    </w:p>
    <w:p w:rsidR="00C33974" w:rsidRPr="00B159ED" w:rsidRDefault="00C33974" w:rsidP="00452D7C">
      <w:pPr>
        <w:pStyle w:val="6BSFP"/>
      </w:pPr>
      <w:r w:rsidRPr="003445B3">
        <w:t xml:space="preserve">Completed </w:t>
      </w:r>
      <w:r w:rsidR="00B42523" w:rsidRPr="003445B3">
        <w:t>and signed Corporate Reference Letters</w:t>
      </w:r>
      <w:r w:rsidRPr="003445B3">
        <w:t xml:space="preserve"> shall be fax</w:t>
      </w:r>
      <w:r w:rsidR="00612B5E" w:rsidRPr="003445B3">
        <w:t>ed</w:t>
      </w:r>
      <w:r w:rsidRPr="003445B3">
        <w:t xml:space="preserve"> to</w:t>
      </w:r>
      <w:r w:rsidR="007D3D45" w:rsidRPr="003445B3">
        <w:t xml:space="preserve"> the Office of State Purchasing, ATTN:  Felicia Sonnier, fax number 225-342-8688 or emailed to felicia.sonnier@la.gov</w:t>
      </w:r>
      <w:r w:rsidRPr="003445B3">
        <w:t xml:space="preserve"> </w:t>
      </w:r>
      <w:r w:rsidR="0076254F" w:rsidRPr="003445B3">
        <w:t>directly from the reference</w:t>
      </w:r>
      <w:r w:rsidR="0076254F" w:rsidRPr="007D3D45">
        <w:t>.  The</w:t>
      </w:r>
      <w:r w:rsidR="0076254F" w:rsidRPr="00B159ED">
        <w:t xml:space="preserve"> reference letters shall not be submitted by the Proposer</w:t>
      </w:r>
      <w:r w:rsidRPr="00B159ED">
        <w:t xml:space="preserve">.  </w:t>
      </w:r>
      <w:r w:rsidR="00EE721F" w:rsidRPr="00B159ED">
        <w:t>Should</w:t>
      </w:r>
      <w:r w:rsidRPr="00B159ED">
        <w:t xml:space="preserve"> no Co</w:t>
      </w:r>
      <w:r w:rsidR="005842D9" w:rsidRPr="00B159ED">
        <w:t>rporate Reference Letter</w:t>
      </w:r>
      <w:r w:rsidR="002E7390" w:rsidRPr="00B159ED">
        <w:t>s</w:t>
      </w:r>
      <w:r w:rsidR="005842D9" w:rsidRPr="00B159ED">
        <w:t xml:space="preserve"> </w:t>
      </w:r>
      <w:r w:rsidRPr="00B159ED">
        <w:t xml:space="preserve">be received </w:t>
      </w:r>
      <w:r w:rsidR="007F338B" w:rsidRPr="00B159ED">
        <w:t xml:space="preserve">by </w:t>
      </w:r>
      <w:r w:rsidR="00930290" w:rsidRPr="00B159ED">
        <w:t xml:space="preserve">the </w:t>
      </w:r>
      <w:r w:rsidR="007F338B" w:rsidRPr="00B159ED">
        <w:t>proposal due date</w:t>
      </w:r>
      <w:r w:rsidRPr="00B159ED">
        <w:t>, the Department reserves the right to disqualify the proposal from further consideration</w:t>
      </w:r>
      <w:r w:rsidR="00981C11" w:rsidRPr="00B159ED">
        <w:t xml:space="preserve">; </w:t>
      </w:r>
    </w:p>
    <w:p w:rsidR="00C33974" w:rsidRPr="00B159ED" w:rsidRDefault="00C33974" w:rsidP="00452D7C">
      <w:pPr>
        <w:pStyle w:val="5B"/>
      </w:pPr>
      <w:r w:rsidRPr="00B159ED">
        <w:t xml:space="preserve">If the Proposer is a subsidiary company, submit </w:t>
      </w:r>
      <w:r w:rsidR="00AE13DC" w:rsidRPr="00B159ED">
        <w:t xml:space="preserve">a </w:t>
      </w:r>
      <w:r w:rsidRPr="00B159ED">
        <w:t>written guarantee from the parent organization to provide financial resources sufficient to meet all financial obligations and perform all functions pursuant to this SFP and ensuing contract</w:t>
      </w:r>
      <w:r w:rsidR="00981C11" w:rsidRPr="00B159ED">
        <w:t>;</w:t>
      </w:r>
    </w:p>
    <w:p w:rsidR="00C33974" w:rsidRPr="00B159ED" w:rsidRDefault="00C33974" w:rsidP="00452D7C">
      <w:pPr>
        <w:pStyle w:val="5B"/>
      </w:pPr>
      <w:r w:rsidRPr="00B159ED">
        <w:t xml:space="preserve">If the Proposer is a publicly held corporation, enclose a copy of the corporation's most recent three years of audited financial reports and financial statements (including all </w:t>
      </w:r>
      <w:r w:rsidR="001301D4" w:rsidRPr="00B159ED">
        <w:t>notes, appendic</w:t>
      </w:r>
      <w:r w:rsidRPr="00B159ED">
        <w:t xml:space="preserve">es, and so forth related to the financial statements), a recent Dun and Bradstreet credit report, and the name, address, and telephone number of a responsible representative of the </w:t>
      </w:r>
      <w:r w:rsidR="00D25D11" w:rsidRPr="00B159ED">
        <w:t>Proposer</w:t>
      </w:r>
      <w:r w:rsidRPr="00B159ED">
        <w:t>'s principle financial or banking organization; include this information with the copy of the Technical Proposal and reference the enclosure as the response to this subsection;</w:t>
      </w:r>
    </w:p>
    <w:p w:rsidR="00C33974" w:rsidRPr="003445B3" w:rsidRDefault="00C33974" w:rsidP="00452D7C">
      <w:pPr>
        <w:pStyle w:val="5B"/>
      </w:pPr>
      <w:r w:rsidRPr="00B159ED">
        <w:t xml:space="preserve">If the Proposer is not a publicly held corporation, the </w:t>
      </w:r>
      <w:r w:rsidR="00D25D11" w:rsidRPr="00B159ED">
        <w:t>Proposer</w:t>
      </w:r>
      <w:r w:rsidRPr="00B159ED">
        <w:t xml:space="preserve"> may either comply with the preceding paragraph or describe the </w:t>
      </w:r>
      <w:r w:rsidR="007D3D45" w:rsidRPr="003445B3">
        <w:t xml:space="preserve">proposing </w:t>
      </w:r>
      <w:r w:rsidRPr="003445B3">
        <w:t xml:space="preserve">organization, including size, longevity, customer base, areas of specialization and expertise, a recent Dun and Bradstreet credit report, and any other pertinent information in such a manner that the proposal evaluator may reasonably formulate a determination about the stability and financial strength of the </w:t>
      </w:r>
      <w:r w:rsidR="007D3D45" w:rsidRPr="003445B3">
        <w:t xml:space="preserve">proposing </w:t>
      </w:r>
      <w:r w:rsidRPr="003445B3">
        <w:t>organization;</w:t>
      </w:r>
    </w:p>
    <w:p w:rsidR="00C33974" w:rsidRPr="003445B3" w:rsidRDefault="00C33974" w:rsidP="00452D7C">
      <w:pPr>
        <w:pStyle w:val="5B"/>
      </w:pPr>
      <w:r w:rsidRPr="00B159ED">
        <w:t xml:space="preserve">Submit </w:t>
      </w:r>
      <w:r w:rsidR="005842D9" w:rsidRPr="00B159ED">
        <w:t xml:space="preserve">a </w:t>
      </w:r>
      <w:r w:rsidRPr="00B159ED">
        <w:t xml:space="preserve">written statement that the Proposer is in compliance with all debt </w:t>
      </w:r>
      <w:r w:rsidRPr="003445B3">
        <w:t>covenants and not undergoing reorganization pursuant to the United State</w:t>
      </w:r>
      <w:r w:rsidR="007D3D45" w:rsidRPr="003445B3">
        <w:t>s</w:t>
      </w:r>
      <w:r w:rsidRPr="003445B3">
        <w:t xml:space="preserve"> Bankruptcy Code;</w:t>
      </w:r>
    </w:p>
    <w:p w:rsidR="00C33974" w:rsidRPr="00B159ED" w:rsidRDefault="00C33974" w:rsidP="00452D7C">
      <w:pPr>
        <w:pStyle w:val="5B"/>
      </w:pPr>
      <w:r w:rsidRPr="00B159ED">
        <w:t xml:space="preserve">Disclosure of all publicly disclosed judgments, pending litigation, or other real or disclosable financial reversals which might materially affect the viability or stability of the proposing organization to meet obligations under </w:t>
      </w:r>
      <w:r w:rsidR="007D3D45" w:rsidRPr="003445B3">
        <w:t xml:space="preserve">the Contract </w:t>
      </w:r>
      <w:r w:rsidRPr="003445B3">
        <w:t xml:space="preserve">or warrant that no such condition exists.  The Proposer </w:t>
      </w:r>
      <w:r w:rsidR="00965A71" w:rsidRPr="003445B3">
        <w:t>shall</w:t>
      </w:r>
      <w:r w:rsidRPr="003445B3">
        <w:t xml:space="preserve"> list the name of the p</w:t>
      </w:r>
      <w:r w:rsidRPr="00B159ED">
        <w:t xml:space="preserve">laintiff, date suit filed, </w:t>
      </w:r>
      <w:r w:rsidR="007600E5" w:rsidRPr="00B159ED">
        <w:t xml:space="preserve">reason, </w:t>
      </w:r>
      <w:r w:rsidRPr="00B159ED">
        <w:t>and report the status of the litigation</w:t>
      </w:r>
      <w:r w:rsidR="00981C11" w:rsidRPr="00B159ED">
        <w:t>;</w:t>
      </w:r>
    </w:p>
    <w:p w:rsidR="00C33974" w:rsidRPr="00B159ED" w:rsidRDefault="00C33974" w:rsidP="00452D7C">
      <w:pPr>
        <w:pStyle w:val="5B"/>
      </w:pPr>
      <w:r w:rsidRPr="00B159ED">
        <w:t xml:space="preserve">Acknowledgement by the Proposer of the requirement to submit financial statements audited by an independent Certified Public Accountant to the Department annually throughout the term of the </w:t>
      </w:r>
      <w:r w:rsidR="00F551A4" w:rsidRPr="00B159ED">
        <w:t>C</w:t>
      </w:r>
      <w:r w:rsidR="001910A2" w:rsidRPr="00B159ED">
        <w:t>ontract</w:t>
      </w:r>
      <w:r w:rsidRPr="00B159ED">
        <w:t>; and</w:t>
      </w:r>
    </w:p>
    <w:p w:rsidR="009D3CD4" w:rsidRPr="00B159ED" w:rsidRDefault="009D3CD4" w:rsidP="00452D7C">
      <w:pPr>
        <w:pStyle w:val="5B"/>
      </w:pPr>
      <w:r w:rsidRPr="00B159ED">
        <w:t>Provide, for any proposed subcontractor, the following information:</w:t>
      </w:r>
    </w:p>
    <w:p w:rsidR="009D3CD4" w:rsidRPr="00B159ED" w:rsidRDefault="009D3CD4" w:rsidP="00452D7C">
      <w:pPr>
        <w:pStyle w:val="6BSFP"/>
      </w:pPr>
      <w:r w:rsidRPr="00B159ED">
        <w:lastRenderedPageBreak/>
        <w:t>Describe the subcontractor’s relevant corporate experience that establishes the subcontractor’s ability to contribute to the successful completion of the SFP requirements;</w:t>
      </w:r>
    </w:p>
    <w:p w:rsidR="009D3CD4" w:rsidRPr="00B159ED" w:rsidRDefault="009D3CD4" w:rsidP="00452D7C">
      <w:pPr>
        <w:pStyle w:val="6BSFP"/>
      </w:pPr>
      <w:r w:rsidRPr="00B159ED">
        <w:t xml:space="preserve">Provide the name and contact information for two (2) corporate references for current or prior contracts that demonstrate the subcontractor’s ability to provide the work proposed by the Proposer.  The information shall include:  Client Name, Title, Client’s Corporation, Address, Telephone, Email Address, Fax Number, and dates (start and end) work was performed;  </w:t>
      </w:r>
    </w:p>
    <w:p w:rsidR="009D3CD4" w:rsidRPr="003445B3" w:rsidRDefault="009D3CD4" w:rsidP="00452D7C">
      <w:pPr>
        <w:pStyle w:val="6BSFP"/>
      </w:pPr>
      <w:r w:rsidRPr="00B159ED">
        <w:t>Facilita</w:t>
      </w:r>
      <w:r w:rsidRPr="00B159ED">
        <w:rPr>
          <w:rFonts w:eastAsia="Calibri"/>
        </w:rPr>
        <w:t>t</w:t>
      </w:r>
      <w:r w:rsidRPr="00B159ED">
        <w:t xml:space="preserve">e submission of </w:t>
      </w:r>
      <w:r w:rsidR="00AF0440" w:rsidRPr="00B159ED">
        <w:t xml:space="preserve">two (2) </w:t>
      </w:r>
      <w:r w:rsidRPr="00B159ED">
        <w:t>completed and signed Corporate Reference Letter</w:t>
      </w:r>
      <w:r w:rsidR="002E7390" w:rsidRPr="00B159ED">
        <w:t>s</w:t>
      </w:r>
      <w:r w:rsidR="007B35F2" w:rsidRPr="00B159ED">
        <w:t>.  The letters</w:t>
      </w:r>
      <w:r w:rsidR="00AF0440" w:rsidRPr="00B159ED">
        <w:t xml:space="preserve"> must be </w:t>
      </w:r>
      <w:r w:rsidRPr="00B159ED">
        <w:t xml:space="preserve">from </w:t>
      </w:r>
      <w:r w:rsidR="00AF0440" w:rsidRPr="00B159ED">
        <w:t>organizations used to demonstrate the subcontractor’s corporate qualifications</w:t>
      </w:r>
      <w:r w:rsidR="000A56C1" w:rsidRPr="00B159ED">
        <w:t xml:space="preserve">.  </w:t>
      </w:r>
      <w:r w:rsidRPr="00B159ED">
        <w:t xml:space="preserve">Appendix C contains the required </w:t>
      </w:r>
      <w:r w:rsidR="007B35F2" w:rsidRPr="00B159ED">
        <w:t>Corporate Reference Letter</w:t>
      </w:r>
      <w:r w:rsidRPr="00B159ED">
        <w:t xml:space="preserve"> that shall be completed and signed by each corporate refer</w:t>
      </w:r>
      <w:r w:rsidRPr="003445B3">
        <w:t>ence</w:t>
      </w:r>
      <w:r w:rsidR="00B857F6" w:rsidRPr="003445B3">
        <w:t>;</w:t>
      </w:r>
      <w:r w:rsidRPr="003445B3">
        <w:t xml:space="preserve">  </w:t>
      </w:r>
    </w:p>
    <w:p w:rsidR="009D3CD4" w:rsidRPr="003445B3" w:rsidRDefault="009D3CD4" w:rsidP="00452D7C">
      <w:pPr>
        <w:pStyle w:val="6BSFP"/>
      </w:pPr>
      <w:r w:rsidRPr="003445B3">
        <w:t>Completed and signed Corporate Reference Letters shall be</w:t>
      </w:r>
      <w:r w:rsidR="00A24556" w:rsidRPr="003445B3">
        <w:t xml:space="preserve"> </w:t>
      </w:r>
      <w:r w:rsidRPr="003445B3">
        <w:t xml:space="preserve">faxed </w:t>
      </w:r>
      <w:r w:rsidR="00A24556" w:rsidRPr="003445B3">
        <w:t xml:space="preserve">to the Office of State Purchasing, ATTN:  Felicia Sonnier, fax number 225-342-8688 or emailed to felicia.sonnier@la.gov </w:t>
      </w:r>
      <w:r w:rsidR="004F411D" w:rsidRPr="003445B3">
        <w:t>directly from the reference.  The reference letters shall not be submitted by the Proposer</w:t>
      </w:r>
      <w:r w:rsidRPr="003445B3">
        <w:t xml:space="preserve">.  Should no Corporate Reference Letter be received by the proposal due date, the Department reserves the right to disqualify the proposal from further consideration; </w:t>
      </w:r>
    </w:p>
    <w:p w:rsidR="009D3CD4" w:rsidRPr="003445B3" w:rsidRDefault="009D3CD4" w:rsidP="00452D7C">
      <w:pPr>
        <w:pStyle w:val="6BSFP"/>
      </w:pPr>
      <w:r w:rsidRPr="003445B3">
        <w:t>Submit a written statement that the subcontractor is in compliance with all debt covenants and not undergoing reorganization pursuant to the United State</w:t>
      </w:r>
      <w:r w:rsidR="00A24556" w:rsidRPr="003445B3">
        <w:t>s</w:t>
      </w:r>
      <w:r w:rsidRPr="003445B3">
        <w:t xml:space="preserve"> Bankruptcy Code; and</w:t>
      </w:r>
    </w:p>
    <w:p w:rsidR="009D3CD4" w:rsidRPr="00B159ED" w:rsidRDefault="009D3CD4" w:rsidP="00452D7C">
      <w:pPr>
        <w:pStyle w:val="6BSFP"/>
      </w:pPr>
      <w:r w:rsidRPr="00B159ED">
        <w:t xml:space="preserve">Disclosure of all publicly disclosed judgments, pending litigation, or other real or disclosable financial reversals which might materially affect the viability or stability of the subcontractor to meet obligations under </w:t>
      </w:r>
      <w:r w:rsidR="00A24556" w:rsidRPr="00C06E36">
        <w:t xml:space="preserve">the Contract </w:t>
      </w:r>
      <w:r w:rsidRPr="00C06E36">
        <w:t>or warrant that no such condition exists.  The subcontractor shall list the name o</w:t>
      </w:r>
      <w:r w:rsidRPr="00B159ED">
        <w:t>f the plaintiff, date suit filed, reason, and report the status of the litigation.</w:t>
      </w:r>
    </w:p>
    <w:p w:rsidR="00C33974" w:rsidRPr="00B159ED" w:rsidRDefault="00C33974" w:rsidP="00452D7C">
      <w:pPr>
        <w:pStyle w:val="4ASFP"/>
      </w:pPr>
      <w:bookmarkStart w:id="645" w:name="_Toc240774711"/>
      <w:bookmarkStart w:id="646" w:name="_Toc240774834"/>
      <w:r w:rsidRPr="00B159ED">
        <w:t>Proposed Solution/Technical Response</w:t>
      </w:r>
      <w:bookmarkEnd w:id="645"/>
      <w:bookmarkEnd w:id="646"/>
    </w:p>
    <w:p w:rsidR="00C33974" w:rsidRPr="00B159ED" w:rsidRDefault="00C33974" w:rsidP="00694862">
      <w:pPr>
        <w:spacing w:before="160" w:after="120"/>
        <w:jc w:val="both"/>
      </w:pPr>
      <w:r w:rsidRPr="00B159ED">
        <w:t xml:space="preserve">The Proposer </w:t>
      </w:r>
      <w:r w:rsidR="00965A71" w:rsidRPr="00B159ED">
        <w:t>shall</w:t>
      </w:r>
      <w:r w:rsidRPr="00B159ED">
        <w:t xml:space="preserve"> illustrate and describe the proposed technical solution and compliance with the SFP requirements.</w:t>
      </w:r>
    </w:p>
    <w:p w:rsidR="00C33974" w:rsidRPr="00B159ED" w:rsidRDefault="00C33974" w:rsidP="00452D7C">
      <w:pPr>
        <w:pStyle w:val="5ASFP"/>
      </w:pPr>
      <w:bookmarkStart w:id="647" w:name="_Toc240774712"/>
      <w:bookmarkStart w:id="648" w:name="_Toc240774835"/>
      <w:bookmarkStart w:id="649" w:name="_Toc237173973"/>
      <w:r w:rsidRPr="00B159ED">
        <w:t>Proposed Transfer System Overview</w:t>
      </w:r>
      <w:bookmarkEnd w:id="647"/>
      <w:bookmarkEnd w:id="648"/>
    </w:p>
    <w:p w:rsidR="00C51B91" w:rsidRPr="00B159ED" w:rsidRDefault="001C7E6E" w:rsidP="00694862">
      <w:pPr>
        <w:spacing w:before="160" w:after="120"/>
        <w:jc w:val="both"/>
      </w:pPr>
      <w:bookmarkStart w:id="650" w:name="_Toc240774713"/>
      <w:bookmarkStart w:id="651" w:name="_Toc240774836"/>
      <w:r w:rsidRPr="00B159ED">
        <w:t xml:space="preserve">Proposer shall provide a high-level overview of the proposed transfer solution of the Louisiana Replacement MMIS addressing the system, application, and COTS (with pros and cons) that are part of the proposed solution.  </w:t>
      </w:r>
    </w:p>
    <w:p w:rsidR="00617B66" w:rsidRPr="00B159ED" w:rsidRDefault="001C7E6E" w:rsidP="00452D7C">
      <w:pPr>
        <w:pStyle w:val="6BSFP"/>
      </w:pPr>
      <w:r w:rsidRPr="00B159ED">
        <w:t>The overview sh</w:t>
      </w:r>
      <w:r w:rsidR="0076254F" w:rsidRPr="00B159ED">
        <w:t>all</w:t>
      </w:r>
      <w:r w:rsidRPr="00B159ED">
        <w:t xml:space="preserve"> discuss</w:t>
      </w:r>
      <w:r w:rsidR="00617B66" w:rsidRPr="00B159ED">
        <w:t>;</w:t>
      </w:r>
    </w:p>
    <w:p w:rsidR="00617B66" w:rsidRPr="00B159ED" w:rsidRDefault="001C7E6E" w:rsidP="00452D7C">
      <w:pPr>
        <w:pStyle w:val="7SFP"/>
      </w:pPr>
      <w:r w:rsidRPr="00B159ED">
        <w:t xml:space="preserve"> </w:t>
      </w:r>
      <w:r w:rsidR="00617B66" w:rsidRPr="00B159ED">
        <w:t>T</w:t>
      </w:r>
      <w:r w:rsidRPr="00B159ED">
        <w:t xml:space="preserve">echnical and business capabilities of the proposed transfer solution; </w:t>
      </w:r>
    </w:p>
    <w:p w:rsidR="00617B66" w:rsidRPr="00B159ED" w:rsidRDefault="00617B66" w:rsidP="00452D7C">
      <w:pPr>
        <w:pStyle w:val="7SFP"/>
      </w:pPr>
      <w:r w:rsidRPr="00B159ED">
        <w:t>H</w:t>
      </w:r>
      <w:r w:rsidR="001C7E6E" w:rsidRPr="00B159ED">
        <w:t xml:space="preserve">ow the proposed transfer system supports the overall requirements of the SFP; </w:t>
      </w:r>
    </w:p>
    <w:p w:rsidR="001C7E6E" w:rsidRPr="00B159ED" w:rsidRDefault="0076254F" w:rsidP="00452D7C">
      <w:pPr>
        <w:pStyle w:val="7SFP"/>
      </w:pPr>
      <w:r w:rsidRPr="00B159ED">
        <w:lastRenderedPageBreak/>
        <w:t>W</w:t>
      </w:r>
      <w:r w:rsidR="001C7E6E" w:rsidRPr="00B159ED">
        <w:t>here th</w:t>
      </w:r>
      <w:r w:rsidRPr="00B159ED">
        <w:t>e</w:t>
      </w:r>
      <w:r w:rsidR="001C7E6E" w:rsidRPr="00B159ED">
        <w:t xml:space="preserve"> proposed transfer system would be modified or enhanced to meet the SFP requirements.  For this part of the proposal, the Proposer is encouraged to provide high-level technical schematics of the proposed transfer solution</w:t>
      </w:r>
      <w:r w:rsidRPr="00B159ED">
        <w:t>;</w:t>
      </w:r>
      <w:r w:rsidR="001C7E6E" w:rsidRPr="00B159ED">
        <w:t xml:space="preserve">  </w:t>
      </w:r>
    </w:p>
    <w:p w:rsidR="00617B66" w:rsidRPr="00B159ED" w:rsidRDefault="008B31AD" w:rsidP="00452D7C">
      <w:pPr>
        <w:pStyle w:val="7SFP"/>
      </w:pPr>
      <w:r w:rsidRPr="00B159ED">
        <w:t>A</w:t>
      </w:r>
      <w:r w:rsidR="00617B66" w:rsidRPr="00B159ED">
        <w:t>ny innovative concepts demonstrated by the proposed solution or approach and methodologies and their impact to costs, time, or strategic alignment with future changes in healthcare and healthcare maintenance.  Do not include specific cost amounts in the Technical Proposal</w:t>
      </w:r>
      <w:r w:rsidR="0076254F" w:rsidRPr="00B159ED">
        <w:t>;</w:t>
      </w:r>
      <w:r w:rsidR="00617B66" w:rsidRPr="00B159ED">
        <w:t xml:space="preserve">     </w:t>
      </w:r>
    </w:p>
    <w:p w:rsidR="00B802EE" w:rsidRPr="00B159ED" w:rsidRDefault="001C7E6E" w:rsidP="00452D7C">
      <w:pPr>
        <w:pStyle w:val="7SFP"/>
      </w:pPr>
      <w:r w:rsidRPr="00B159ED">
        <w:t>For each COTS product, include information relative to licensing and patents allowing use of the COTS in Louisiana, ownership</w:t>
      </w:r>
      <w:r w:rsidR="004F5CEA" w:rsidRPr="00B159ED">
        <w:t xml:space="preserve"> of licenses</w:t>
      </w:r>
      <w:r w:rsidRPr="00B159ED">
        <w:t>, frequency of updates, cost of updates, and any issues or risks associated with use of the COTS product.  Of specific importance are any restrictions or limitations that would prevent modification of the COTS products for use</w:t>
      </w:r>
      <w:r w:rsidR="00B802EE" w:rsidRPr="00B159ED">
        <w:t>.  Include the specific version number proposed for implementation; and</w:t>
      </w:r>
    </w:p>
    <w:p w:rsidR="001C7E6E" w:rsidRPr="00B159ED" w:rsidRDefault="00B802EE" w:rsidP="00452D7C">
      <w:pPr>
        <w:pStyle w:val="7SFP"/>
      </w:pPr>
      <w:r w:rsidRPr="00B159ED">
        <w:t>Use of COTS shall require prior approval from the Department as documented during contract negotiations</w:t>
      </w:r>
      <w:r w:rsidR="001C7E6E" w:rsidRPr="00B159ED">
        <w:t xml:space="preserve">.  </w:t>
      </w:r>
    </w:p>
    <w:p w:rsidR="00C33974" w:rsidRPr="00B159ED" w:rsidRDefault="00C33974" w:rsidP="00452D7C">
      <w:pPr>
        <w:pStyle w:val="5ASFP"/>
      </w:pPr>
      <w:r w:rsidRPr="00B159ED">
        <w:t>Approach and Methodology</w:t>
      </w:r>
      <w:bookmarkEnd w:id="649"/>
      <w:bookmarkEnd w:id="650"/>
      <w:bookmarkEnd w:id="651"/>
    </w:p>
    <w:p w:rsidR="00BB6C3F" w:rsidRPr="00B159ED" w:rsidRDefault="00C33974" w:rsidP="00694862">
      <w:pPr>
        <w:spacing w:before="160" w:after="120"/>
        <w:jc w:val="both"/>
      </w:pPr>
      <w:r w:rsidRPr="00B159ED">
        <w:t xml:space="preserve">Requirements for Approach and Methodology tasks can be found in </w:t>
      </w:r>
      <w:r w:rsidR="00B82534" w:rsidRPr="00B159ED">
        <w:t>Section 2.1.1</w:t>
      </w:r>
      <w:r w:rsidRPr="00B159ED">
        <w:t>.</w:t>
      </w:r>
      <w:r w:rsidR="00BB6C3F" w:rsidRPr="00B159ED">
        <w:t xml:space="preserve">  Proposers shall provide information regarding the approaches and methodologies that shall be used by the Proposer for work under </w:t>
      </w:r>
      <w:r w:rsidR="00A24556" w:rsidRPr="00C06E36">
        <w:t xml:space="preserve">the </w:t>
      </w:r>
      <w:r w:rsidR="00BB6C3F" w:rsidRPr="00C06E36">
        <w:t>contract for each phase of the project.  The Proposer shall include in its response to this SF</w:t>
      </w:r>
      <w:r w:rsidR="00BB6C3F" w:rsidRPr="00B159ED">
        <w:t>P, a description of its application development and maintenance methodology, and identify the approach to:</w:t>
      </w:r>
    </w:p>
    <w:p w:rsidR="00B802EE" w:rsidRPr="00B159ED" w:rsidRDefault="008B31AD" w:rsidP="00452D7C">
      <w:pPr>
        <w:pStyle w:val="6BSFP"/>
      </w:pPr>
      <w:r w:rsidRPr="00B159ED">
        <w:t>Demonstrate the advantages of</w:t>
      </w:r>
      <w:r w:rsidR="00B802EE" w:rsidRPr="00B159ED">
        <w:t xml:space="preserve"> additional processes or approaches that the Proposer uses on similar projects for consideration by the Department.  The Department encourages Proposers to explain not only how their processes or approaches meet the Department’s requirements, but also to exceed them.  Any areas where the process or approach differs because it exceeds the Department’s requirements shall be clearly marked as such.  The Proposer shall also submit examples of deliverables produced for other projects of similar scope to the Louisiana Replacement MMIS.  </w:t>
      </w:r>
    </w:p>
    <w:p w:rsidR="00B802EE" w:rsidRPr="00B159ED" w:rsidRDefault="00B802EE" w:rsidP="00452D7C">
      <w:pPr>
        <w:pStyle w:val="6BSFP"/>
      </w:pPr>
      <w:r w:rsidRPr="00B159ED">
        <w:t xml:space="preserve">For each Approach and Methodology tasks found in Section 2.1.1, the Department has provided a narrative description of that task and then lists requirements for that task in the following order:  </w:t>
      </w:r>
    </w:p>
    <w:p w:rsidR="00B802EE" w:rsidRPr="00B159ED" w:rsidRDefault="00B802EE" w:rsidP="00452D7C">
      <w:pPr>
        <w:pStyle w:val="7SFP"/>
      </w:pPr>
      <w:r w:rsidRPr="00B159ED">
        <w:t xml:space="preserve">Department Responsibilities, </w:t>
      </w:r>
    </w:p>
    <w:p w:rsidR="00B802EE" w:rsidRPr="00B159ED" w:rsidRDefault="00B802EE" w:rsidP="00452D7C">
      <w:pPr>
        <w:pStyle w:val="7SFP"/>
      </w:pPr>
      <w:r w:rsidRPr="00B159ED">
        <w:t>Contractor Responsibilities,</w:t>
      </w:r>
    </w:p>
    <w:p w:rsidR="00B802EE" w:rsidRPr="00B159ED" w:rsidRDefault="00B802EE" w:rsidP="00452D7C">
      <w:pPr>
        <w:pStyle w:val="7SFP"/>
      </w:pPr>
      <w:r w:rsidRPr="00B159ED">
        <w:t>Deliverables, and</w:t>
      </w:r>
    </w:p>
    <w:p w:rsidR="00B802EE" w:rsidRPr="00B159ED" w:rsidRDefault="00B802EE" w:rsidP="00452D7C">
      <w:pPr>
        <w:pStyle w:val="7SFP"/>
      </w:pPr>
      <w:r w:rsidRPr="00B159ED">
        <w:t>Milestones.</w:t>
      </w:r>
    </w:p>
    <w:p w:rsidR="00B802EE" w:rsidRPr="00B159ED" w:rsidRDefault="00B802EE" w:rsidP="00452D7C">
      <w:pPr>
        <w:pStyle w:val="6BSFP"/>
      </w:pPr>
      <w:r w:rsidRPr="00B159ED">
        <w:t xml:space="preserve">The Proposer is required to provide the following for each Approach and Methodology </w:t>
      </w:r>
      <w:r w:rsidR="008B31AD" w:rsidRPr="00B159ED">
        <w:t xml:space="preserve">task </w:t>
      </w:r>
      <w:r w:rsidRPr="00B159ED">
        <w:t xml:space="preserve">or subsection (the Proposer shall insert the SFP section number(s) and </w:t>
      </w:r>
      <w:r w:rsidRPr="00B159ED">
        <w:lastRenderedPageBreak/>
        <w:t xml:space="preserve">associated SFP text in bold within the proposal followed by the Proposer’s narrative discussion):  </w:t>
      </w:r>
    </w:p>
    <w:p w:rsidR="00B802EE" w:rsidRPr="00B159ED" w:rsidRDefault="00B802EE" w:rsidP="00452D7C">
      <w:pPr>
        <w:pStyle w:val="7SFP"/>
      </w:pPr>
      <w:r w:rsidRPr="00B159ED">
        <w:t>A narrative discussion of the Proposer’s overall understanding of the scope of work as described in the narrative from the SFP;</w:t>
      </w:r>
    </w:p>
    <w:p w:rsidR="00B802EE" w:rsidRPr="00B159ED" w:rsidRDefault="00B802EE" w:rsidP="00452D7C">
      <w:pPr>
        <w:pStyle w:val="7SFP"/>
      </w:pPr>
      <w:r w:rsidRPr="00B159ED">
        <w:t>A narrative discussion of the Proposer’s overall understanding of the Department’s responsibilities.  Proposer shall discuss their expectations regarding Department staff resources needed to support the proposed approach and methodologies for the Louisiana Replacement MMIS Project;</w:t>
      </w:r>
    </w:p>
    <w:p w:rsidR="00B802EE" w:rsidRPr="00B159ED" w:rsidRDefault="00B802EE" w:rsidP="00452D7C">
      <w:pPr>
        <w:pStyle w:val="7SFP"/>
      </w:pPr>
      <w:r w:rsidRPr="00B159ED">
        <w:t>A narrative discussion of the Proposer’s overall understanding of the Contractor Responsibilities;</w:t>
      </w:r>
    </w:p>
    <w:p w:rsidR="00B802EE" w:rsidRPr="00B159ED" w:rsidRDefault="00B802EE" w:rsidP="00452D7C">
      <w:pPr>
        <w:pStyle w:val="7SFP"/>
      </w:pPr>
      <w:r w:rsidRPr="00B159ED">
        <w:t>A table providing a specific response to each of the Contractor’s responsibilities detailing how the Proposer will meet or exceed the specific requirement.  Any deviation from the requirement shall be identified in the response.  The format for this table can be found in Appendix E (Table 1):  Approach and Methodology - Contractor Responsibilities;</w:t>
      </w:r>
    </w:p>
    <w:p w:rsidR="00B802EE" w:rsidRPr="00C06E36" w:rsidRDefault="00B802EE" w:rsidP="00452D7C">
      <w:pPr>
        <w:pStyle w:val="7SFP"/>
      </w:pPr>
      <w:r w:rsidRPr="00B159ED">
        <w:t>A narrative discussion of the Proposer’s understanding of the requirements for each deliverabl</w:t>
      </w:r>
      <w:r w:rsidRPr="00C06E36">
        <w:t xml:space="preserve">e; </w:t>
      </w:r>
    </w:p>
    <w:p w:rsidR="00CF32D9" w:rsidRPr="00C06E36" w:rsidRDefault="00B802EE" w:rsidP="00C06E36">
      <w:pPr>
        <w:pStyle w:val="Heading8"/>
        <w:keepNext w:val="0"/>
        <w:keepLines w:val="0"/>
        <w:jc w:val="both"/>
        <w:rPr>
          <w:color w:val="auto"/>
        </w:rPr>
      </w:pPr>
      <w:r w:rsidRPr="00C06E36">
        <w:rPr>
          <w:rFonts w:eastAsia="Calibri"/>
          <w:color w:val="auto"/>
        </w:rPr>
        <w:t>For each of the required deliverables for DDI, provide examples of deliverables developed for similar projects that document the format, content, or place special emphasis on information provided.  Complete copies of deliverables are not required.  The name, short description of the example including reasons why the example is applicable to the Louisiana Replacement MMIS project and the location of the deliverable should be referenced in the narrative text of the proposal.  The examples should be included as an appendix to the proposal; and</w:t>
      </w:r>
      <w:r w:rsidRPr="00C06E36">
        <w:rPr>
          <w:color w:val="auto"/>
        </w:rPr>
        <w:t xml:space="preserve"> </w:t>
      </w:r>
    </w:p>
    <w:p w:rsidR="00BB6C3F" w:rsidRPr="00B159ED" w:rsidRDefault="00B802EE" w:rsidP="00452D7C">
      <w:pPr>
        <w:pStyle w:val="6BSFP"/>
      </w:pPr>
      <w:r w:rsidRPr="00C06E36">
        <w:rPr>
          <w:rFonts w:eastAsia="Calibri"/>
        </w:rPr>
        <w:t>Whil</w:t>
      </w:r>
      <w:r w:rsidRPr="00B159ED">
        <w:rPr>
          <w:rFonts w:eastAsia="Calibri"/>
        </w:rPr>
        <w:t>e the Proposer may use their own numbering scheme for the Approach and Methodology part of the proposal, the title of sections shall reference the Section number and Title as stated in the SFP.</w:t>
      </w:r>
      <w:r w:rsidR="00CF32D9" w:rsidRPr="00B159ED">
        <w:t xml:space="preserve"> </w:t>
      </w:r>
    </w:p>
    <w:p w:rsidR="00C33974" w:rsidRPr="00B159ED" w:rsidRDefault="00C33974" w:rsidP="00452D7C">
      <w:pPr>
        <w:pStyle w:val="5ASFP"/>
      </w:pPr>
      <w:bookmarkStart w:id="652" w:name="_Toc237173974"/>
      <w:r w:rsidRPr="00B159ED">
        <w:t>Functional</w:t>
      </w:r>
      <w:bookmarkEnd w:id="652"/>
      <w:r w:rsidRPr="00B159ED">
        <w:t xml:space="preserve"> Requirements</w:t>
      </w:r>
    </w:p>
    <w:p w:rsidR="00C33974" w:rsidRPr="00B159ED" w:rsidRDefault="00C33974" w:rsidP="00694862">
      <w:pPr>
        <w:spacing w:before="160" w:after="120"/>
        <w:jc w:val="both"/>
      </w:pPr>
      <w:r w:rsidRPr="00B159ED">
        <w:t xml:space="preserve">Functional Requirements can be found in Sections </w:t>
      </w:r>
      <w:r w:rsidR="001301D4" w:rsidRPr="00B159ED">
        <w:t xml:space="preserve">2.1.2 of the </w:t>
      </w:r>
      <w:r w:rsidRPr="00B159ED">
        <w:t xml:space="preserve">SFP.  For each Business Area or subsection, the Department has provided a narrative description of that Business Area or process and then lists responsibilities or requirements for that task in the following order:  </w:t>
      </w:r>
    </w:p>
    <w:p w:rsidR="00C33974" w:rsidRPr="00B159ED" w:rsidRDefault="00C33974" w:rsidP="00B250BB">
      <w:pPr>
        <w:pStyle w:val="Bullet1"/>
        <w:numPr>
          <w:ilvl w:val="0"/>
          <w:numId w:val="67"/>
        </w:numPr>
        <w:jc w:val="both"/>
      </w:pPr>
      <w:r w:rsidRPr="00B159ED">
        <w:t xml:space="preserve">Department Responsibilities, </w:t>
      </w:r>
    </w:p>
    <w:p w:rsidR="00C33974" w:rsidRPr="00B159ED" w:rsidRDefault="00C33974" w:rsidP="00B250BB">
      <w:pPr>
        <w:pStyle w:val="Bullet1"/>
        <w:numPr>
          <w:ilvl w:val="0"/>
          <w:numId w:val="67"/>
        </w:numPr>
        <w:jc w:val="both"/>
      </w:pPr>
      <w:r w:rsidRPr="00B159ED">
        <w:t>Contractor Responsibilities</w:t>
      </w:r>
      <w:r w:rsidR="00981C11" w:rsidRPr="00B159ED">
        <w:t>,</w:t>
      </w:r>
      <w:r w:rsidRPr="00B159ED">
        <w:t xml:space="preserve"> and</w:t>
      </w:r>
    </w:p>
    <w:p w:rsidR="0026153A" w:rsidRPr="00B159ED" w:rsidRDefault="00C33974" w:rsidP="00B250BB">
      <w:pPr>
        <w:pStyle w:val="Bullet1"/>
        <w:numPr>
          <w:ilvl w:val="0"/>
          <w:numId w:val="67"/>
        </w:numPr>
        <w:jc w:val="both"/>
      </w:pPr>
      <w:r w:rsidRPr="00B159ED">
        <w:t>System Requirements.</w:t>
      </w:r>
    </w:p>
    <w:p w:rsidR="008E418E" w:rsidRPr="00B159ED" w:rsidRDefault="008E418E" w:rsidP="00452D7C">
      <w:pPr>
        <w:pStyle w:val="6BSFP"/>
      </w:pPr>
      <w:r w:rsidRPr="00B159ED">
        <w:t xml:space="preserve"> While the Proposer may use their own numbering scheme for this part of the proposal, the title of sections shall reference the Section Number and title as stated in the SFP.  </w:t>
      </w:r>
    </w:p>
    <w:p w:rsidR="00151441" w:rsidRPr="00B159ED" w:rsidRDefault="008E418E" w:rsidP="00452D7C">
      <w:pPr>
        <w:pStyle w:val="6BSFP"/>
      </w:pPr>
      <w:r w:rsidRPr="00B159ED">
        <w:lastRenderedPageBreak/>
        <w:t>T</w:t>
      </w:r>
      <w:r w:rsidR="00C33974" w:rsidRPr="00B159ED">
        <w:t>he Proposer is required to provide</w:t>
      </w:r>
      <w:r w:rsidR="00151441" w:rsidRPr="00B159ED">
        <w:t xml:space="preserve"> the following for each Business Area or subsection (the Proposer shall insert the SFP section number(s) and associated SFP text in bold within the proposal followed by the Proposer’s narrative discussion):  </w:t>
      </w:r>
    </w:p>
    <w:p w:rsidR="00151441" w:rsidRPr="00B159ED" w:rsidRDefault="00151441" w:rsidP="00452D7C">
      <w:pPr>
        <w:pStyle w:val="7SFP"/>
      </w:pPr>
      <w:r w:rsidRPr="00B159ED">
        <w:t>A narrative discussion of the Proposer’s overall understanding of the Business Area as described in the narrative from the SFP</w:t>
      </w:r>
      <w:r w:rsidR="008E418E" w:rsidRPr="00B159ED">
        <w:t>,</w:t>
      </w:r>
    </w:p>
    <w:p w:rsidR="00151441" w:rsidRPr="00B159ED" w:rsidRDefault="00151441" w:rsidP="00452D7C">
      <w:pPr>
        <w:pStyle w:val="7SFP"/>
      </w:pPr>
      <w:r w:rsidRPr="00B159ED">
        <w:t>A narrative discussion of the Proposer’s overall understanding of the Department’s responsibilities,</w:t>
      </w:r>
    </w:p>
    <w:p w:rsidR="00151441" w:rsidRPr="00B159ED" w:rsidRDefault="00151441" w:rsidP="00452D7C">
      <w:pPr>
        <w:pStyle w:val="7SFP"/>
      </w:pPr>
      <w:r w:rsidRPr="00B159ED">
        <w:t xml:space="preserve">A narrative discussion of the Proposer’s overall understanding of the Contractor’s responsibilities, </w:t>
      </w:r>
    </w:p>
    <w:p w:rsidR="00151441" w:rsidRPr="00B159ED" w:rsidRDefault="00151441" w:rsidP="00452D7C">
      <w:pPr>
        <w:pStyle w:val="7SFP"/>
      </w:pPr>
      <w:r w:rsidRPr="00B159ED">
        <w:t xml:space="preserve">A table providing a specific response to each of the Contractor’s responsibilities detailing how the Proposer will meet or exceed the specific </w:t>
      </w:r>
      <w:r w:rsidR="00CF32D9" w:rsidRPr="00B159ED">
        <w:t>requirement</w:t>
      </w:r>
      <w:r w:rsidRPr="00B159ED">
        <w:t>.  Any deviation from the requirement shall be identified in the response.  The format for this table can be found in Appendix E (Table 2): Functional Requirements -  Contractor Responsibilities</w:t>
      </w:r>
      <w:r w:rsidR="006D5B62" w:rsidRPr="00B159ED">
        <w:t>,</w:t>
      </w:r>
    </w:p>
    <w:p w:rsidR="00151441" w:rsidRPr="00B159ED" w:rsidRDefault="00151441" w:rsidP="00452D7C">
      <w:pPr>
        <w:pStyle w:val="7SFP"/>
      </w:pPr>
      <w:r w:rsidRPr="00B159ED">
        <w:t xml:space="preserve">A narrative discussion of the Proposer’s proposed solution for the Business Area and how that solution meets, </w:t>
      </w:r>
      <w:r w:rsidR="00F80773" w:rsidRPr="00B159ED">
        <w:t>exceeds,</w:t>
      </w:r>
      <w:r w:rsidRPr="00B159ED">
        <w:t xml:space="preserve"> or deviates from the Department’s needs.  Include examples of screens, pages, reports and the like which are relevant to this requirement</w:t>
      </w:r>
      <w:r w:rsidR="006D5B62" w:rsidRPr="00B159ED">
        <w:t>, and</w:t>
      </w:r>
    </w:p>
    <w:p w:rsidR="00151441" w:rsidRPr="00B159ED" w:rsidRDefault="00151441" w:rsidP="00452D7C">
      <w:pPr>
        <w:pStyle w:val="7SFP"/>
      </w:pPr>
      <w:r w:rsidRPr="00B159ED">
        <w:t>A table providing a specific response to each of the system requirements detailing how the Proposer will meet or exceed the specific requirement</w:t>
      </w:r>
      <w:r w:rsidR="00F80773" w:rsidRPr="00B159ED">
        <w:t xml:space="preserve">.  </w:t>
      </w:r>
      <w:r w:rsidRPr="00B159ED">
        <w:t>Any deviation from the requirement shall be identified in the response.  The Proposer shall also discuss the system capability of the proposed solution to be used to meet the specific requirement.  The format and the legend for defining the level of system capability are included in Appendix E (Table 3):  Functional Requirements – System Requirements</w:t>
      </w:r>
      <w:r w:rsidR="008E418E" w:rsidRPr="00B159ED">
        <w:t>.</w:t>
      </w:r>
    </w:p>
    <w:p w:rsidR="00C33974" w:rsidRPr="00B159ED" w:rsidRDefault="00C33974" w:rsidP="00452D7C">
      <w:pPr>
        <w:pStyle w:val="5ASFP"/>
      </w:pPr>
      <w:r w:rsidRPr="00B159ED">
        <w:t>Technical Architecture Requirements</w:t>
      </w:r>
    </w:p>
    <w:p w:rsidR="00C33974" w:rsidRPr="00B159ED" w:rsidRDefault="00C33974" w:rsidP="00694862">
      <w:pPr>
        <w:spacing w:before="160" w:after="120"/>
        <w:jc w:val="both"/>
      </w:pPr>
      <w:r w:rsidRPr="00B159ED">
        <w:t xml:space="preserve">Technical Architecture Requirements can be found in </w:t>
      </w:r>
      <w:r w:rsidR="001301D4" w:rsidRPr="00B159ED">
        <w:t>Section 2.1.3</w:t>
      </w:r>
      <w:r w:rsidRPr="00B159ED">
        <w:t xml:space="preserve"> of this SFP.  For each Technical Architecture component, the Department has provided a narrative description of that Technical Architecture </w:t>
      </w:r>
      <w:r w:rsidR="00AA3856" w:rsidRPr="00B159ED">
        <w:t>component</w:t>
      </w:r>
      <w:r w:rsidRPr="00B159ED">
        <w:t xml:space="preserve"> and then lists responsibilities or requirements for that </w:t>
      </w:r>
      <w:r w:rsidR="00CF32D9" w:rsidRPr="00B159ED">
        <w:t>component</w:t>
      </w:r>
      <w:r w:rsidRPr="00B159ED">
        <w:t xml:space="preserve"> in the following order:  </w:t>
      </w:r>
    </w:p>
    <w:p w:rsidR="00C33974" w:rsidRPr="00B159ED" w:rsidRDefault="00C33974" w:rsidP="00B250BB">
      <w:pPr>
        <w:pStyle w:val="Bullet1"/>
        <w:numPr>
          <w:ilvl w:val="0"/>
          <w:numId w:val="68"/>
        </w:numPr>
        <w:spacing w:before="60" w:after="60"/>
        <w:jc w:val="both"/>
      </w:pPr>
      <w:r w:rsidRPr="00B159ED">
        <w:t xml:space="preserve">Department Responsibilities, </w:t>
      </w:r>
    </w:p>
    <w:p w:rsidR="00C33974" w:rsidRPr="00B159ED" w:rsidRDefault="00C33974" w:rsidP="00B250BB">
      <w:pPr>
        <w:pStyle w:val="Bullet1"/>
        <w:numPr>
          <w:ilvl w:val="0"/>
          <w:numId w:val="68"/>
        </w:numPr>
        <w:spacing w:before="60" w:after="60"/>
        <w:jc w:val="both"/>
      </w:pPr>
      <w:r w:rsidRPr="00B159ED">
        <w:t>Contractor Responsibilities</w:t>
      </w:r>
      <w:r w:rsidR="00981C11" w:rsidRPr="00B159ED">
        <w:t>,</w:t>
      </w:r>
      <w:r w:rsidRPr="00B159ED">
        <w:t xml:space="preserve"> and</w:t>
      </w:r>
    </w:p>
    <w:p w:rsidR="00C33974" w:rsidRPr="00B159ED" w:rsidRDefault="00C33974" w:rsidP="00B250BB">
      <w:pPr>
        <w:pStyle w:val="Bullet1"/>
        <w:numPr>
          <w:ilvl w:val="0"/>
          <w:numId w:val="68"/>
        </w:numPr>
        <w:spacing w:before="60" w:after="60"/>
        <w:jc w:val="both"/>
      </w:pPr>
      <w:r w:rsidRPr="00B159ED">
        <w:t>System Requirements.</w:t>
      </w:r>
    </w:p>
    <w:p w:rsidR="006D5B62" w:rsidRPr="00B159ED" w:rsidRDefault="006D5B62" w:rsidP="00452D7C">
      <w:pPr>
        <w:pStyle w:val="6BSFP"/>
      </w:pPr>
      <w:r w:rsidRPr="00B159ED">
        <w:t xml:space="preserve">The Proposer is required to provide the following for each Technical Architecture component or subsection (the Proposer shall insert the SFP section number(s) and associated SFP text in bold within the proposal followed by the Proposer’s narrative discussion):  </w:t>
      </w:r>
    </w:p>
    <w:p w:rsidR="006D5B62" w:rsidRPr="00B159ED" w:rsidRDefault="006D5B62" w:rsidP="00452D7C">
      <w:pPr>
        <w:pStyle w:val="7SFP"/>
      </w:pPr>
      <w:r w:rsidRPr="00B159ED">
        <w:t>A narrative discussion of the Proposer’s overall understanding of the Technical Architecture component as described in the narrative of the SFP,</w:t>
      </w:r>
    </w:p>
    <w:p w:rsidR="006D5B62" w:rsidRPr="00B159ED" w:rsidRDefault="006D5B62" w:rsidP="00452D7C">
      <w:pPr>
        <w:pStyle w:val="7SFP"/>
      </w:pPr>
      <w:r w:rsidRPr="00B159ED">
        <w:lastRenderedPageBreak/>
        <w:t>A narrative discussion of the Proposer’s overall understanding of the Department’s responsibilities,</w:t>
      </w:r>
    </w:p>
    <w:p w:rsidR="006D5B62" w:rsidRPr="00B159ED" w:rsidRDefault="006D5B62" w:rsidP="00452D7C">
      <w:pPr>
        <w:pStyle w:val="7SFP"/>
      </w:pPr>
      <w:r w:rsidRPr="00B159ED">
        <w:t xml:space="preserve">A narrative discussion of the Proposer’s overall understanding of the Contractor’s responsibilities, </w:t>
      </w:r>
    </w:p>
    <w:p w:rsidR="006D5B62" w:rsidRPr="00B159ED" w:rsidRDefault="006D5B62" w:rsidP="00452D7C">
      <w:pPr>
        <w:pStyle w:val="7SFP"/>
      </w:pPr>
      <w:r w:rsidRPr="00B159ED">
        <w:t>A table providing a specific response to each of the Contractor’s responsibilities detailing how the Proposer will meet or exceed the specific requirement.  Any deviation from the requirement shall be identified in the response.  The format for this table can be found in Appendix E (Table 4):  Technical Architecture - Contractor Responsibilities,</w:t>
      </w:r>
    </w:p>
    <w:p w:rsidR="006D5B62" w:rsidRPr="00B159ED" w:rsidRDefault="006D5B62" w:rsidP="00452D7C">
      <w:pPr>
        <w:pStyle w:val="7SFP"/>
      </w:pPr>
      <w:r w:rsidRPr="00B159ED">
        <w:t xml:space="preserve">A narrative discussion of the Proposer’s proposed solution for the Business Area and how that solution meets, </w:t>
      </w:r>
      <w:r w:rsidR="00F80773" w:rsidRPr="00B159ED">
        <w:t>exceeds,</w:t>
      </w:r>
      <w:r w:rsidRPr="00B159ED">
        <w:t xml:space="preserve"> or deviates from the Department’s needs.  Include examples of screens, pages, reports and the like which are relevant to this requirement,</w:t>
      </w:r>
    </w:p>
    <w:p w:rsidR="006D5B62" w:rsidRPr="00B159ED" w:rsidRDefault="006D5B62" w:rsidP="00452D7C">
      <w:pPr>
        <w:pStyle w:val="7SFP"/>
      </w:pPr>
      <w:r w:rsidRPr="00B159ED">
        <w:t>A table providing a specific response to each of the system requirements detailing how the Proposer’s solution will meet or exceed the specific requirement</w:t>
      </w:r>
      <w:r w:rsidR="00F80773" w:rsidRPr="00B159ED">
        <w:t xml:space="preserve">.  </w:t>
      </w:r>
      <w:r w:rsidRPr="00B159ED">
        <w:t>Any deviation from the requirement shall be identified in the response.  The Proposer shall also discuss the system capability of the proposed solution to be used to meet the specific requirement.  The format and the legend for defining the level of system capability are included in Appendix E (Table 5):  Technical Architecture – System Requirements</w:t>
      </w:r>
      <w:r w:rsidR="001F36FF" w:rsidRPr="00B159ED">
        <w:t xml:space="preserve">, </w:t>
      </w:r>
      <w:r w:rsidRPr="00B159ED">
        <w:t>and</w:t>
      </w:r>
    </w:p>
    <w:p w:rsidR="001F36FF" w:rsidRPr="00B159ED" w:rsidRDefault="001F36FF" w:rsidP="00452D7C">
      <w:pPr>
        <w:pStyle w:val="7SFP"/>
      </w:pPr>
      <w:r w:rsidRPr="00B159ED">
        <w:t>Draft data attribute list for the proposed DSS/DW solution.</w:t>
      </w:r>
    </w:p>
    <w:p w:rsidR="004D24E2" w:rsidRPr="00B159ED" w:rsidRDefault="004D24E2" w:rsidP="00452D7C">
      <w:pPr>
        <w:pStyle w:val="5ASFP"/>
      </w:pPr>
      <w:bookmarkStart w:id="653" w:name="_Toc240774714"/>
      <w:bookmarkStart w:id="654" w:name="_Toc240774837"/>
      <w:r w:rsidRPr="00B159ED">
        <w:t>Staffing – Key Personnel</w:t>
      </w:r>
    </w:p>
    <w:p w:rsidR="00CD32D7" w:rsidRPr="00B159ED" w:rsidRDefault="004D24E2" w:rsidP="00452D7C">
      <w:pPr>
        <w:pStyle w:val="6BSFP"/>
      </w:pPr>
      <w:r w:rsidRPr="00B159ED">
        <w:t>Key Personnel Requirements can be found in Section</w:t>
      </w:r>
      <w:r w:rsidR="001301D4" w:rsidRPr="00B159ED">
        <w:t xml:space="preserve"> 2.1.4 of</w:t>
      </w:r>
      <w:r w:rsidRPr="00B159ED">
        <w:t xml:space="preserve"> this SFP.  </w:t>
      </w:r>
    </w:p>
    <w:p w:rsidR="00CD32D7" w:rsidRPr="00B159ED" w:rsidRDefault="00CD32D7" w:rsidP="00452D7C">
      <w:pPr>
        <w:pStyle w:val="6BSFP"/>
      </w:pPr>
      <w:r w:rsidRPr="00B159ED">
        <w:t>The Proposer is required to provide the following for each Staffing Key</w:t>
      </w:r>
      <w:r w:rsidR="002E7390" w:rsidRPr="00B159ED">
        <w:t xml:space="preserve"> </w:t>
      </w:r>
      <w:r w:rsidRPr="00B159ED">
        <w:t xml:space="preserve">Personnel subsection (the Proposer shall insert the SFP section number(s) and associated SFP text in bold within the proposal followed by the Proposer’s narrative discussion):  </w:t>
      </w:r>
    </w:p>
    <w:p w:rsidR="004D24E2" w:rsidRPr="00B159ED" w:rsidRDefault="004D24E2" w:rsidP="00452D7C">
      <w:pPr>
        <w:pStyle w:val="7SFP"/>
      </w:pPr>
      <w:r w:rsidRPr="00B159ED">
        <w:t xml:space="preserve">Provide the Proposer’s response to each specific general requirement addressing how the Proposer </w:t>
      </w:r>
      <w:r w:rsidR="00F158E9" w:rsidRPr="00B159ED">
        <w:t>shall</w:t>
      </w:r>
      <w:r w:rsidRPr="00B159ED">
        <w:t xml:space="preserve"> meet or exceed the requirement</w:t>
      </w:r>
      <w:r w:rsidR="00981C11" w:rsidRPr="00B159ED">
        <w:t>.</w:t>
      </w:r>
    </w:p>
    <w:p w:rsidR="00CD32D7" w:rsidRPr="00C06E36" w:rsidRDefault="00CD32D7" w:rsidP="00C06E36">
      <w:pPr>
        <w:pStyle w:val="Heading8"/>
        <w:keepNext w:val="0"/>
        <w:keepLines w:val="0"/>
        <w:jc w:val="both"/>
        <w:rPr>
          <w:color w:val="auto"/>
        </w:rPr>
      </w:pPr>
      <w:r w:rsidRPr="00C06E36">
        <w:rPr>
          <w:color w:val="auto"/>
        </w:rPr>
        <w:t>Include a statement that acknowledges Proposer’s requirement to complete a national criminal background on all staff prior to the start of any work on this contract as required by the SFP;</w:t>
      </w:r>
    </w:p>
    <w:p w:rsidR="00CD32D7" w:rsidRPr="00B159ED" w:rsidRDefault="00CD32D7" w:rsidP="00C06E36">
      <w:pPr>
        <w:pStyle w:val="Heading8"/>
        <w:keepNext w:val="0"/>
        <w:keepLines w:val="0"/>
        <w:jc w:val="both"/>
      </w:pPr>
      <w:r w:rsidRPr="00C06E36">
        <w:rPr>
          <w:color w:val="auto"/>
        </w:rPr>
        <w:t xml:space="preserve">Include a statement that, to the best of the Proposer’s knowledge, no person proposed as key personnel is an “Ineligible Person” to participate in the Federal health care programs or in Federal procurement or non-procurement programs or have been convicted of a criminal offense that falls within the ambit of 42 U.S.C 1320a-7(a), but has not yet been excluded, debarred, suspended, or otherwise declared ineligible.  Exclusion lists include the HHS/OIG List of Excluded Individuals/Entities (available through the internet </w:t>
      </w:r>
      <w:r w:rsidRPr="00C06E36">
        <w:rPr>
          <w:color w:val="auto"/>
        </w:rPr>
        <w:lastRenderedPageBreak/>
        <w:t xml:space="preserve">at </w:t>
      </w:r>
      <w:hyperlink r:id="rId47" w:history="1">
        <w:r w:rsidRPr="00B159ED">
          <w:rPr>
            <w:rStyle w:val="Hyperlink"/>
          </w:rPr>
          <w:t>http://www.oig.hhs.gov</w:t>
        </w:r>
      </w:hyperlink>
      <w:r w:rsidRPr="00B159ED">
        <w:t xml:space="preserve">) </w:t>
      </w:r>
      <w:r w:rsidRPr="00C06E36">
        <w:rPr>
          <w:color w:val="auto"/>
        </w:rPr>
        <w:t>and the General Services Administration‘s List of Parties Excluded from Federal Programs (available through the Internet at</w:t>
      </w:r>
      <w:r w:rsidRPr="00B159ED">
        <w:t xml:space="preserve"> </w:t>
      </w:r>
      <w:hyperlink r:id="rId48" w:history="1">
        <w:r w:rsidRPr="00B159ED">
          <w:rPr>
            <w:rStyle w:val="Hyperlink"/>
          </w:rPr>
          <w:t>http://www.epls.gov</w:t>
        </w:r>
      </w:hyperlink>
      <w:r w:rsidRPr="00B159ED">
        <w:t xml:space="preserve">).  </w:t>
      </w:r>
    </w:p>
    <w:p w:rsidR="00F35384" w:rsidRPr="00B159ED" w:rsidRDefault="004D24E2" w:rsidP="00C06E36">
      <w:pPr>
        <w:pStyle w:val="7SFP"/>
      </w:pPr>
      <w:r w:rsidRPr="00B159ED">
        <w:t xml:space="preserve">Provide a summary list in table format of the Proposer’s Key Personnel being proposed and indicate the person’s relevant experience </w:t>
      </w:r>
      <w:r w:rsidR="009A32F5" w:rsidRPr="00B159ED">
        <w:t>as it relates to the requirements of this SFP</w:t>
      </w:r>
      <w:r w:rsidR="00F35384" w:rsidRPr="00B159ED">
        <w:t>;</w:t>
      </w:r>
    </w:p>
    <w:p w:rsidR="001F36FF" w:rsidRPr="00B159ED" w:rsidRDefault="001F36FF" w:rsidP="00452D7C">
      <w:pPr>
        <w:pStyle w:val="6BSFP"/>
      </w:pPr>
      <w:r w:rsidRPr="00B159ED">
        <w:t>Provide, for each Key Personnel type, a narrative discussion of how the proposed Key Personnel meets or exceeds the specific requirement for Responsibilities and Qualifications;</w:t>
      </w:r>
    </w:p>
    <w:p w:rsidR="00DE67D6" w:rsidRPr="00B159ED" w:rsidRDefault="00DE67D6" w:rsidP="00452D7C">
      <w:pPr>
        <w:pStyle w:val="6BSFP"/>
      </w:pPr>
      <w:r w:rsidRPr="00B159ED">
        <w:t>A table providing a specific response to each of the Contractor’s responsibilities detailing how the Proposer will meet or exceed the specific requirement for each Key Personnel type.  Any deviation from the requirement shall be identified in the response.  The format for this table can be found in Appendix E (Table 6):  Staffing – Key Personnel Responsibilities and Qualifications</w:t>
      </w:r>
      <w:r w:rsidR="00347443" w:rsidRPr="00B159ED">
        <w:t>;</w:t>
      </w:r>
    </w:p>
    <w:p w:rsidR="001F36FF" w:rsidRPr="00B159ED" w:rsidRDefault="00DE67D6" w:rsidP="00452D7C">
      <w:pPr>
        <w:pStyle w:val="6BSFP"/>
      </w:pPr>
      <w:r w:rsidRPr="00B159ED">
        <w:t>Provide a resume for each Proposed Key Staff</w:t>
      </w:r>
      <w:r w:rsidR="002E7390" w:rsidRPr="00B159ED">
        <w:t xml:space="preserve"> clearly marked with the person’s name and proposed title with the following data in the order show</w:t>
      </w:r>
      <w:r w:rsidR="001F36FF" w:rsidRPr="00B159ED">
        <w:t>n:</w:t>
      </w:r>
    </w:p>
    <w:p w:rsidR="004D24E2" w:rsidRPr="00B159ED" w:rsidRDefault="00573CEE" w:rsidP="00452D7C">
      <w:pPr>
        <w:pStyle w:val="7SFP"/>
      </w:pPr>
      <w:r w:rsidRPr="00B159ED">
        <w:rPr>
          <w:b/>
        </w:rPr>
        <w:t>Years</w:t>
      </w:r>
      <w:r w:rsidR="004D24E2" w:rsidRPr="00B159ED">
        <w:rPr>
          <w:b/>
        </w:rPr>
        <w:t>:</w:t>
      </w:r>
      <w:r w:rsidR="00361906">
        <w:t xml:space="preserve"> </w:t>
      </w:r>
      <w:r w:rsidR="004D24E2" w:rsidRPr="00B159ED">
        <w:t xml:space="preserve">Enter number of years with </w:t>
      </w:r>
      <w:r w:rsidR="001B6015" w:rsidRPr="00B159ED">
        <w:t>Proposer</w:t>
      </w:r>
      <w:r w:rsidR="00DE67D6" w:rsidRPr="00B159ED">
        <w:t>,</w:t>
      </w:r>
    </w:p>
    <w:p w:rsidR="00E71036" w:rsidRPr="00C06E36" w:rsidRDefault="00E71036" w:rsidP="00452D7C">
      <w:pPr>
        <w:pStyle w:val="7SFP"/>
      </w:pPr>
      <w:r w:rsidRPr="00C06E36">
        <w:t xml:space="preserve">All experience </w:t>
      </w:r>
      <w:r w:rsidR="00965A71" w:rsidRPr="00C06E36">
        <w:t>shall</w:t>
      </w:r>
      <w:r w:rsidRPr="00C06E36">
        <w:t xml:space="preserve"> use the format MM/</w:t>
      </w:r>
      <w:r w:rsidR="00981C11" w:rsidRPr="00C06E36">
        <w:t>DD/</w:t>
      </w:r>
      <w:r w:rsidRPr="00C06E36">
        <w:t>YYYY for begin and end dates</w:t>
      </w:r>
      <w:r w:rsidR="00DE67D6" w:rsidRPr="00C06E36">
        <w:t>,</w:t>
      </w:r>
    </w:p>
    <w:p w:rsidR="004D24E2" w:rsidRPr="00B159ED" w:rsidRDefault="00573CEE" w:rsidP="00452D7C">
      <w:pPr>
        <w:pStyle w:val="7SFP"/>
      </w:pPr>
      <w:r w:rsidRPr="00B159ED">
        <w:rPr>
          <w:b/>
        </w:rPr>
        <w:t>M</w:t>
      </w:r>
      <w:r w:rsidR="00E238FB" w:rsidRPr="00B159ED">
        <w:rPr>
          <w:b/>
        </w:rPr>
        <w:t>MIS</w:t>
      </w:r>
      <w:r w:rsidRPr="00B159ED">
        <w:rPr>
          <w:b/>
        </w:rPr>
        <w:t xml:space="preserve"> Experience</w:t>
      </w:r>
      <w:r w:rsidR="004D24E2" w:rsidRPr="00B159ED">
        <w:t>:</w:t>
      </w:r>
      <w:r w:rsidR="00361906">
        <w:t xml:space="preserve"> </w:t>
      </w:r>
      <w:r w:rsidR="004D24E2" w:rsidRPr="00B159ED">
        <w:t>List the individual's experience with any MMIS programs, beginning with the most recent.  Identify part-time experience as such, and identify the specific start and stop dates.  Use the two-digit post office abbreviation to designate the state.  If the MMIS experience also involved use of the proposed transfer solution, describe the persons experience with the proposed transfer solution</w:t>
      </w:r>
      <w:r w:rsidR="00DE67D6" w:rsidRPr="00B159ED">
        <w:t>,</w:t>
      </w:r>
    </w:p>
    <w:p w:rsidR="004D24E2" w:rsidRPr="00B159ED" w:rsidRDefault="00573CEE" w:rsidP="00452D7C">
      <w:pPr>
        <w:pStyle w:val="7SFP"/>
      </w:pPr>
      <w:r w:rsidRPr="00B159ED">
        <w:rPr>
          <w:b/>
        </w:rPr>
        <w:t>Other Related Processing Experience</w:t>
      </w:r>
      <w:r w:rsidR="004D24E2" w:rsidRPr="00B159ED">
        <w:t>: List the individual's experience with any non-MMIS Medicaid program or other related health care claims processing experience (</w:t>
      </w:r>
      <w:r w:rsidR="00BD2503" w:rsidRPr="00B159ED">
        <w:t>for example</w:t>
      </w:r>
      <w:r w:rsidR="004D24E2" w:rsidRPr="00B159ED">
        <w:t>, Medicare, Blue Cross/Blue Shield, and Private Insurance including processing self-insurance claims), beginning with the most recent.  Identify part-time experience as such</w:t>
      </w:r>
      <w:r w:rsidR="008F199B" w:rsidRPr="00B159ED">
        <w:t>,</w:t>
      </w:r>
    </w:p>
    <w:p w:rsidR="004D24E2" w:rsidRPr="00B159ED" w:rsidRDefault="00573CEE" w:rsidP="00452D7C">
      <w:pPr>
        <w:pStyle w:val="7SFP"/>
      </w:pPr>
      <w:r w:rsidRPr="00B159ED">
        <w:rPr>
          <w:b/>
        </w:rPr>
        <w:t>Other Related Experience</w:t>
      </w:r>
      <w:r w:rsidR="004D24E2" w:rsidRPr="00B159ED">
        <w:t>: List any other related experience (</w:t>
      </w:r>
      <w:r w:rsidR="00BD2503" w:rsidRPr="00B159ED">
        <w:t>for example,</w:t>
      </w:r>
      <w:r w:rsidR="004D24E2" w:rsidRPr="00B159ED">
        <w:t xml:space="preserve"> government contracts, multi-processor computer installations, large manual operations)</w:t>
      </w:r>
      <w:r w:rsidR="00353145" w:rsidRPr="00B159ED">
        <w:t>,</w:t>
      </w:r>
    </w:p>
    <w:p w:rsidR="00CD7E0F" w:rsidRPr="00B159ED" w:rsidRDefault="00573CEE" w:rsidP="00452D7C">
      <w:pPr>
        <w:pStyle w:val="7SFP"/>
      </w:pPr>
      <w:r w:rsidRPr="00B159ED">
        <w:rPr>
          <w:b/>
        </w:rPr>
        <w:t>Education And Certification</w:t>
      </w:r>
      <w:r w:rsidR="004D24E2" w:rsidRPr="00B159ED">
        <w:t>: List the individual's education, including school(s), dates attended, degrees, honors, and/or certification (</w:t>
      </w:r>
      <w:r w:rsidR="00BD2503" w:rsidRPr="00B159ED">
        <w:t xml:space="preserve">for example, </w:t>
      </w:r>
      <w:r w:rsidR="004D24E2" w:rsidRPr="00B159ED">
        <w:t>CPA, CDP, etc.)</w:t>
      </w:r>
      <w:r w:rsidR="00353145" w:rsidRPr="00B159ED">
        <w:t>, and</w:t>
      </w:r>
    </w:p>
    <w:p w:rsidR="00C33974" w:rsidRPr="00B159ED" w:rsidRDefault="00573CEE" w:rsidP="00452D7C">
      <w:pPr>
        <w:pStyle w:val="7SFP"/>
      </w:pPr>
      <w:r w:rsidRPr="00B159ED">
        <w:rPr>
          <w:b/>
        </w:rPr>
        <w:t>Technical Experience</w:t>
      </w:r>
      <w:r w:rsidR="004D24E2" w:rsidRPr="00B159ED">
        <w:t xml:space="preserve">: List the individual's </w:t>
      </w:r>
      <w:bookmarkEnd w:id="653"/>
      <w:bookmarkEnd w:id="654"/>
      <w:r w:rsidR="004D24E2" w:rsidRPr="00B159ED">
        <w:t>technical experience</w:t>
      </w:r>
      <w:r w:rsidR="00C33974" w:rsidRPr="00B159ED">
        <w:t>, including (as appropriate):</w:t>
      </w:r>
    </w:p>
    <w:p w:rsidR="00C33974" w:rsidRPr="00C06E36" w:rsidRDefault="00C33974" w:rsidP="00694862">
      <w:pPr>
        <w:pStyle w:val="Heading8"/>
        <w:keepNext w:val="0"/>
        <w:keepLines w:val="0"/>
        <w:jc w:val="both"/>
        <w:rPr>
          <w:color w:val="auto"/>
        </w:rPr>
      </w:pPr>
      <w:r w:rsidRPr="00C06E36">
        <w:rPr>
          <w:color w:val="auto"/>
        </w:rPr>
        <w:t>Computer hardware (mainframe and manufacturer)</w:t>
      </w:r>
      <w:r w:rsidR="00981C11" w:rsidRPr="00C06E36">
        <w:rPr>
          <w:color w:val="auto"/>
        </w:rPr>
        <w:t>,</w:t>
      </w:r>
    </w:p>
    <w:p w:rsidR="00C33974" w:rsidRPr="00C06E36" w:rsidRDefault="00C33974" w:rsidP="00694862">
      <w:pPr>
        <w:pStyle w:val="Heading8"/>
        <w:keepNext w:val="0"/>
        <w:keepLines w:val="0"/>
        <w:jc w:val="both"/>
        <w:rPr>
          <w:color w:val="auto"/>
        </w:rPr>
      </w:pPr>
      <w:r w:rsidRPr="00C06E36">
        <w:rPr>
          <w:color w:val="auto"/>
        </w:rPr>
        <w:lastRenderedPageBreak/>
        <w:t>Operating system software</w:t>
      </w:r>
      <w:r w:rsidR="00981C11" w:rsidRPr="00C06E36">
        <w:rPr>
          <w:color w:val="auto"/>
        </w:rPr>
        <w:t>,</w:t>
      </w:r>
    </w:p>
    <w:p w:rsidR="00C33974" w:rsidRPr="00C06E36" w:rsidRDefault="00C33974" w:rsidP="00694862">
      <w:pPr>
        <w:pStyle w:val="Heading8"/>
        <w:keepNext w:val="0"/>
        <w:keepLines w:val="0"/>
        <w:jc w:val="both"/>
        <w:rPr>
          <w:color w:val="auto"/>
        </w:rPr>
      </w:pPr>
      <w:r w:rsidRPr="00C06E36">
        <w:rPr>
          <w:color w:val="auto"/>
        </w:rPr>
        <w:t>Software language(s)</w:t>
      </w:r>
      <w:r w:rsidR="00981C11" w:rsidRPr="00C06E36">
        <w:rPr>
          <w:color w:val="auto"/>
        </w:rPr>
        <w:t>,</w:t>
      </w:r>
    </w:p>
    <w:p w:rsidR="00C33974" w:rsidRPr="00C06E36" w:rsidRDefault="00C946CE" w:rsidP="00694862">
      <w:pPr>
        <w:pStyle w:val="Heading8"/>
        <w:keepNext w:val="0"/>
        <w:keepLines w:val="0"/>
        <w:jc w:val="both"/>
        <w:rPr>
          <w:color w:val="auto"/>
        </w:rPr>
      </w:pPr>
      <w:r w:rsidRPr="00C06E36">
        <w:rPr>
          <w:color w:val="auto"/>
        </w:rPr>
        <w:t>Database</w:t>
      </w:r>
      <w:r w:rsidR="00C33974" w:rsidRPr="00C06E36">
        <w:rPr>
          <w:color w:val="auto"/>
        </w:rPr>
        <w:t xml:space="preserve"> software</w:t>
      </w:r>
      <w:r w:rsidR="00981C11" w:rsidRPr="00C06E36">
        <w:rPr>
          <w:color w:val="auto"/>
        </w:rPr>
        <w:t>,</w:t>
      </w:r>
    </w:p>
    <w:p w:rsidR="00C33974" w:rsidRPr="00C06E36" w:rsidRDefault="00C33974" w:rsidP="00694862">
      <w:pPr>
        <w:pStyle w:val="Heading8"/>
        <w:keepNext w:val="0"/>
        <w:keepLines w:val="0"/>
        <w:jc w:val="both"/>
        <w:rPr>
          <w:color w:val="auto"/>
        </w:rPr>
      </w:pPr>
      <w:r w:rsidRPr="00C06E36">
        <w:rPr>
          <w:color w:val="auto"/>
        </w:rPr>
        <w:t>Telecommunications software</w:t>
      </w:r>
      <w:r w:rsidR="00981C11" w:rsidRPr="00C06E36">
        <w:rPr>
          <w:color w:val="auto"/>
        </w:rPr>
        <w:t>, and</w:t>
      </w:r>
    </w:p>
    <w:p w:rsidR="00C33974" w:rsidRPr="00C06E36" w:rsidRDefault="00C33974" w:rsidP="00694862">
      <w:pPr>
        <w:pStyle w:val="Heading8"/>
        <w:keepNext w:val="0"/>
        <w:keepLines w:val="0"/>
        <w:jc w:val="both"/>
        <w:rPr>
          <w:color w:val="auto"/>
        </w:rPr>
      </w:pPr>
      <w:r w:rsidRPr="00C06E36">
        <w:rPr>
          <w:color w:val="auto"/>
        </w:rPr>
        <w:t>Other</w:t>
      </w:r>
      <w:r w:rsidR="00353145" w:rsidRPr="00C06E36">
        <w:rPr>
          <w:color w:val="auto"/>
        </w:rPr>
        <w:t xml:space="preserve">;   </w:t>
      </w:r>
    </w:p>
    <w:p w:rsidR="00353145" w:rsidRPr="00C06E36" w:rsidRDefault="00C33974" w:rsidP="00452D7C">
      <w:pPr>
        <w:pStyle w:val="6BSFP"/>
        <w:rPr>
          <w:rFonts w:cs="Times New Roman"/>
        </w:rPr>
      </w:pPr>
      <w:r w:rsidRPr="00C06E36">
        <w:rPr>
          <w:rFonts w:cs="Times New Roman"/>
        </w:rPr>
        <w:t xml:space="preserve">Each resume </w:t>
      </w:r>
      <w:r w:rsidR="00965A71" w:rsidRPr="00C06E36">
        <w:rPr>
          <w:rFonts w:cs="Times New Roman"/>
        </w:rPr>
        <w:t>shall</w:t>
      </w:r>
      <w:r w:rsidRPr="00C06E36">
        <w:rPr>
          <w:rFonts w:cs="Times New Roman"/>
        </w:rPr>
        <w:t xml:space="preserve"> provide names and contact information for </w:t>
      </w:r>
      <w:r w:rsidR="00353145" w:rsidRPr="00C06E36">
        <w:rPr>
          <w:rFonts w:cs="Times New Roman"/>
        </w:rPr>
        <w:t>three (3) references;</w:t>
      </w:r>
    </w:p>
    <w:p w:rsidR="00353145" w:rsidRPr="00C06E36" w:rsidRDefault="00353145" w:rsidP="00452D7C">
      <w:pPr>
        <w:pStyle w:val="7SFP"/>
        <w:rPr>
          <w:rFonts w:ascii="Times New Roman" w:hAnsi="Times New Roman" w:cs="Times New Roman"/>
        </w:rPr>
      </w:pPr>
      <w:r w:rsidRPr="00C06E36">
        <w:rPr>
          <w:rFonts w:ascii="Times New Roman" w:hAnsi="Times New Roman" w:cs="Times New Roman"/>
        </w:rPr>
        <w:t xml:space="preserve">For two </w:t>
      </w:r>
      <w:r w:rsidR="00C33974" w:rsidRPr="00C06E36">
        <w:rPr>
          <w:rFonts w:ascii="Times New Roman" w:hAnsi="Times New Roman" w:cs="Times New Roman"/>
        </w:rPr>
        <w:t>(2) references</w:t>
      </w:r>
      <w:r w:rsidRPr="00C06E36">
        <w:rPr>
          <w:rFonts w:ascii="Times New Roman" w:hAnsi="Times New Roman" w:cs="Times New Roman"/>
        </w:rPr>
        <w:t xml:space="preserve"> of the three (3) references, Proposer shall facilitate submission of the Key Personnel Reference Questionnaires (included in the SFP as Appendix F) by providing the questionnaire to the named reference and asking the reference to:</w:t>
      </w:r>
    </w:p>
    <w:p w:rsidR="00353145" w:rsidRPr="00C06E36" w:rsidRDefault="00353145" w:rsidP="00694862">
      <w:pPr>
        <w:pStyle w:val="Heading8"/>
        <w:keepNext w:val="0"/>
        <w:keepLines w:val="0"/>
        <w:jc w:val="both"/>
        <w:rPr>
          <w:rFonts w:cs="Times New Roman"/>
          <w:color w:val="auto"/>
        </w:rPr>
      </w:pPr>
      <w:r w:rsidRPr="00C06E36">
        <w:rPr>
          <w:rFonts w:cs="Times New Roman"/>
          <w:color w:val="auto"/>
        </w:rPr>
        <w:t xml:space="preserve">Complete the questionnaire, </w:t>
      </w:r>
    </w:p>
    <w:p w:rsidR="00353145" w:rsidRPr="00C06E36" w:rsidRDefault="00353145" w:rsidP="00694862">
      <w:pPr>
        <w:pStyle w:val="Heading8"/>
        <w:keepNext w:val="0"/>
        <w:keepLines w:val="0"/>
        <w:jc w:val="both"/>
        <w:rPr>
          <w:rFonts w:cs="Times New Roman"/>
          <w:color w:val="auto"/>
        </w:rPr>
      </w:pPr>
      <w:r w:rsidRPr="00C06E36">
        <w:rPr>
          <w:rFonts w:cs="Times New Roman"/>
          <w:color w:val="auto"/>
        </w:rPr>
        <w:t xml:space="preserve">Sign the questionnaire, and </w:t>
      </w:r>
    </w:p>
    <w:p w:rsidR="00353145" w:rsidRPr="00C06E36" w:rsidRDefault="00353145" w:rsidP="00694862">
      <w:pPr>
        <w:pStyle w:val="Heading8"/>
        <w:keepNext w:val="0"/>
        <w:keepLines w:val="0"/>
        <w:jc w:val="both"/>
        <w:rPr>
          <w:rFonts w:cs="Times New Roman"/>
          <w:color w:val="auto"/>
        </w:rPr>
      </w:pPr>
      <w:r w:rsidRPr="00C06E36">
        <w:rPr>
          <w:rFonts w:cs="Times New Roman"/>
          <w:color w:val="auto"/>
        </w:rPr>
        <w:t>Forward the questionnaire no later than the proposal submission deadline;</w:t>
      </w:r>
    </w:p>
    <w:p w:rsidR="00C33974" w:rsidRPr="00C06E36" w:rsidRDefault="00C33974" w:rsidP="00452D7C">
      <w:pPr>
        <w:pStyle w:val="7SFP"/>
        <w:rPr>
          <w:rFonts w:ascii="Times New Roman" w:hAnsi="Times New Roman" w:cs="Times New Roman"/>
        </w:rPr>
      </w:pPr>
      <w:r w:rsidRPr="00C06E36">
        <w:rPr>
          <w:rFonts w:ascii="Times New Roman" w:hAnsi="Times New Roman" w:cs="Times New Roman"/>
        </w:rPr>
        <w:t xml:space="preserve">Completed and signed Key Personnel Reference </w:t>
      </w:r>
      <w:r w:rsidR="001301D4" w:rsidRPr="00C06E36">
        <w:rPr>
          <w:rFonts w:ascii="Times New Roman" w:hAnsi="Times New Roman" w:cs="Times New Roman"/>
        </w:rPr>
        <w:t xml:space="preserve">Letters </w:t>
      </w:r>
      <w:r w:rsidRPr="00C06E36">
        <w:rPr>
          <w:rFonts w:ascii="Times New Roman" w:hAnsi="Times New Roman" w:cs="Times New Roman"/>
        </w:rPr>
        <w:t>shall be fax</w:t>
      </w:r>
      <w:r w:rsidR="00612B5E" w:rsidRPr="00C06E36">
        <w:rPr>
          <w:rFonts w:ascii="Times New Roman" w:hAnsi="Times New Roman" w:cs="Times New Roman"/>
        </w:rPr>
        <w:t>ed</w:t>
      </w:r>
      <w:r w:rsidRPr="00C06E36">
        <w:rPr>
          <w:rFonts w:ascii="Times New Roman" w:hAnsi="Times New Roman" w:cs="Times New Roman"/>
        </w:rPr>
        <w:t xml:space="preserve"> </w:t>
      </w:r>
      <w:r w:rsidR="00A24556" w:rsidRPr="00C06E36">
        <w:rPr>
          <w:rFonts w:ascii="Times New Roman" w:hAnsi="Times New Roman" w:cs="Times New Roman"/>
        </w:rPr>
        <w:t xml:space="preserve">to the Office of State Purchasing, ATTN:  Felicia Sonnier, fax number 225-342-8688 or emailed to felicia.sonnier@la.gov </w:t>
      </w:r>
      <w:r w:rsidR="00353145" w:rsidRPr="00C06E36">
        <w:rPr>
          <w:rFonts w:ascii="Times New Roman" w:hAnsi="Times New Roman" w:cs="Times New Roman"/>
        </w:rPr>
        <w:t>by the reference.  The Proposer shall not submit the references directly; and</w:t>
      </w:r>
    </w:p>
    <w:p w:rsidR="00C33974" w:rsidRPr="00B159ED" w:rsidRDefault="00C33974" w:rsidP="00452D7C">
      <w:pPr>
        <w:pStyle w:val="7SFP"/>
      </w:pPr>
      <w:r w:rsidRPr="00C06E36">
        <w:rPr>
          <w:rFonts w:ascii="Times New Roman" w:hAnsi="Times New Roman" w:cs="Times New Roman"/>
        </w:rPr>
        <w:t xml:space="preserve">Each resume </w:t>
      </w:r>
      <w:r w:rsidR="00965A71" w:rsidRPr="00C06E36">
        <w:rPr>
          <w:rFonts w:ascii="Times New Roman" w:hAnsi="Times New Roman" w:cs="Times New Roman"/>
        </w:rPr>
        <w:t>shall</w:t>
      </w:r>
      <w:r w:rsidRPr="00C06E36">
        <w:rPr>
          <w:rFonts w:ascii="Times New Roman" w:hAnsi="Times New Roman" w:cs="Times New Roman"/>
        </w:rPr>
        <w:t xml:space="preserve"> provide the name and contact information for one</w:t>
      </w:r>
      <w:r w:rsidR="00087209" w:rsidRPr="00C06E36">
        <w:rPr>
          <w:rFonts w:ascii="Times New Roman" w:hAnsi="Times New Roman" w:cs="Times New Roman"/>
        </w:rPr>
        <w:t xml:space="preserve"> </w:t>
      </w:r>
      <w:r w:rsidRPr="00C06E36">
        <w:rPr>
          <w:rFonts w:ascii="Times New Roman" w:hAnsi="Times New Roman" w:cs="Times New Roman"/>
        </w:rPr>
        <w:t>(1)</w:t>
      </w:r>
      <w:r w:rsidR="00087209" w:rsidRPr="00C06E36">
        <w:rPr>
          <w:rFonts w:ascii="Times New Roman" w:hAnsi="Times New Roman" w:cs="Times New Roman"/>
        </w:rPr>
        <w:t xml:space="preserve"> </w:t>
      </w:r>
      <w:r w:rsidR="002C57D9" w:rsidRPr="00C06E36">
        <w:rPr>
          <w:rFonts w:ascii="Times New Roman" w:hAnsi="Times New Roman" w:cs="Times New Roman"/>
        </w:rPr>
        <w:t xml:space="preserve">additional </w:t>
      </w:r>
      <w:r w:rsidRPr="00C06E36">
        <w:rPr>
          <w:rFonts w:ascii="Times New Roman" w:hAnsi="Times New Roman" w:cs="Times New Roman"/>
        </w:rPr>
        <w:t>reference who may be contacted if the Department determines additional reference information is necessary for an individual</w:t>
      </w:r>
      <w:r w:rsidR="00353145" w:rsidRPr="00C06E36">
        <w:rPr>
          <w:rFonts w:ascii="Times New Roman" w:hAnsi="Times New Roman" w:cs="Times New Roman"/>
        </w:rPr>
        <w:t>.</w:t>
      </w:r>
    </w:p>
    <w:p w:rsidR="00C33974" w:rsidRPr="00B159ED" w:rsidRDefault="00C33974" w:rsidP="00452D7C">
      <w:pPr>
        <w:pStyle w:val="4ASFP"/>
      </w:pPr>
      <w:bookmarkStart w:id="655" w:name="_Toc237173975"/>
      <w:bookmarkStart w:id="656" w:name="_Toc240774715"/>
      <w:bookmarkStart w:id="657" w:name="_Toc240774838"/>
      <w:r w:rsidRPr="00B159ED">
        <w:t>Period of Agreement</w:t>
      </w:r>
      <w:bookmarkEnd w:id="655"/>
      <w:bookmarkEnd w:id="656"/>
      <w:bookmarkEnd w:id="657"/>
    </w:p>
    <w:p w:rsidR="00C33974" w:rsidRPr="00B159ED" w:rsidRDefault="00C33974" w:rsidP="00694862">
      <w:pPr>
        <w:pStyle w:val="NormalSFP"/>
        <w:keepNext w:val="0"/>
        <w:keepLines w:val="0"/>
      </w:pPr>
      <w:r w:rsidRPr="00B159ED">
        <w:t xml:space="preserve">Period of Agreement Requirements can be found in Sections </w:t>
      </w:r>
      <w:r w:rsidR="00981C11" w:rsidRPr="00B159ED">
        <w:t>2.2 and 2.6.</w:t>
      </w:r>
      <w:r w:rsidR="00D1374A" w:rsidRPr="00B159ED">
        <w:t>1.</w:t>
      </w:r>
      <w:r w:rsidR="00BC3D61" w:rsidRPr="00B159ED">
        <w:t>7</w:t>
      </w:r>
      <w:r w:rsidR="00981C11" w:rsidRPr="00B159ED">
        <w:t xml:space="preserve"> </w:t>
      </w:r>
      <w:r w:rsidRPr="00B159ED">
        <w:t xml:space="preserve">of this SFP.  The Proposer is required to provide a response to the narrative description as follows:  </w:t>
      </w:r>
    </w:p>
    <w:p w:rsidR="00C33974" w:rsidRPr="00B159ED" w:rsidRDefault="00C33974" w:rsidP="00452D7C">
      <w:pPr>
        <w:pStyle w:val="5B"/>
      </w:pPr>
      <w:r w:rsidRPr="00B159ED">
        <w:t xml:space="preserve">Provide a statement acknowledging the term of the </w:t>
      </w:r>
      <w:r w:rsidR="00F551A4" w:rsidRPr="00B159ED">
        <w:t>C</w:t>
      </w:r>
      <w:r w:rsidRPr="00B159ED">
        <w:t>ontract as stated in the SFP</w:t>
      </w:r>
      <w:r w:rsidR="00E43CA5" w:rsidRPr="00B159ED">
        <w:t>;</w:t>
      </w:r>
    </w:p>
    <w:p w:rsidR="00C33974" w:rsidRPr="00B159ED" w:rsidRDefault="00C33974" w:rsidP="00452D7C">
      <w:pPr>
        <w:pStyle w:val="5B"/>
      </w:pPr>
      <w:r w:rsidRPr="00B159ED">
        <w:t xml:space="preserve">Provide a statement acknowledging the </w:t>
      </w:r>
      <w:r w:rsidR="00F551A4" w:rsidRPr="00B159ED">
        <w:t>C</w:t>
      </w:r>
      <w:r w:rsidR="001910A2" w:rsidRPr="00B159ED">
        <w:t xml:space="preserve">ontract </w:t>
      </w:r>
      <w:r w:rsidRPr="00B159ED">
        <w:t xml:space="preserve">is subject to </w:t>
      </w:r>
      <w:r w:rsidR="00C020F5" w:rsidRPr="00B159ED">
        <w:t>the Department</w:t>
      </w:r>
      <w:r w:rsidRPr="00B159ED">
        <w:t xml:space="preserve"> </w:t>
      </w:r>
      <w:r w:rsidR="00613EB5" w:rsidRPr="00B159ED">
        <w:t>written approval</w:t>
      </w:r>
      <w:r w:rsidRPr="00B159ED">
        <w:t>, the availability of State and/or Federal funds, and appropriations by the Louisiana Legislature</w:t>
      </w:r>
      <w:r w:rsidR="00E43CA5" w:rsidRPr="00B159ED">
        <w:t>;</w:t>
      </w:r>
    </w:p>
    <w:p w:rsidR="00C33974" w:rsidRPr="00B159ED" w:rsidRDefault="00C33974" w:rsidP="00452D7C">
      <w:pPr>
        <w:pStyle w:val="5B"/>
      </w:pPr>
      <w:r w:rsidRPr="00B159ED">
        <w:t>Provide a statement acknowledging contract life of the project as defined by the SFP</w:t>
      </w:r>
      <w:r w:rsidR="00E43CA5" w:rsidRPr="00B159ED">
        <w:t>;</w:t>
      </w:r>
      <w:r w:rsidR="00981C11" w:rsidRPr="00B159ED">
        <w:t xml:space="preserve"> and </w:t>
      </w:r>
    </w:p>
    <w:p w:rsidR="00C33974" w:rsidRPr="00B159ED" w:rsidRDefault="00C33974" w:rsidP="00452D7C">
      <w:pPr>
        <w:pStyle w:val="5B"/>
      </w:pPr>
      <w:r w:rsidRPr="00B159ED">
        <w:t>Provide a statement acknowledging option to renew as defined by the SFP</w:t>
      </w:r>
      <w:r w:rsidR="00981C11" w:rsidRPr="00B159ED">
        <w:t>.</w:t>
      </w:r>
    </w:p>
    <w:p w:rsidR="00C06E36" w:rsidRDefault="00C06E36">
      <w:pPr>
        <w:spacing w:after="0"/>
        <w:rPr>
          <w:rFonts w:eastAsia="Times New Roman"/>
          <w:b/>
          <w:color w:val="000000"/>
          <w:szCs w:val="24"/>
          <w:lang w:bidi="he-IL"/>
        </w:rPr>
      </w:pPr>
      <w:bookmarkStart w:id="658" w:name="_Toc243141022"/>
      <w:bookmarkStart w:id="659" w:name="_Toc243141023"/>
      <w:bookmarkStart w:id="660" w:name="_Toc243141024"/>
      <w:bookmarkStart w:id="661" w:name="_Toc243141025"/>
      <w:bookmarkStart w:id="662" w:name="_Toc243141026"/>
      <w:bookmarkStart w:id="663" w:name="_Toc243141027"/>
      <w:bookmarkStart w:id="664" w:name="_Toc243141028"/>
      <w:bookmarkStart w:id="665" w:name="_Toc243141029"/>
      <w:bookmarkStart w:id="666" w:name="_Toc243141030"/>
      <w:bookmarkStart w:id="667" w:name="_Toc243141031"/>
      <w:bookmarkStart w:id="668" w:name="_Toc243141032"/>
      <w:bookmarkStart w:id="669" w:name="_Toc243141033"/>
      <w:bookmarkStart w:id="670" w:name="_Toc243141034"/>
      <w:bookmarkStart w:id="671" w:name="_Toc243141035"/>
      <w:bookmarkStart w:id="672" w:name="_Toc243141036"/>
      <w:bookmarkStart w:id="673" w:name="_Toc243141037"/>
      <w:bookmarkStart w:id="674" w:name="_Toc243141038"/>
      <w:bookmarkStart w:id="675" w:name="_Toc243141039"/>
      <w:bookmarkStart w:id="676" w:name="_Toc243141040"/>
      <w:bookmarkStart w:id="677" w:name="_Toc243141041"/>
      <w:bookmarkStart w:id="678" w:name="_Toc243141042"/>
      <w:bookmarkStart w:id="679" w:name="_Toc243141043"/>
      <w:bookmarkStart w:id="680" w:name="_Toc243141044"/>
      <w:bookmarkStart w:id="681" w:name="_Toc243141045"/>
      <w:bookmarkStart w:id="682" w:name="_Toc243141046"/>
      <w:bookmarkStart w:id="683" w:name="_Toc243141047"/>
      <w:bookmarkStart w:id="684" w:name="_Toc243141048"/>
      <w:bookmarkStart w:id="685" w:name="_Toc243141049"/>
      <w:bookmarkStart w:id="686" w:name="_Toc243141050"/>
      <w:bookmarkStart w:id="687" w:name="_Toc243141051"/>
      <w:bookmarkStart w:id="688" w:name="_Toc243141052"/>
      <w:bookmarkStart w:id="689" w:name="_Toc243141053"/>
      <w:bookmarkStart w:id="690" w:name="_Toc243141054"/>
      <w:bookmarkStart w:id="691" w:name="_Toc243141055"/>
      <w:bookmarkStart w:id="692" w:name="_Toc243141056"/>
      <w:bookmarkStart w:id="693" w:name="_Toc243141057"/>
      <w:bookmarkStart w:id="694" w:name="_Toc243141058"/>
      <w:bookmarkStart w:id="695" w:name="_Toc243141059"/>
      <w:bookmarkStart w:id="696" w:name="_Toc243141060"/>
      <w:bookmarkStart w:id="697" w:name="_Toc243141061"/>
      <w:bookmarkStart w:id="698" w:name="_Toc243141062"/>
      <w:bookmarkStart w:id="699" w:name="_Toc243141063"/>
      <w:bookmarkStart w:id="700" w:name="_Toc243141064"/>
      <w:bookmarkStart w:id="701" w:name="_Toc243141065"/>
      <w:bookmarkStart w:id="702" w:name="_Toc243141066"/>
      <w:bookmarkStart w:id="703" w:name="_Toc243141067"/>
      <w:bookmarkStart w:id="704" w:name="_Toc243141068"/>
      <w:bookmarkStart w:id="705" w:name="_Toc243141069"/>
      <w:bookmarkStart w:id="706" w:name="_Toc243141070"/>
      <w:bookmarkStart w:id="707" w:name="_Toc243141071"/>
      <w:bookmarkStart w:id="708" w:name="_Toc243141072"/>
      <w:bookmarkStart w:id="709" w:name="_Toc243141073"/>
      <w:bookmarkStart w:id="710" w:name="_Toc243141074"/>
      <w:bookmarkStart w:id="711" w:name="_Toc243141075"/>
      <w:bookmarkStart w:id="712" w:name="_Toc243141076"/>
      <w:bookmarkStart w:id="713" w:name="_Toc243141077"/>
      <w:bookmarkStart w:id="714" w:name="_Toc243141078"/>
      <w:bookmarkStart w:id="715" w:name="_Toc243141079"/>
      <w:bookmarkStart w:id="716" w:name="_Toc243141080"/>
      <w:bookmarkStart w:id="717" w:name="_Toc243141081"/>
      <w:bookmarkStart w:id="718" w:name="_Toc243141082"/>
      <w:bookmarkStart w:id="719" w:name="_Toc243141083"/>
      <w:bookmarkStart w:id="720" w:name="_Toc243141084"/>
      <w:bookmarkStart w:id="721" w:name="_Toc243141085"/>
      <w:bookmarkStart w:id="722" w:name="_Toc243141086"/>
      <w:bookmarkStart w:id="723" w:name="_Toc243141087"/>
      <w:bookmarkStart w:id="724" w:name="_Toc243141088"/>
      <w:bookmarkStart w:id="725" w:name="_Toc243141089"/>
      <w:bookmarkStart w:id="726" w:name="_Toc243141090"/>
      <w:bookmarkStart w:id="727" w:name="_Toc237173977"/>
      <w:bookmarkStart w:id="728" w:name="_Toc240774717"/>
      <w:bookmarkStart w:id="729" w:name="_Toc240774840"/>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br w:type="page"/>
      </w:r>
    </w:p>
    <w:p w:rsidR="00C33974" w:rsidRPr="00B159ED" w:rsidRDefault="00C33974" w:rsidP="00452D7C">
      <w:pPr>
        <w:pStyle w:val="4ASFP"/>
      </w:pPr>
      <w:r w:rsidRPr="00B159ED">
        <w:lastRenderedPageBreak/>
        <w:t>Deliverable</w:t>
      </w:r>
      <w:bookmarkEnd w:id="727"/>
      <w:r w:rsidRPr="00B159ED">
        <w:t>s</w:t>
      </w:r>
      <w:bookmarkEnd w:id="728"/>
      <w:bookmarkEnd w:id="729"/>
    </w:p>
    <w:p w:rsidR="00C33974" w:rsidRPr="00B159ED" w:rsidRDefault="00C33974" w:rsidP="00694862">
      <w:pPr>
        <w:spacing w:before="160" w:after="120"/>
        <w:jc w:val="both"/>
      </w:pPr>
      <w:r w:rsidRPr="00B159ED">
        <w:t>General requirements for Deliverables can be found in Sections</w:t>
      </w:r>
      <w:r w:rsidR="00600178" w:rsidRPr="00B159ED">
        <w:t xml:space="preserve"> 2.4 of the</w:t>
      </w:r>
      <w:r w:rsidRPr="00B159ED">
        <w:t xml:space="preserve"> SFP.  The Department has provided a narrative overview of the deliverable requirements and then lists requirements for that task in the following order:  </w:t>
      </w:r>
    </w:p>
    <w:p w:rsidR="00C33974" w:rsidRPr="00B159ED" w:rsidRDefault="00C33974" w:rsidP="00B250BB">
      <w:pPr>
        <w:pStyle w:val="Bullet1"/>
        <w:numPr>
          <w:ilvl w:val="0"/>
          <w:numId w:val="23"/>
        </w:numPr>
        <w:spacing w:before="60" w:after="60"/>
        <w:jc w:val="both"/>
      </w:pPr>
      <w:r w:rsidRPr="00B159ED">
        <w:t xml:space="preserve">Department Responsibilities, and </w:t>
      </w:r>
    </w:p>
    <w:p w:rsidR="00C33974" w:rsidRPr="00B159ED" w:rsidRDefault="00C33974" w:rsidP="00B250BB">
      <w:pPr>
        <w:pStyle w:val="Bullet1"/>
        <w:numPr>
          <w:ilvl w:val="0"/>
          <w:numId w:val="23"/>
        </w:numPr>
        <w:spacing w:before="60" w:after="60"/>
        <w:jc w:val="both"/>
      </w:pPr>
      <w:r w:rsidRPr="00B159ED">
        <w:t>Contractor Responsibilities</w:t>
      </w:r>
      <w:r w:rsidR="00C25C19" w:rsidRPr="00B159ED">
        <w:t>.</w:t>
      </w:r>
    </w:p>
    <w:p w:rsidR="00E43CA5" w:rsidRPr="00B159ED" w:rsidRDefault="00E43CA5" w:rsidP="00452D7C">
      <w:pPr>
        <w:pStyle w:val="5B"/>
      </w:pPr>
      <w:r w:rsidRPr="00B159ED">
        <w:t xml:space="preserve">The Proposer shall provide the following for Deliverables:  </w:t>
      </w:r>
    </w:p>
    <w:p w:rsidR="00C33974" w:rsidRPr="00B159ED" w:rsidRDefault="00C33974" w:rsidP="00452D7C">
      <w:pPr>
        <w:pStyle w:val="6BSFP"/>
      </w:pPr>
      <w:r w:rsidRPr="00B159ED">
        <w:t xml:space="preserve">Proposer’s overall understanding of the Department’s responsibilities.  </w:t>
      </w:r>
    </w:p>
    <w:p w:rsidR="00E43CA5" w:rsidRPr="00B159ED" w:rsidRDefault="00E43CA5" w:rsidP="00452D7C">
      <w:pPr>
        <w:pStyle w:val="6BSFP"/>
      </w:pPr>
      <w:r w:rsidRPr="00B159ED">
        <w:t>A narrative discussion of the Proposer’s overall understanding of the Contractor responsibilities;</w:t>
      </w:r>
    </w:p>
    <w:p w:rsidR="00E43CA5" w:rsidRPr="00B159ED" w:rsidRDefault="00E43CA5" w:rsidP="00452D7C">
      <w:pPr>
        <w:pStyle w:val="6BSFP"/>
      </w:pPr>
      <w:r w:rsidRPr="00B159ED">
        <w:t>A table providing a specific response to each of the Contractor’s responsibilities detailing how the Proposer will meet or exceed the specific requirement for deliverables.  Any deviation from the requirement shall be identified in the response.  The format for this table can be found in Appendix E (Table 7):  Deliverables – Contractor Responsibilities;</w:t>
      </w:r>
    </w:p>
    <w:p w:rsidR="00C33974" w:rsidRPr="00B159ED" w:rsidRDefault="00E43CA5" w:rsidP="00452D7C">
      <w:pPr>
        <w:pStyle w:val="5B"/>
      </w:pPr>
      <w:r w:rsidRPr="00B159ED">
        <w:t>While the Proposer may use their own numbering scheme for this part of the proposal, the title of sections shall reference the Section Number and Title as stated in the SFP</w:t>
      </w:r>
      <w:r w:rsidR="00347443" w:rsidRPr="00B159ED">
        <w:t>.</w:t>
      </w:r>
    </w:p>
    <w:p w:rsidR="00C33974" w:rsidRPr="00B159ED" w:rsidRDefault="00C33974" w:rsidP="00452D7C">
      <w:pPr>
        <w:pStyle w:val="4ASFP"/>
      </w:pPr>
      <w:bookmarkStart w:id="730" w:name="_Toc237173978"/>
      <w:bookmarkStart w:id="731" w:name="_Toc240774718"/>
      <w:bookmarkStart w:id="732" w:name="_Toc240774841"/>
      <w:r w:rsidRPr="00B159ED">
        <w:t>Location</w:t>
      </w:r>
      <w:bookmarkEnd w:id="730"/>
      <w:bookmarkEnd w:id="731"/>
      <w:bookmarkEnd w:id="732"/>
    </w:p>
    <w:p w:rsidR="00C33974" w:rsidRPr="00B159ED" w:rsidRDefault="00C33974" w:rsidP="00694862">
      <w:pPr>
        <w:spacing w:before="160" w:after="120"/>
        <w:jc w:val="both"/>
      </w:pPr>
      <w:r w:rsidRPr="00B159ED">
        <w:t xml:space="preserve">General requirements for Location can be found in </w:t>
      </w:r>
      <w:r w:rsidR="00600178" w:rsidRPr="00B159ED">
        <w:t>Section 2.5</w:t>
      </w:r>
      <w:r w:rsidRPr="00B159ED">
        <w:t xml:space="preserve"> of this SFP.  The Department has provided a narrative overview of the Location requirements and then lists requirements for that task in the following order:  </w:t>
      </w:r>
    </w:p>
    <w:p w:rsidR="00C33974" w:rsidRPr="00B159ED" w:rsidRDefault="00C33974" w:rsidP="00B250BB">
      <w:pPr>
        <w:pStyle w:val="Bullet1"/>
        <w:numPr>
          <w:ilvl w:val="0"/>
          <w:numId w:val="23"/>
        </w:numPr>
        <w:spacing w:before="60" w:after="60"/>
        <w:jc w:val="both"/>
      </w:pPr>
      <w:r w:rsidRPr="00B159ED">
        <w:t xml:space="preserve">Department Responsibilities, and </w:t>
      </w:r>
    </w:p>
    <w:p w:rsidR="00C33974" w:rsidRPr="00B159ED" w:rsidRDefault="00C33974" w:rsidP="00B250BB">
      <w:pPr>
        <w:pStyle w:val="Bullet1"/>
        <w:numPr>
          <w:ilvl w:val="0"/>
          <w:numId w:val="23"/>
        </w:numPr>
        <w:spacing w:before="60" w:after="60"/>
        <w:jc w:val="both"/>
      </w:pPr>
      <w:r w:rsidRPr="00B159ED">
        <w:t>Contractor Responsibilities;</w:t>
      </w:r>
    </w:p>
    <w:p w:rsidR="00C33974" w:rsidRPr="00B159ED" w:rsidRDefault="00C33974" w:rsidP="00452D7C">
      <w:pPr>
        <w:pStyle w:val="5B"/>
      </w:pPr>
      <w:r w:rsidRPr="00B159ED">
        <w:t xml:space="preserve">The Proposer is required to provide </w:t>
      </w:r>
      <w:r w:rsidR="008F5FB0" w:rsidRPr="00B159ED">
        <w:t xml:space="preserve">the following for each </w:t>
      </w:r>
      <w:r w:rsidR="002E7390" w:rsidRPr="00B159ED">
        <w:t>l</w:t>
      </w:r>
      <w:r w:rsidR="008F5FB0" w:rsidRPr="00B159ED">
        <w:t xml:space="preserve">ocation requirement or subsections (the Proposer shall insert the SFP section number(s) and associated SFP text in bold within the proposal followed by the Proposer’s narrative discussion):  </w:t>
      </w:r>
    </w:p>
    <w:p w:rsidR="00C33974" w:rsidRPr="00B159ED" w:rsidRDefault="008F5FB0" w:rsidP="00452D7C">
      <w:pPr>
        <w:pStyle w:val="6BSFP"/>
      </w:pPr>
      <w:r w:rsidRPr="00B159ED">
        <w:t xml:space="preserve">A narrative discussion of </w:t>
      </w:r>
      <w:r w:rsidR="00C33974" w:rsidRPr="00B159ED">
        <w:t>the Proposer’s</w:t>
      </w:r>
      <w:r w:rsidRPr="00B159ED">
        <w:t xml:space="preserve"> overall</w:t>
      </w:r>
      <w:r w:rsidR="00C33974" w:rsidRPr="00B159ED">
        <w:t xml:space="preserve"> understanding of the location overview as described in the narrative from the SFP</w:t>
      </w:r>
      <w:r w:rsidRPr="00B159ED">
        <w:t>,</w:t>
      </w:r>
    </w:p>
    <w:p w:rsidR="00C33974" w:rsidRPr="00B159ED" w:rsidRDefault="008F5FB0" w:rsidP="00452D7C">
      <w:pPr>
        <w:pStyle w:val="6BSFP"/>
      </w:pPr>
      <w:r w:rsidRPr="00B159ED">
        <w:t xml:space="preserve">A narrative discussion of </w:t>
      </w:r>
      <w:r w:rsidR="00C33974" w:rsidRPr="00B159ED">
        <w:t>the Proposer’s overall understanding of the Department’s responsibilities</w:t>
      </w:r>
      <w:r w:rsidRPr="00B159ED">
        <w:t xml:space="preserve">, </w:t>
      </w:r>
    </w:p>
    <w:p w:rsidR="00C33974" w:rsidRPr="00B159ED" w:rsidRDefault="008F5FB0" w:rsidP="00452D7C">
      <w:pPr>
        <w:pStyle w:val="6BSFP"/>
      </w:pPr>
      <w:r w:rsidRPr="00B159ED">
        <w:t xml:space="preserve">A narrative discussion of the Proposer’s overall understanding of the </w:t>
      </w:r>
      <w:r w:rsidR="00C33974" w:rsidRPr="00B159ED">
        <w:t>Contractor Responsibilities</w:t>
      </w:r>
      <w:r w:rsidRPr="00B159ED">
        <w:t>, and</w:t>
      </w:r>
    </w:p>
    <w:p w:rsidR="008F5FB0" w:rsidRPr="00B159ED" w:rsidRDefault="008F5FB0" w:rsidP="00452D7C">
      <w:pPr>
        <w:pStyle w:val="6BSFP"/>
      </w:pPr>
      <w:r w:rsidRPr="00B159ED">
        <w:t xml:space="preserve">A table providing a specific response to each of the Contractor’s responsibilities detailing how the Proposer will meet or exceed the specific requirement for deliverables.  Any </w:t>
      </w:r>
      <w:r w:rsidRPr="00B159ED">
        <w:lastRenderedPageBreak/>
        <w:t>deviation from the requirement shall be identified in the response.  The format for this table can be found in Appendix E (Table 8):  Location – Contractor Responsibilities;</w:t>
      </w:r>
      <w:r w:rsidR="00D67FBE" w:rsidRPr="00B159ED">
        <w:t xml:space="preserve"> and</w:t>
      </w:r>
    </w:p>
    <w:p w:rsidR="00D67FBE" w:rsidRPr="00B159ED" w:rsidRDefault="00D67FBE" w:rsidP="00452D7C">
      <w:pPr>
        <w:pStyle w:val="5B"/>
      </w:pPr>
      <w:r w:rsidRPr="00B159ED">
        <w:t xml:space="preserve">While the Proposer may use their own numbering scheme for this part of the proposal, the title of sections shall reference the Section number and Title as stated in the SFP.  </w:t>
      </w:r>
    </w:p>
    <w:p w:rsidR="00C33974" w:rsidRPr="00B159ED" w:rsidRDefault="00C33974" w:rsidP="00452D7C">
      <w:pPr>
        <w:pStyle w:val="4ASFP"/>
      </w:pPr>
      <w:bookmarkStart w:id="733" w:name="_Toc243297965"/>
      <w:bookmarkStart w:id="734" w:name="_Toc243299940"/>
      <w:bookmarkStart w:id="735" w:name="_Toc243300079"/>
      <w:bookmarkStart w:id="736" w:name="_Toc243300216"/>
      <w:bookmarkStart w:id="737" w:name="_Toc243301586"/>
      <w:bookmarkStart w:id="738" w:name="_Toc243301727"/>
      <w:bookmarkStart w:id="739" w:name="_Toc243302041"/>
      <w:bookmarkStart w:id="740" w:name="_Toc243305428"/>
      <w:bookmarkStart w:id="741" w:name="_Toc243312013"/>
      <w:bookmarkStart w:id="742" w:name="_Toc243312221"/>
      <w:bookmarkStart w:id="743" w:name="_Toc243312352"/>
      <w:bookmarkStart w:id="744" w:name="_Toc243297966"/>
      <w:bookmarkStart w:id="745" w:name="_Toc243299941"/>
      <w:bookmarkStart w:id="746" w:name="_Toc243300080"/>
      <w:bookmarkStart w:id="747" w:name="_Toc243300217"/>
      <w:bookmarkStart w:id="748" w:name="_Toc243301587"/>
      <w:bookmarkStart w:id="749" w:name="_Toc243301728"/>
      <w:bookmarkStart w:id="750" w:name="_Toc243302042"/>
      <w:bookmarkStart w:id="751" w:name="_Toc243305429"/>
      <w:bookmarkStart w:id="752" w:name="_Toc243312014"/>
      <w:bookmarkStart w:id="753" w:name="_Toc243312222"/>
      <w:bookmarkStart w:id="754" w:name="_Toc243312353"/>
      <w:bookmarkStart w:id="755" w:name="_Toc240774721"/>
      <w:bookmarkStart w:id="756" w:name="_Toc240774844"/>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sidRPr="00B159ED">
        <w:t>Detailed Project Work Plan</w:t>
      </w:r>
      <w:bookmarkEnd w:id="755"/>
      <w:bookmarkEnd w:id="756"/>
      <w:r w:rsidRPr="00B159ED">
        <w:t xml:space="preserve"> </w:t>
      </w:r>
    </w:p>
    <w:p w:rsidR="00C33974" w:rsidRPr="00B159ED" w:rsidRDefault="00C33974" w:rsidP="00694862">
      <w:pPr>
        <w:spacing w:before="160" w:after="120"/>
        <w:jc w:val="both"/>
      </w:pPr>
      <w:r w:rsidRPr="00B159ED">
        <w:t xml:space="preserve">A draft Detailed Project Work Plan </w:t>
      </w:r>
      <w:r w:rsidR="00965A71" w:rsidRPr="00B159ED">
        <w:t>shall</w:t>
      </w:r>
      <w:r w:rsidRPr="00B159ED">
        <w:t xml:space="preserve"> be submitted as part of the response to this SFP.  The Proposer </w:t>
      </w:r>
      <w:r w:rsidR="00965A71" w:rsidRPr="00B159ED">
        <w:t>shall</w:t>
      </w:r>
      <w:r w:rsidRPr="00B159ED">
        <w:t xml:space="preserve"> submit the Detailed Project Work Plan as follows:  </w:t>
      </w:r>
    </w:p>
    <w:p w:rsidR="00C33974" w:rsidRPr="00B159ED" w:rsidRDefault="00C33974" w:rsidP="00452D7C">
      <w:pPr>
        <w:pStyle w:val="5B"/>
      </w:pPr>
      <w:r w:rsidRPr="00B159ED">
        <w:t>In</w:t>
      </w:r>
      <w:r w:rsidR="00D67FBE" w:rsidRPr="00B159ED">
        <w:t xml:space="preserve">clude </w:t>
      </w:r>
      <w:r w:rsidRPr="00B159ED">
        <w:t>a Work Plan developed</w:t>
      </w:r>
      <w:r w:rsidR="00483952" w:rsidRPr="00B159ED">
        <w:t xml:space="preserve"> and printed</w:t>
      </w:r>
      <w:r w:rsidRPr="00B159ED">
        <w:t xml:space="preserve">, using Microsoft Project, that includes the following:  </w:t>
      </w:r>
    </w:p>
    <w:p w:rsidR="00C33974" w:rsidRPr="00B159ED" w:rsidRDefault="00C33974" w:rsidP="00452D7C">
      <w:pPr>
        <w:pStyle w:val="6BSFP"/>
      </w:pPr>
      <w:r w:rsidRPr="00B159ED">
        <w:t>Work Breakdown Structure (WBS), using a breakdown of tasks and subtask, within each of the Louisiana Replacement MMIS Design, Development, and Implementation Tasks</w:t>
      </w:r>
      <w:r w:rsidR="00D67FBE" w:rsidRPr="00B159ED">
        <w:t>,</w:t>
      </w:r>
    </w:p>
    <w:p w:rsidR="00C33974" w:rsidRPr="00B159ED" w:rsidRDefault="00C33974" w:rsidP="00452D7C">
      <w:pPr>
        <w:pStyle w:val="6BSFP"/>
      </w:pPr>
      <w:r w:rsidRPr="00B159ED">
        <w:t>Start and Finish dates for each task and subtask including deliverable submissions and milestones</w:t>
      </w:r>
      <w:r w:rsidR="00D67FBE" w:rsidRPr="00B159ED">
        <w:t>,</w:t>
      </w:r>
    </w:p>
    <w:p w:rsidR="00C33974" w:rsidRPr="00B159ED" w:rsidRDefault="00C33974" w:rsidP="00452D7C">
      <w:pPr>
        <w:pStyle w:val="6BSFP"/>
      </w:pPr>
      <w:r w:rsidRPr="00B159ED">
        <w:t>Duration of tasks and subtasks</w:t>
      </w:r>
      <w:r w:rsidR="00D67FBE" w:rsidRPr="00B159ED">
        <w:t>,</w:t>
      </w:r>
    </w:p>
    <w:p w:rsidR="00C33974" w:rsidRPr="00B159ED" w:rsidRDefault="00483952" w:rsidP="00452D7C">
      <w:pPr>
        <w:pStyle w:val="6BSFP"/>
      </w:pPr>
      <w:r w:rsidRPr="00B159ED">
        <w:t>Predecessors</w:t>
      </w:r>
      <w:r w:rsidR="00D67FBE" w:rsidRPr="00B159ED">
        <w:t>,</w:t>
      </w:r>
    </w:p>
    <w:p w:rsidR="00483952" w:rsidRPr="00B159ED" w:rsidRDefault="00C33974" w:rsidP="00452D7C">
      <w:pPr>
        <w:pStyle w:val="6BSFP"/>
      </w:pPr>
      <w:r w:rsidRPr="00B159ED">
        <w:t>Contractor Resources assigned to each task and subtask</w:t>
      </w:r>
      <w:r w:rsidR="00483952" w:rsidRPr="00B159ED">
        <w:t>.  Contractor key staff resources are to be assigned by name with the work plan.  Contractor non-key staff resources may be applied by category or position name (for example, business anal</w:t>
      </w:r>
      <w:r w:rsidR="0060696E" w:rsidRPr="00B159ED">
        <w:t>yst 1, business analyst 2, developer 1, developer 2)</w:t>
      </w:r>
      <w:r w:rsidR="00483952" w:rsidRPr="00B159ED">
        <w:t>and level of effort, in hours,</w:t>
      </w:r>
    </w:p>
    <w:p w:rsidR="00C33974" w:rsidRPr="00B159ED" w:rsidRDefault="00C33974" w:rsidP="00452D7C">
      <w:pPr>
        <w:pStyle w:val="6BSFP"/>
      </w:pPr>
      <w:r w:rsidRPr="00B159ED">
        <w:t>Gantt chart</w:t>
      </w:r>
      <w:r w:rsidR="00D67FBE" w:rsidRPr="00B159ED">
        <w:t>,</w:t>
      </w:r>
      <w:r w:rsidR="006F74D4" w:rsidRPr="00B159ED">
        <w:t xml:space="preserve"> </w:t>
      </w:r>
      <w:r w:rsidR="008F5B7F" w:rsidRPr="00B159ED">
        <w:t>and</w:t>
      </w:r>
    </w:p>
    <w:p w:rsidR="00C33974" w:rsidRPr="00B159ED" w:rsidRDefault="00C33974" w:rsidP="00452D7C">
      <w:pPr>
        <w:pStyle w:val="6BSFP"/>
      </w:pPr>
      <w:r w:rsidRPr="00B159ED">
        <w:t>Program, Evaluation, and Review Technique (PERT) or dependence chart</w:t>
      </w:r>
      <w:r w:rsidR="00D67FBE" w:rsidRPr="00B159ED">
        <w:t>;</w:t>
      </w:r>
    </w:p>
    <w:p w:rsidR="00C33974" w:rsidRPr="00B159ED" w:rsidRDefault="00D67FBE" w:rsidP="00452D7C">
      <w:pPr>
        <w:pStyle w:val="5B"/>
      </w:pPr>
      <w:r w:rsidRPr="00B159ED">
        <w:t xml:space="preserve">Provide </w:t>
      </w:r>
      <w:r w:rsidR="00C33974" w:rsidRPr="00B159ED">
        <w:t>narrative descriptions at the</w:t>
      </w:r>
      <w:r w:rsidRPr="00B159ED">
        <w:t xml:space="preserve"> Task and</w:t>
      </w:r>
      <w:r w:rsidR="00C33974" w:rsidRPr="00B159ED">
        <w:t xml:space="preserve"> subtask level </w:t>
      </w:r>
      <w:r w:rsidRPr="00B159ED">
        <w:t xml:space="preserve">(first level following Task) </w:t>
      </w:r>
      <w:r w:rsidR="00C33974" w:rsidRPr="00B159ED">
        <w:t xml:space="preserve">which includes </w:t>
      </w:r>
      <w:r w:rsidRPr="00B159ED">
        <w:t xml:space="preserve">the </w:t>
      </w:r>
      <w:r w:rsidR="00C33974" w:rsidRPr="00B159ED">
        <w:t>following information:</w:t>
      </w:r>
    </w:p>
    <w:p w:rsidR="00C33974" w:rsidRPr="00B159ED" w:rsidRDefault="00C33974" w:rsidP="00452D7C">
      <w:pPr>
        <w:pStyle w:val="6BSFP"/>
      </w:pPr>
      <w:r w:rsidRPr="00B159ED">
        <w:t xml:space="preserve">Description:  Provide narrative discussion of what </w:t>
      </w:r>
      <w:r w:rsidR="00F158E9" w:rsidRPr="00B159ED">
        <w:t>shall</w:t>
      </w:r>
      <w:r w:rsidRPr="00B159ED">
        <w:t xml:space="preserve"> be completed during the subtask</w:t>
      </w:r>
      <w:r w:rsidR="00D67FBE" w:rsidRPr="00B159ED">
        <w:t>,</w:t>
      </w:r>
    </w:p>
    <w:p w:rsidR="00C33974" w:rsidRPr="00B159ED" w:rsidRDefault="00C33974" w:rsidP="00452D7C">
      <w:pPr>
        <w:pStyle w:val="6BSFP"/>
      </w:pPr>
      <w:r w:rsidRPr="00B159ED">
        <w:t>Proposed Location:  Identify the proposed location for the subtask to be performed</w:t>
      </w:r>
      <w:r w:rsidR="00D67FBE" w:rsidRPr="00B159ED">
        <w:t>,</w:t>
      </w:r>
    </w:p>
    <w:p w:rsidR="00C33974" w:rsidRPr="00B159ED" w:rsidRDefault="00C33974" w:rsidP="00452D7C">
      <w:pPr>
        <w:pStyle w:val="6BSFP"/>
      </w:pPr>
      <w:r w:rsidRPr="00B159ED">
        <w:t xml:space="preserve">Work Products:  Identify and describe the work products that </w:t>
      </w:r>
      <w:r w:rsidR="00F158E9" w:rsidRPr="00B159ED">
        <w:t>shall</w:t>
      </w:r>
      <w:r w:rsidRPr="00B159ED">
        <w:t xml:space="preserve"> be produced during the subtask</w:t>
      </w:r>
      <w:r w:rsidR="00D67FBE" w:rsidRPr="00B159ED">
        <w:t>,</w:t>
      </w:r>
    </w:p>
    <w:p w:rsidR="00C33974" w:rsidRPr="00B159ED" w:rsidRDefault="00C33974" w:rsidP="00452D7C">
      <w:pPr>
        <w:pStyle w:val="6BSFP"/>
      </w:pPr>
      <w:r w:rsidRPr="00B159ED">
        <w:t>Contractor Personnel:  Identify the Contractor resources applied by name and level of effort, in hours</w:t>
      </w:r>
      <w:r w:rsidR="00D67FBE" w:rsidRPr="00B159ED">
        <w:t>,</w:t>
      </w:r>
    </w:p>
    <w:p w:rsidR="00C33974" w:rsidRPr="00B159ED" w:rsidRDefault="00C33974" w:rsidP="00452D7C">
      <w:pPr>
        <w:pStyle w:val="6BSFP"/>
      </w:pPr>
      <w:r w:rsidRPr="00B159ED">
        <w:lastRenderedPageBreak/>
        <w:t xml:space="preserve">Department Resource Requirements:  Identify types of Department resources that </w:t>
      </w:r>
      <w:r w:rsidR="00F158E9" w:rsidRPr="00B159ED">
        <w:t>shall</w:t>
      </w:r>
      <w:r w:rsidRPr="00B159ED">
        <w:t xml:space="preserve"> be required to complete the subtask and level of effort by hours</w:t>
      </w:r>
      <w:r w:rsidR="00D67FBE" w:rsidRPr="00B159ED">
        <w:t>,</w:t>
      </w:r>
    </w:p>
    <w:p w:rsidR="00C33974" w:rsidRPr="00B159ED" w:rsidRDefault="00C33974" w:rsidP="00452D7C">
      <w:pPr>
        <w:pStyle w:val="6BSFP"/>
      </w:pPr>
      <w:r w:rsidRPr="00B159ED">
        <w:t>Dependencies:  List dependent subtasks for the subtask being described</w:t>
      </w:r>
      <w:r w:rsidR="00D67FBE" w:rsidRPr="00B159ED">
        <w:t>,</w:t>
      </w:r>
    </w:p>
    <w:p w:rsidR="00C33974" w:rsidRPr="00B159ED" w:rsidRDefault="00C33974" w:rsidP="00452D7C">
      <w:pPr>
        <w:pStyle w:val="6BSFP"/>
      </w:pPr>
      <w:r w:rsidRPr="00B159ED">
        <w:t>Risks and Assumption:  Discuss any risks and assumptions that would impact the completion of the subtask</w:t>
      </w:r>
      <w:r w:rsidR="00D67FBE" w:rsidRPr="00B159ED">
        <w:t xml:space="preserve">, </w:t>
      </w:r>
      <w:r w:rsidR="008F5B7F" w:rsidRPr="00B159ED">
        <w:t>and</w:t>
      </w:r>
    </w:p>
    <w:p w:rsidR="00C33974" w:rsidRPr="00B159ED" w:rsidRDefault="00C33974" w:rsidP="00452D7C">
      <w:pPr>
        <w:pStyle w:val="6BSFP"/>
      </w:pPr>
      <w:r w:rsidRPr="00B159ED">
        <w:t>Contingency and Recovery Procedures:  Discuss any contingency and recovery procedures that would be used at the activity level</w:t>
      </w:r>
      <w:r w:rsidR="00D67FBE" w:rsidRPr="00B159ED">
        <w:t>; and</w:t>
      </w:r>
    </w:p>
    <w:p w:rsidR="00381753" w:rsidRPr="00B159ED" w:rsidRDefault="00D67FBE" w:rsidP="00452D7C">
      <w:pPr>
        <w:pStyle w:val="5B"/>
      </w:pPr>
      <w:r w:rsidRPr="00B159ED">
        <w:t>Provide a r</w:t>
      </w:r>
      <w:r w:rsidR="00C33974" w:rsidRPr="00B159ED">
        <w:t xml:space="preserve">esource (personnel and other) matrix by subtask, summarized by total hours by person, per month. </w:t>
      </w:r>
    </w:p>
    <w:p w:rsidR="0068354F" w:rsidRPr="00B159ED" w:rsidRDefault="0068354F" w:rsidP="00452D7C">
      <w:pPr>
        <w:pStyle w:val="3SFP"/>
      </w:pPr>
      <w:bookmarkStart w:id="757" w:name="_Toc276105998"/>
      <w:r w:rsidRPr="00B159ED">
        <w:t>Cost Proposal</w:t>
      </w:r>
      <w:bookmarkEnd w:id="757"/>
    </w:p>
    <w:p w:rsidR="0068354F" w:rsidRPr="00B159ED" w:rsidRDefault="0068354F" w:rsidP="00694862">
      <w:pPr>
        <w:spacing w:before="160" w:after="120"/>
        <w:jc w:val="both"/>
      </w:pPr>
      <w:r w:rsidRPr="00B159ED">
        <w:t xml:space="preserve">Pricing requirements for both the DDI and Operations Phase can be found in Section 2.3 of the SFP.  This Cost Proposal shall include any and all costs the Proposer wishes to have considered in the contractual arrangement with the State.  Prices proposed shall be firm for the duration of the Contract (unless there is some provision in the SFP for price escalation).  </w:t>
      </w:r>
    </w:p>
    <w:p w:rsidR="0068354F" w:rsidRPr="00B159ED" w:rsidRDefault="0068354F" w:rsidP="00452D7C">
      <w:pPr>
        <w:pStyle w:val="4BSFP"/>
      </w:pPr>
      <w:r w:rsidRPr="00B159ED">
        <w:t>The cost proposals shall be packaged and sealed separately from the Technical Proposals and be clearly marked as “</w:t>
      </w:r>
      <w:r w:rsidRPr="00B159ED">
        <w:rPr>
          <w:b/>
        </w:rPr>
        <w:t>COST PROPOSALS</w:t>
      </w:r>
      <w:r w:rsidRPr="00B159ED">
        <w:t xml:space="preserve">”.  Failure to comply with this requirement shall cause the proposal to be rejected.  There shall be no mention of price in the technical proposal.  The Proposer shall submit the following information as the Cost Proposal:  </w:t>
      </w:r>
    </w:p>
    <w:p w:rsidR="0068354F" w:rsidRPr="00B159ED" w:rsidRDefault="0068354F" w:rsidP="00452D7C">
      <w:pPr>
        <w:pStyle w:val="5B"/>
      </w:pPr>
      <w:r w:rsidRPr="00B159ED">
        <w:t>Cost Summary:  Provide a narrative summary of the costs provided for DDI and Operations Phases and how those costs were calculated placing emphasis on any factor that makes the Proposer’s cost unique</w:t>
      </w:r>
      <w:r w:rsidR="0063430C" w:rsidRPr="00B159ED">
        <w:t>;</w:t>
      </w:r>
    </w:p>
    <w:p w:rsidR="0068354F" w:rsidRPr="00B159ED" w:rsidRDefault="0068354F" w:rsidP="00452D7C">
      <w:pPr>
        <w:pStyle w:val="5B"/>
      </w:pPr>
      <w:r w:rsidRPr="00B159ED">
        <w:t>Cost Assumptions:  Provide a list of assumptions that have been used to develop the cost proposals for DDI and Operations</w:t>
      </w:r>
      <w:r w:rsidR="0063430C" w:rsidRPr="00B159ED">
        <w:t>;</w:t>
      </w:r>
    </w:p>
    <w:p w:rsidR="0068354F" w:rsidRPr="00B159ED" w:rsidRDefault="0068354F" w:rsidP="00452D7C">
      <w:pPr>
        <w:pStyle w:val="5B"/>
      </w:pPr>
      <w:r w:rsidRPr="00B159ED">
        <w:t xml:space="preserve"> Cost Schedules:  Complete the following Cost Schedules that can be found in Appendix B for both DDI and Operations Phase</w:t>
      </w:r>
      <w:r w:rsidR="0063430C" w:rsidRPr="00B159ED">
        <w:t>:</w:t>
      </w:r>
    </w:p>
    <w:p w:rsidR="0068354F" w:rsidRPr="00B159ED" w:rsidRDefault="0068354F" w:rsidP="00452D7C">
      <w:pPr>
        <w:pStyle w:val="6BSFP"/>
      </w:pPr>
      <w:r w:rsidRPr="00B159ED">
        <w:t>Cost Schedule 1:  Design, Development, and Implementation</w:t>
      </w:r>
      <w:r w:rsidR="0063430C" w:rsidRPr="00B159ED">
        <w:t>:</w:t>
      </w:r>
    </w:p>
    <w:p w:rsidR="0068354F" w:rsidRPr="00B159ED" w:rsidRDefault="0068354F" w:rsidP="00452D7C">
      <w:pPr>
        <w:pStyle w:val="7SFP"/>
      </w:pPr>
      <w:r w:rsidRPr="00B159ED">
        <w:t>Line 1:  Enter the firm fixed deliverable cost for all recurring Project Management Tasks for DDI on Line 1, Column C – Firm Fixed Deliverable Cost</w:t>
      </w:r>
      <w:r w:rsidR="0063430C" w:rsidRPr="00B159ED">
        <w:t>,</w:t>
      </w:r>
      <w:r w:rsidRPr="00B159ED">
        <w:t xml:space="preserve"> </w:t>
      </w:r>
    </w:p>
    <w:p w:rsidR="0068354F" w:rsidRPr="00B159ED" w:rsidRDefault="0068354F" w:rsidP="00452D7C">
      <w:pPr>
        <w:pStyle w:val="7SFP"/>
      </w:pPr>
      <w:r w:rsidRPr="00B159ED">
        <w:t>Line 2 – 9:  Enter the firm fixed deliverable cost for each of the Project Management Task deliverables listed in Column B on Lines 2 – 9, Column C – Firm Fixed Deliverable Cost</w:t>
      </w:r>
      <w:r w:rsidR="0063430C" w:rsidRPr="00B159ED">
        <w:t>,</w:t>
      </w:r>
    </w:p>
    <w:p w:rsidR="0068354F" w:rsidRPr="00B159ED" w:rsidRDefault="0068354F" w:rsidP="00452D7C">
      <w:pPr>
        <w:pStyle w:val="7SFP"/>
      </w:pPr>
      <w:r w:rsidRPr="00B159ED">
        <w:t xml:space="preserve">Line 10:  </w:t>
      </w:r>
      <w:r w:rsidR="0028418D" w:rsidRPr="00B159ED">
        <w:t xml:space="preserve">Enter the </w:t>
      </w:r>
      <w:r w:rsidRPr="00B159ED">
        <w:t xml:space="preserve">Total Costs for </w:t>
      </w:r>
      <w:r w:rsidR="000C26CC" w:rsidRPr="00B159ED">
        <w:t xml:space="preserve">the </w:t>
      </w:r>
      <w:r w:rsidRPr="00B159ED">
        <w:t>Project Management Task (sum of amounts entered on Lines 1 – 9, Column C) on Line 10, Column D – Firm Fixed Cost by Task</w:t>
      </w:r>
      <w:r w:rsidR="0063430C" w:rsidRPr="00B159ED">
        <w:t>,</w:t>
      </w:r>
    </w:p>
    <w:p w:rsidR="0068354F" w:rsidRPr="00B159ED" w:rsidRDefault="0068354F" w:rsidP="00452D7C">
      <w:pPr>
        <w:pStyle w:val="7SFP"/>
      </w:pPr>
      <w:r w:rsidRPr="00B159ED">
        <w:lastRenderedPageBreak/>
        <w:t>Lines 11 – 14:  Enter the firm fixed deliverable cost for each of the Design Task deliverables listed in Column B on Lines 11 – 14, Column C – Firm Fixed Deliverable Cost</w:t>
      </w:r>
      <w:r w:rsidR="0063430C" w:rsidRPr="00B159ED">
        <w:t>,</w:t>
      </w:r>
    </w:p>
    <w:p w:rsidR="0068354F" w:rsidRPr="00B159ED" w:rsidRDefault="0068354F" w:rsidP="00452D7C">
      <w:pPr>
        <w:pStyle w:val="7SFP"/>
      </w:pPr>
      <w:r w:rsidRPr="00B159ED">
        <w:t xml:space="preserve">Line 15:  </w:t>
      </w:r>
      <w:r w:rsidR="0028418D" w:rsidRPr="00B159ED">
        <w:t>Enter t</w:t>
      </w:r>
      <w:r w:rsidRPr="00B159ED">
        <w:t>he Total Costs for Design Task (sum of amounts entered on Lines 11 – 14, Column C) on Line 15, Column D – Firm Fixed Cost by Task</w:t>
      </w:r>
      <w:r w:rsidR="0063430C" w:rsidRPr="00B159ED">
        <w:t>,</w:t>
      </w:r>
      <w:r w:rsidRPr="00B159ED">
        <w:t xml:space="preserve"> </w:t>
      </w:r>
    </w:p>
    <w:p w:rsidR="0068354F" w:rsidRPr="00B159ED" w:rsidRDefault="0068354F" w:rsidP="00452D7C">
      <w:pPr>
        <w:pStyle w:val="7SFP"/>
      </w:pPr>
      <w:r w:rsidRPr="00B159ED">
        <w:t>Lines 16 – 26:  Enter the firm fixed deliverable cost for each of the Development and Testing Task deliverables listed in Column B on Lines 16 – 26, Column C – Firm Fixed Deliverable Cost</w:t>
      </w:r>
      <w:r w:rsidR="0063430C" w:rsidRPr="00B159ED">
        <w:t>,</w:t>
      </w:r>
    </w:p>
    <w:p w:rsidR="0068354F" w:rsidRPr="00B159ED" w:rsidRDefault="0068354F" w:rsidP="00452D7C">
      <w:pPr>
        <w:pStyle w:val="7SFP"/>
      </w:pPr>
      <w:r w:rsidRPr="00B159ED">
        <w:t xml:space="preserve">Line 27:  </w:t>
      </w:r>
      <w:r w:rsidR="005122DA" w:rsidRPr="00B159ED">
        <w:t>Enter the</w:t>
      </w:r>
      <w:r w:rsidRPr="00B159ED">
        <w:t xml:space="preserve"> Total Costs for Development and Testing Task (sum of amounts entered on Lines 16 – 26, Column C) on Line 27, Column D – Firm Fixed Cost by Task</w:t>
      </w:r>
      <w:r w:rsidR="0063430C" w:rsidRPr="00B159ED">
        <w:t>,</w:t>
      </w:r>
    </w:p>
    <w:p w:rsidR="0068354F" w:rsidRPr="00B159ED" w:rsidRDefault="0068354F" w:rsidP="00452D7C">
      <w:pPr>
        <w:pStyle w:val="7SFP"/>
      </w:pPr>
      <w:r w:rsidRPr="00B159ED">
        <w:t>Lines 28 – 30:  Enter the firm fixed deliverable cost for each of the Conversion Task deliverables listed in Column B on Lines 28 – 30, Column C – Firm Fixed Deliverable Cost</w:t>
      </w:r>
      <w:r w:rsidR="0063430C" w:rsidRPr="00B159ED">
        <w:t>,</w:t>
      </w:r>
    </w:p>
    <w:p w:rsidR="0068354F" w:rsidRPr="00B159ED" w:rsidRDefault="0068354F" w:rsidP="00452D7C">
      <w:pPr>
        <w:pStyle w:val="7SFP"/>
      </w:pPr>
      <w:r w:rsidRPr="00B159ED">
        <w:t xml:space="preserve">Line 31:  </w:t>
      </w:r>
      <w:r w:rsidR="005122DA" w:rsidRPr="00B159ED">
        <w:t>Enter t</w:t>
      </w:r>
      <w:r w:rsidRPr="00B159ED">
        <w:t>he Total Costs for Conversion Task (sum of amounts entered on Lines 28 – 30, Column C) on Line 31, Column D – Firm Fixed Cost by Task</w:t>
      </w:r>
      <w:r w:rsidR="0063430C" w:rsidRPr="00B159ED">
        <w:t>,</w:t>
      </w:r>
      <w:r w:rsidRPr="00B159ED">
        <w:t xml:space="preserve"> </w:t>
      </w:r>
    </w:p>
    <w:p w:rsidR="0068354F" w:rsidRPr="00B159ED" w:rsidRDefault="0068354F" w:rsidP="00452D7C">
      <w:pPr>
        <w:pStyle w:val="7SFP"/>
      </w:pPr>
      <w:r w:rsidRPr="00B159ED">
        <w:t>Lines 32 – 37:  Enter the firm fixed deliverable cost for each of the User Acceptance Testing Task deliverables listed in Column B on Lines 32 – 37, Column C – Firm Fixed Deliverable Cost</w:t>
      </w:r>
      <w:r w:rsidR="0063430C" w:rsidRPr="00B159ED">
        <w:t>,</w:t>
      </w:r>
    </w:p>
    <w:p w:rsidR="0068354F" w:rsidRPr="00B159ED" w:rsidRDefault="0068354F" w:rsidP="00452D7C">
      <w:pPr>
        <w:pStyle w:val="7SFP"/>
      </w:pPr>
      <w:r w:rsidRPr="00B159ED">
        <w:t xml:space="preserve">Line 38:  </w:t>
      </w:r>
      <w:r w:rsidR="005122DA" w:rsidRPr="00B159ED">
        <w:t>Enter t</w:t>
      </w:r>
      <w:r w:rsidRPr="00B159ED">
        <w:t>he Total Costs for User Acceptance Testing Task (sum of amounts entered on Lines 31 – 37, Column C) on Line 38, Column D – Firm Fixed Cost by Task</w:t>
      </w:r>
      <w:r w:rsidR="0063430C" w:rsidRPr="00B159ED">
        <w:t>,</w:t>
      </w:r>
    </w:p>
    <w:p w:rsidR="0068354F" w:rsidRPr="00B159ED" w:rsidRDefault="0068354F" w:rsidP="00452D7C">
      <w:pPr>
        <w:pStyle w:val="7SFP"/>
      </w:pPr>
      <w:r w:rsidRPr="00B159ED">
        <w:t>Lines 39 – 47:  Enter the firm fixed deliverable cost for each of the Implementation Task deliverables listed in Column B on Lines 39 – 47, Column C – Firm Fixed Deliverable Cost</w:t>
      </w:r>
      <w:r w:rsidR="0063430C" w:rsidRPr="00B159ED">
        <w:t>,</w:t>
      </w:r>
    </w:p>
    <w:p w:rsidR="0068354F" w:rsidRPr="00B159ED" w:rsidRDefault="0068354F" w:rsidP="00452D7C">
      <w:pPr>
        <w:pStyle w:val="7SFP"/>
      </w:pPr>
      <w:r w:rsidRPr="00B159ED">
        <w:t xml:space="preserve">Line 48:  </w:t>
      </w:r>
      <w:r w:rsidR="005122DA" w:rsidRPr="00B159ED">
        <w:t>Enter t</w:t>
      </w:r>
      <w:r w:rsidR="000C26CC" w:rsidRPr="00B159ED">
        <w:t xml:space="preserve">he </w:t>
      </w:r>
      <w:r w:rsidRPr="00B159ED">
        <w:t>Total Costs for Implementation Task (sum of amounts entered on Lines 39 – 47, Column C) on Line 48, Column D – Firm Fixed Cost by Task</w:t>
      </w:r>
      <w:r w:rsidR="0063430C" w:rsidRPr="00B159ED">
        <w:t>,</w:t>
      </w:r>
    </w:p>
    <w:p w:rsidR="0068354F" w:rsidRPr="00B159ED" w:rsidRDefault="0068354F" w:rsidP="00452D7C">
      <w:pPr>
        <w:pStyle w:val="7SFP"/>
      </w:pPr>
      <w:r w:rsidRPr="00B159ED">
        <w:t>Line 49:  Enter the firm fixed deliverable cost for the C</w:t>
      </w:r>
      <w:r w:rsidR="005122DA" w:rsidRPr="00B159ED">
        <w:t>ertification</w:t>
      </w:r>
      <w:r w:rsidRPr="00B159ED">
        <w:t xml:space="preserve"> Task</w:t>
      </w:r>
      <w:r w:rsidR="005122DA" w:rsidRPr="00B159ED">
        <w:t xml:space="preserve"> deliverables </w:t>
      </w:r>
      <w:r w:rsidRPr="00B159ED">
        <w:t>listed in Column B on Line 49, Column C – Firm Fixed Deliverable Cost</w:t>
      </w:r>
      <w:r w:rsidR="0063430C" w:rsidRPr="00B159ED">
        <w:t>,</w:t>
      </w:r>
    </w:p>
    <w:p w:rsidR="0068354F" w:rsidRPr="00B159ED" w:rsidRDefault="0068354F" w:rsidP="00452D7C">
      <w:pPr>
        <w:pStyle w:val="7SFP"/>
      </w:pPr>
      <w:r w:rsidRPr="00B159ED">
        <w:t xml:space="preserve">Line 50:  </w:t>
      </w:r>
      <w:r w:rsidR="005122DA" w:rsidRPr="00B159ED">
        <w:t>Enter t</w:t>
      </w:r>
      <w:r w:rsidRPr="00B159ED">
        <w:t>he Total Costs for C</w:t>
      </w:r>
      <w:r w:rsidR="005122DA" w:rsidRPr="00B159ED">
        <w:t>ertification</w:t>
      </w:r>
      <w:r w:rsidRPr="00B159ED">
        <w:t xml:space="preserve"> Task (sum of amounts entered on Line 49) on Line 50, Column D – Firm Fixed Cost by Task</w:t>
      </w:r>
      <w:r w:rsidR="0063430C" w:rsidRPr="00B159ED">
        <w:t>, and</w:t>
      </w:r>
    </w:p>
    <w:p w:rsidR="0068354F" w:rsidRPr="00B159ED" w:rsidRDefault="0068354F" w:rsidP="00452D7C">
      <w:pPr>
        <w:pStyle w:val="7SFP"/>
      </w:pPr>
      <w:r w:rsidRPr="00B159ED">
        <w:t xml:space="preserve">Line 51: </w:t>
      </w:r>
      <w:r w:rsidR="005122DA" w:rsidRPr="00B159ED">
        <w:t>Enter t</w:t>
      </w:r>
      <w:r w:rsidRPr="00B159ED">
        <w:t>he Total Firm Fixed Costs for DDI (sum of amounts on Lines 10, 15, 27, 31, 38, 48, and 50) on Line 51, Column D – Firm Fixed Cost by Task</w:t>
      </w:r>
      <w:r w:rsidR="0063430C" w:rsidRPr="00B159ED">
        <w:t>;</w:t>
      </w:r>
    </w:p>
    <w:p w:rsidR="0068354F" w:rsidRPr="00B159ED" w:rsidRDefault="0068354F" w:rsidP="00452D7C">
      <w:pPr>
        <w:pStyle w:val="6BSFP"/>
      </w:pPr>
      <w:r w:rsidRPr="00B159ED">
        <w:t>Cost Schedule 2a:  Operations - Non-Pharmacy (Institutional, Professional/Dental)  Fixed Price Per Claim</w:t>
      </w:r>
      <w:r w:rsidR="0063430C" w:rsidRPr="00B159ED">
        <w:t>:</w:t>
      </w:r>
    </w:p>
    <w:p w:rsidR="0068354F" w:rsidRPr="00B159ED" w:rsidRDefault="0068354F" w:rsidP="00452D7C">
      <w:pPr>
        <w:pStyle w:val="7SFP"/>
      </w:pPr>
      <w:r w:rsidRPr="00B159ED">
        <w:lastRenderedPageBreak/>
        <w:t>The Anticipated Volume Range found on Line 11 of Cost Schedules a, b, and c are based on an average of paid claims for SFY 2009 (July 1, 2008 through June 30, 2009)</w:t>
      </w:r>
      <w:r w:rsidR="0063430C" w:rsidRPr="00B159ED">
        <w:t>,</w:t>
      </w:r>
    </w:p>
    <w:p w:rsidR="0068354F" w:rsidRPr="00B159ED" w:rsidRDefault="0068354F" w:rsidP="00452D7C">
      <w:pPr>
        <w:pStyle w:val="7SFP"/>
      </w:pPr>
      <w:r w:rsidRPr="00B159ED">
        <w:t xml:space="preserve">The Department is specifying an assumed annual claims volume range for purposes of assuring a comparable basis for proposing the per claim price.  The Proposer should recognize that the actual contractor reimbursement shall be subject to the </w:t>
      </w:r>
      <w:r w:rsidRPr="00B159ED">
        <w:rPr>
          <w:rFonts w:cs="Times New Roman"/>
        </w:rPr>
        <w:t>provisions of Section 2.3 of the SFP</w:t>
      </w:r>
      <w:r w:rsidR="0063430C" w:rsidRPr="00B159ED">
        <w:rPr>
          <w:rFonts w:cs="Times New Roman"/>
        </w:rPr>
        <w:t>,</w:t>
      </w:r>
    </w:p>
    <w:p w:rsidR="0068354F" w:rsidRPr="00B159ED" w:rsidRDefault="0068354F" w:rsidP="00452D7C">
      <w:pPr>
        <w:pStyle w:val="7SFP"/>
      </w:pPr>
      <w:r w:rsidRPr="00B159ED">
        <w:t>The proposed price per paid claim shall be carried five (5) places to the right of the decimal point</w:t>
      </w:r>
      <w:r w:rsidR="0063430C" w:rsidRPr="00B159ED">
        <w:t>,</w:t>
      </w:r>
    </w:p>
    <w:p w:rsidR="0068354F" w:rsidRPr="00B159ED" w:rsidRDefault="0068354F" w:rsidP="00452D7C">
      <w:pPr>
        <w:pStyle w:val="7SFP"/>
      </w:pPr>
      <w:r w:rsidRPr="00B159ED">
        <w:t xml:space="preserve">Lines 1 – 10:  Enter the firm fixed price per claim for the specified volume range (Columns A.1 and A.2) in Columns C. 1 through C. 5 for each Operation/Optional Year.  Claims Volume Range on Lines 1 – 10, Columns </w:t>
      </w:r>
      <w:r w:rsidR="000C26CC" w:rsidRPr="00B159ED">
        <w:t>A</w:t>
      </w:r>
      <w:r w:rsidRPr="00B159ED">
        <w:t>.1 and B.2 reflect a five (5) to fifty</w:t>
      </w:r>
      <w:r w:rsidR="00127B49" w:rsidRPr="00B159ED">
        <w:t xml:space="preserve"> percent</w:t>
      </w:r>
      <w:r w:rsidRPr="00B159ED">
        <w:t xml:space="preserve"> (50</w:t>
      </w:r>
      <w:r w:rsidR="00127B49" w:rsidRPr="00B159ED">
        <w:t>%</w:t>
      </w:r>
      <w:r w:rsidRPr="00B159ED">
        <w:t>) decrease in claim volume from the Anticipated Volume Range on Line 11</w:t>
      </w:r>
      <w:r w:rsidR="0063430C" w:rsidRPr="00B159ED">
        <w:t>,</w:t>
      </w:r>
    </w:p>
    <w:p w:rsidR="0068354F" w:rsidRPr="00B159ED" w:rsidRDefault="0068354F" w:rsidP="00452D7C">
      <w:pPr>
        <w:pStyle w:val="7SFP"/>
      </w:pPr>
      <w:r w:rsidRPr="00B159ED">
        <w:t xml:space="preserve">Line 11:  </w:t>
      </w:r>
      <w:r w:rsidR="005122DA" w:rsidRPr="00B159ED">
        <w:t>Enter the</w:t>
      </w:r>
      <w:r w:rsidRPr="00B159ED">
        <w:t xml:space="preserve"> firm fixed price per claim for specified volume range (found on Line 11, Columns A.1 and A.2) in Columns C. 1 through C. 5 for each Operation/Optional Year</w:t>
      </w:r>
      <w:r w:rsidR="0063430C" w:rsidRPr="00B159ED">
        <w:t>,</w:t>
      </w:r>
      <w:r w:rsidRPr="00B159ED">
        <w:t xml:space="preserve">  </w:t>
      </w:r>
    </w:p>
    <w:p w:rsidR="0068354F" w:rsidRPr="00B159ED" w:rsidRDefault="0068354F" w:rsidP="00452D7C">
      <w:pPr>
        <w:pStyle w:val="7SFP"/>
      </w:pPr>
      <w:r w:rsidRPr="00B159ED">
        <w:t xml:space="preserve">Lines 12 – 21:  Enter the firm fixed price per claim for the specified volume range (Columns A.1 and A.2) in Columns C. 1 through C. 5 for each Operation/Optional Year.  Claims Volume Range on Lines 12 – 21, Columns </w:t>
      </w:r>
      <w:r w:rsidR="000C26CC" w:rsidRPr="00B159ED">
        <w:t>A</w:t>
      </w:r>
      <w:r w:rsidRPr="00B159ED">
        <w:t xml:space="preserve">.1 and </w:t>
      </w:r>
      <w:r w:rsidR="005122DA" w:rsidRPr="00B159ED">
        <w:t>A</w:t>
      </w:r>
      <w:r w:rsidRPr="00B159ED">
        <w:t xml:space="preserve">.2 reflect a five (5) to fifty </w:t>
      </w:r>
      <w:r w:rsidR="00127B49" w:rsidRPr="00B159ED">
        <w:t xml:space="preserve">percent </w:t>
      </w:r>
      <w:r w:rsidRPr="00B159ED">
        <w:t>(50</w:t>
      </w:r>
      <w:r w:rsidR="00127B49" w:rsidRPr="00B159ED">
        <w:t>%</w:t>
      </w:r>
      <w:r w:rsidRPr="00B159ED">
        <w:t>) increase in claim volume from the Anticipated Volume Range on Line 11</w:t>
      </w:r>
      <w:r w:rsidR="0063430C" w:rsidRPr="00B159ED">
        <w:t>,</w:t>
      </w:r>
      <w:r w:rsidRPr="00B159ED">
        <w:t xml:space="preserve"> </w:t>
      </w:r>
    </w:p>
    <w:p w:rsidR="0068354F" w:rsidRPr="00B159ED" w:rsidRDefault="0068354F" w:rsidP="00452D7C">
      <w:pPr>
        <w:pStyle w:val="7SFP"/>
      </w:pPr>
      <w:r w:rsidRPr="00B159ED">
        <w:t xml:space="preserve">Line 22:  </w:t>
      </w:r>
      <w:r w:rsidR="005122DA" w:rsidRPr="00B159ED">
        <w:t>Enter t</w:t>
      </w:r>
      <w:r w:rsidR="000C26CC" w:rsidRPr="00B159ED">
        <w:t>he</w:t>
      </w:r>
      <w:r w:rsidRPr="00B159ED">
        <w:t xml:space="preserve"> Anticipated Cost Per Operational/Optional Year on Li</w:t>
      </w:r>
      <w:r w:rsidR="000C26CC" w:rsidRPr="00B159ED">
        <w:t>ne 22, Columns E. 1 through E.</w:t>
      </w:r>
      <w:r w:rsidR="00541574" w:rsidRPr="00B159ED">
        <w:t>5</w:t>
      </w:r>
      <w:r w:rsidR="0063430C" w:rsidRPr="00B159ED">
        <w:t>, and</w:t>
      </w:r>
    </w:p>
    <w:p w:rsidR="0068354F" w:rsidRPr="00B159ED" w:rsidRDefault="0068354F" w:rsidP="00452D7C">
      <w:pPr>
        <w:pStyle w:val="7SFP"/>
      </w:pPr>
      <w:r w:rsidRPr="00B159ED">
        <w:t xml:space="preserve">Line 23:  </w:t>
      </w:r>
      <w:r w:rsidR="005122DA" w:rsidRPr="00B159ED">
        <w:t>Enter t</w:t>
      </w:r>
      <w:r w:rsidR="000C26CC" w:rsidRPr="00B159ED">
        <w:t>he</w:t>
      </w:r>
      <w:r w:rsidRPr="00B159ED">
        <w:t xml:space="preserve"> sum of all Anticipated Cost per Operational/Optional Year values in Columns E.1 through E.5 on Line 23</w:t>
      </w:r>
      <w:r w:rsidR="0063430C" w:rsidRPr="00B159ED">
        <w:t>;</w:t>
      </w:r>
    </w:p>
    <w:p w:rsidR="0068354F" w:rsidRPr="00B159ED" w:rsidRDefault="0068354F" w:rsidP="00452D7C">
      <w:pPr>
        <w:pStyle w:val="6BSFP"/>
      </w:pPr>
      <w:r w:rsidRPr="00B159ED">
        <w:t>Schedule 2b – Operations – Pharmacy Fixed Price Per Claim</w:t>
      </w:r>
      <w:r w:rsidR="0063430C" w:rsidRPr="00B159ED">
        <w:t>:</w:t>
      </w:r>
    </w:p>
    <w:p w:rsidR="0068354F" w:rsidRPr="00B159ED" w:rsidRDefault="0068354F" w:rsidP="00452D7C">
      <w:pPr>
        <w:pStyle w:val="7SFP"/>
      </w:pPr>
      <w:r w:rsidRPr="00B159ED">
        <w:t>See instructions for Cost Schedule 2a</w:t>
      </w:r>
      <w:r w:rsidR="0063430C" w:rsidRPr="00B159ED">
        <w:t>;</w:t>
      </w:r>
    </w:p>
    <w:p w:rsidR="0068354F" w:rsidRPr="00B159ED" w:rsidRDefault="0068354F" w:rsidP="00452D7C">
      <w:pPr>
        <w:pStyle w:val="6BSFP"/>
      </w:pPr>
      <w:r w:rsidRPr="00B159ED">
        <w:t>Cost Schedule 2c – Operations – Encounters Fixed Price Per Claim</w:t>
      </w:r>
      <w:r w:rsidR="0063430C" w:rsidRPr="00B159ED">
        <w:t>:</w:t>
      </w:r>
    </w:p>
    <w:p w:rsidR="0068354F" w:rsidRPr="00B159ED" w:rsidRDefault="0068354F" w:rsidP="00452D7C">
      <w:pPr>
        <w:pStyle w:val="7SFP"/>
      </w:pPr>
      <w:r w:rsidRPr="00B159ED">
        <w:t>See instructions for Cost Schedule 2a</w:t>
      </w:r>
      <w:r w:rsidR="0063430C" w:rsidRPr="00B159ED">
        <w:t>;</w:t>
      </w:r>
    </w:p>
    <w:p w:rsidR="0068354F" w:rsidRPr="00B159ED" w:rsidRDefault="0068354F" w:rsidP="00452D7C">
      <w:pPr>
        <w:pStyle w:val="6BSFP"/>
      </w:pPr>
      <w:r w:rsidRPr="00B159ED">
        <w:t xml:space="preserve">Cost Schedule 2d – Operations – Provider </w:t>
      </w:r>
      <w:r w:rsidR="00680D51" w:rsidRPr="008E7624">
        <w:t>C</w:t>
      </w:r>
      <w:r w:rsidRPr="00B159ED">
        <w:t>all Center Services</w:t>
      </w:r>
      <w:r w:rsidR="0063430C" w:rsidRPr="00B159ED">
        <w:t>:</w:t>
      </w:r>
    </w:p>
    <w:p w:rsidR="000C26CC" w:rsidRPr="00B159ED" w:rsidRDefault="000C26CC" w:rsidP="00452D7C">
      <w:pPr>
        <w:pStyle w:val="7SFP"/>
      </w:pPr>
      <w:r w:rsidRPr="00B159ED">
        <w:t xml:space="preserve">The Anticipated Volume Range found on Line </w:t>
      </w:r>
      <w:r w:rsidR="00541574" w:rsidRPr="00B159ED">
        <w:t>5</w:t>
      </w:r>
      <w:r w:rsidRPr="00B159ED">
        <w:t xml:space="preserve"> of Cost Schedule </w:t>
      </w:r>
      <w:r w:rsidR="00541574" w:rsidRPr="00B159ED">
        <w:t>2</w:t>
      </w:r>
      <w:r w:rsidRPr="00B159ED">
        <w:t>d is based on an average of countable provider calls for calendar year 2009,</w:t>
      </w:r>
    </w:p>
    <w:p w:rsidR="007D4079" w:rsidRPr="00B159ED" w:rsidRDefault="000C26CC" w:rsidP="00452D7C">
      <w:pPr>
        <w:pStyle w:val="7SFP"/>
      </w:pPr>
      <w:r w:rsidRPr="00B159ED">
        <w:t xml:space="preserve">The Department is specifying an assumed annual provider calls volume range for purposes of assuring a comparable basis for proposing the call price.  The Proposer </w:t>
      </w:r>
      <w:r w:rsidRPr="00B159ED">
        <w:lastRenderedPageBreak/>
        <w:t xml:space="preserve">should recognize that the actual contractor reimbursement shall be subject to the </w:t>
      </w:r>
      <w:r w:rsidRPr="00B159ED">
        <w:rPr>
          <w:rFonts w:cs="Times New Roman"/>
        </w:rPr>
        <w:t>provisions of Section 2.3 of the SFP,</w:t>
      </w:r>
      <w:r w:rsidR="007D4079" w:rsidRPr="00B159ED">
        <w:rPr>
          <w:rFonts w:cs="Times New Roman"/>
        </w:rPr>
        <w:t xml:space="preserve"> and</w:t>
      </w:r>
      <w:r w:rsidR="007D4079" w:rsidRPr="00B159ED">
        <w:t xml:space="preserve"> </w:t>
      </w:r>
    </w:p>
    <w:p w:rsidR="00541574" w:rsidRPr="007471BE" w:rsidRDefault="00541574" w:rsidP="00452D7C">
      <w:pPr>
        <w:pStyle w:val="7SFP"/>
      </w:pPr>
      <w:r w:rsidRPr="00B159ED">
        <w:t>Lines</w:t>
      </w:r>
      <w:r w:rsidR="005F041E" w:rsidRPr="00B159ED">
        <w:t xml:space="preserve"> 1 - 9</w:t>
      </w:r>
      <w:r w:rsidRPr="00B159ED">
        <w:t xml:space="preserve">:  Enter the firm fixed price per completed call for the specified volume range (Columns A.1 and A.2) in Columns C. 1 through C. 5 for each Operation/Optional Year.  Calls Volume Range on Lines 1 – 4 </w:t>
      </w:r>
      <w:r w:rsidR="00201490" w:rsidRPr="00B159ED">
        <w:t>reflect a twenty-five (25) to one hundred percent (100%) decrease in call volume.  Lines</w:t>
      </w:r>
      <w:r w:rsidRPr="00B159ED">
        <w:t xml:space="preserve"> 6 - 9, Columns A</w:t>
      </w:r>
      <w:r w:rsidR="00491343" w:rsidRPr="00B159ED">
        <w:t>.1 and A</w:t>
      </w:r>
      <w:r w:rsidRPr="00B159ED">
        <w:t xml:space="preserve">.2 reflect a </w:t>
      </w:r>
      <w:r w:rsidR="00201490" w:rsidRPr="007471BE">
        <w:t>twenty-</w:t>
      </w:r>
      <w:r w:rsidRPr="007471BE">
        <w:t>five (</w:t>
      </w:r>
      <w:r w:rsidR="00867B4F" w:rsidRPr="007471BE">
        <w:t>2</w:t>
      </w:r>
      <w:r w:rsidRPr="007471BE">
        <w:t xml:space="preserve">5) to </w:t>
      </w:r>
      <w:r w:rsidR="00201490" w:rsidRPr="007471BE">
        <w:t xml:space="preserve">one hundred percent </w:t>
      </w:r>
      <w:r w:rsidRPr="007471BE">
        <w:t>(</w:t>
      </w:r>
      <w:r w:rsidR="00201490" w:rsidRPr="007471BE">
        <w:t>100</w:t>
      </w:r>
      <w:r w:rsidRPr="007471BE">
        <w:t>%</w:t>
      </w:r>
      <w:r w:rsidR="00201490" w:rsidRPr="007471BE">
        <w:t xml:space="preserve">) increase in call </w:t>
      </w:r>
      <w:r w:rsidRPr="007471BE">
        <w:t>volume from the Ant</w:t>
      </w:r>
      <w:r w:rsidR="00201490" w:rsidRPr="007471BE">
        <w:t>icipated Volume Range on Line 5</w:t>
      </w:r>
      <w:r w:rsidRPr="007471BE">
        <w:t xml:space="preserve">, </w:t>
      </w:r>
    </w:p>
    <w:p w:rsidR="00541574" w:rsidRPr="007471BE" w:rsidRDefault="00201490" w:rsidP="00452D7C">
      <w:pPr>
        <w:pStyle w:val="7SFP"/>
      </w:pPr>
      <w:r w:rsidRPr="007471BE">
        <w:t>Line 10</w:t>
      </w:r>
      <w:r w:rsidR="00541574" w:rsidRPr="007471BE">
        <w:t xml:space="preserve">:  </w:t>
      </w:r>
      <w:r w:rsidR="005122DA" w:rsidRPr="007471BE">
        <w:t>Enter t</w:t>
      </w:r>
      <w:r w:rsidR="00541574" w:rsidRPr="007471BE">
        <w:t>he Anticipated Cost Per Operational/Optional Year on Li</w:t>
      </w:r>
      <w:r w:rsidRPr="007471BE">
        <w:t xml:space="preserve">ne </w:t>
      </w:r>
      <w:r w:rsidR="00347844" w:rsidRPr="007471BE">
        <w:t>10</w:t>
      </w:r>
      <w:r w:rsidR="00541574" w:rsidRPr="007471BE">
        <w:t>, Columns E. 1 through E.5, and</w:t>
      </w:r>
    </w:p>
    <w:p w:rsidR="00541574" w:rsidRPr="007471BE" w:rsidRDefault="005F041E" w:rsidP="00452D7C">
      <w:pPr>
        <w:pStyle w:val="7SFP"/>
      </w:pPr>
      <w:r w:rsidRPr="007471BE">
        <w:t>Line 11</w:t>
      </w:r>
      <w:r w:rsidR="00541574" w:rsidRPr="007471BE">
        <w:t xml:space="preserve">:  </w:t>
      </w:r>
      <w:r w:rsidR="005122DA" w:rsidRPr="007471BE">
        <w:t>Enter t</w:t>
      </w:r>
      <w:r w:rsidR="00541574" w:rsidRPr="007471BE">
        <w:t>he sum of all Anticipated Cost per Oper</w:t>
      </w:r>
      <w:r w:rsidR="007D3FFD" w:rsidRPr="007471BE">
        <w:t xml:space="preserve">ational/Optional Year values on Line 10 - </w:t>
      </w:r>
      <w:r w:rsidR="00541574" w:rsidRPr="007471BE">
        <w:t>Co</w:t>
      </w:r>
      <w:r w:rsidR="00201490" w:rsidRPr="007471BE">
        <w:t>lumns E.1 through E.5 on Line 11</w:t>
      </w:r>
      <w:r w:rsidR="00541574" w:rsidRPr="007471BE">
        <w:t>;</w:t>
      </w:r>
    </w:p>
    <w:p w:rsidR="0068354F" w:rsidRPr="007471BE" w:rsidRDefault="0068354F" w:rsidP="00452D7C">
      <w:pPr>
        <w:pStyle w:val="6BSFP"/>
      </w:pPr>
      <w:r w:rsidRPr="007471BE">
        <w:t xml:space="preserve">Cost Schedule 2e – Operations – Enrollee </w:t>
      </w:r>
      <w:r w:rsidR="00D749D7" w:rsidRPr="007471BE">
        <w:t>C</w:t>
      </w:r>
      <w:r w:rsidRPr="007471BE">
        <w:t>all Center Services</w:t>
      </w:r>
      <w:r w:rsidR="0063430C" w:rsidRPr="007471BE">
        <w:t>:</w:t>
      </w:r>
    </w:p>
    <w:p w:rsidR="007D4079" w:rsidRPr="00B159ED" w:rsidRDefault="007D4079" w:rsidP="00452D7C">
      <w:pPr>
        <w:pStyle w:val="7SFP"/>
      </w:pPr>
      <w:r w:rsidRPr="007471BE">
        <w:t xml:space="preserve">The Anticipated Volume Range found on Line </w:t>
      </w:r>
      <w:r w:rsidR="00201490" w:rsidRPr="007471BE">
        <w:t>5</w:t>
      </w:r>
      <w:r w:rsidRPr="007471BE">
        <w:t xml:space="preserve"> of Cost Schedule </w:t>
      </w:r>
      <w:r w:rsidR="00867B4F" w:rsidRPr="007471BE">
        <w:t>2</w:t>
      </w:r>
      <w:r w:rsidRPr="007471BE">
        <w:t>e is based on an ave</w:t>
      </w:r>
      <w:r w:rsidRPr="00B159ED">
        <w:t>rage of countable enrollee calls for calendar year 2009,</w:t>
      </w:r>
    </w:p>
    <w:p w:rsidR="007D4079" w:rsidRPr="00B159ED" w:rsidRDefault="007D4079" w:rsidP="00452D7C">
      <w:pPr>
        <w:pStyle w:val="7SFP"/>
      </w:pPr>
      <w:r w:rsidRPr="00B159ED">
        <w:t>The Department is specifying an assumed annual enrollee calls volume range for purposes of assuring a comparable basis for proposing the call price.  The Proposer should recognize that the actual contractor reimbursement shall be subject to the provisions of Section 2.3 of the SFP, and</w:t>
      </w:r>
    </w:p>
    <w:p w:rsidR="0068354F" w:rsidRPr="00B159ED" w:rsidRDefault="0068354F" w:rsidP="00452D7C">
      <w:pPr>
        <w:pStyle w:val="7SFP"/>
      </w:pPr>
      <w:r w:rsidRPr="00B159ED">
        <w:t>See instructions for Cost Schedule 2</w:t>
      </w:r>
      <w:r w:rsidR="00201490" w:rsidRPr="00B159ED">
        <w:t>d</w:t>
      </w:r>
      <w:r w:rsidR="0063430C" w:rsidRPr="00B159ED">
        <w:t>;</w:t>
      </w:r>
    </w:p>
    <w:p w:rsidR="0068354F" w:rsidRPr="00B159ED" w:rsidRDefault="0068354F" w:rsidP="00452D7C">
      <w:pPr>
        <w:pStyle w:val="6BSFP"/>
      </w:pPr>
      <w:r w:rsidRPr="00B159ED">
        <w:t xml:space="preserve">Cost Schedule 3:  Cost Documentation to Support Schedules 2a – 2e, provided in Cost Schedule 3 shall not be used in the evaluation of the Cost Proposal.  This information shall be used to assess the Proposer's understanding of the scope of work required by the Department.  The purpose of the review is to assure the Department that the </w:t>
      </w:r>
      <w:r w:rsidR="007D3FFD" w:rsidRPr="00B159ED">
        <w:t>P</w:t>
      </w:r>
      <w:r w:rsidRPr="00B159ED">
        <w:t>roposer is intending to provide adequate resources to meet the Department's requirements.  The Department is interested in a cost efficient proposal for the services proposed</w:t>
      </w:r>
      <w:r w:rsidR="0063430C" w:rsidRPr="00B159ED">
        <w:t>:</w:t>
      </w:r>
    </w:p>
    <w:p w:rsidR="0068354F" w:rsidRPr="00B159ED" w:rsidRDefault="0068354F" w:rsidP="00452D7C">
      <w:pPr>
        <w:pStyle w:val="7SFP"/>
      </w:pPr>
      <w:r w:rsidRPr="00B159ED">
        <w:t>Line 1:  Enter the budgeted Project Management costs in Columns C through G for each of the operational/optional years</w:t>
      </w:r>
      <w:r w:rsidR="0063430C" w:rsidRPr="00B159ED">
        <w:t>,</w:t>
      </w:r>
      <w:r w:rsidRPr="00B159ED">
        <w:t xml:space="preserve">  </w:t>
      </w:r>
    </w:p>
    <w:p w:rsidR="0068354F" w:rsidRPr="00B159ED" w:rsidRDefault="0068354F" w:rsidP="00452D7C">
      <w:pPr>
        <w:pStyle w:val="7SFP"/>
      </w:pPr>
      <w:r w:rsidRPr="00B159ED">
        <w:t xml:space="preserve">Line 2: </w:t>
      </w:r>
      <w:r w:rsidR="00D60189" w:rsidRPr="00B159ED">
        <w:t>Enter the Subt</w:t>
      </w:r>
      <w:r w:rsidRPr="00B159ED">
        <w:t>otal Costs for Project Management Costs for each of the operational/optional years from Line 1 in Columns C through G</w:t>
      </w:r>
      <w:r w:rsidR="0063430C" w:rsidRPr="00B159ED">
        <w:t>,</w:t>
      </w:r>
    </w:p>
    <w:p w:rsidR="0068354F" w:rsidRPr="00B159ED" w:rsidRDefault="0068354F" w:rsidP="00452D7C">
      <w:pPr>
        <w:pStyle w:val="7SFP"/>
      </w:pPr>
      <w:r w:rsidRPr="00B159ED">
        <w:t>Lines 3 – 12:  Enter the budgeted Operations Management costs for each of the cost subcategories (Column B) in Columns C through G for each of the operational/optional years</w:t>
      </w:r>
      <w:r w:rsidR="0063430C" w:rsidRPr="00B159ED">
        <w:t>,</w:t>
      </w:r>
    </w:p>
    <w:p w:rsidR="0068354F" w:rsidRPr="00B159ED" w:rsidRDefault="0068354F" w:rsidP="00452D7C">
      <w:pPr>
        <w:pStyle w:val="7SFP"/>
      </w:pPr>
      <w:r w:rsidRPr="00B159ED">
        <w:t xml:space="preserve">Line 13:  </w:t>
      </w:r>
      <w:r w:rsidR="00D60189" w:rsidRPr="00B159ED">
        <w:t>Enter t</w:t>
      </w:r>
      <w:r w:rsidRPr="00B159ED">
        <w:t xml:space="preserve">he </w:t>
      </w:r>
      <w:r w:rsidR="009314DD" w:rsidRPr="00B159ED">
        <w:t>Subt</w:t>
      </w:r>
      <w:r w:rsidRPr="00B159ED">
        <w:t>otal Cost for Operations Management (sum of Lines 3 – 12) in Columns C through G for each of the operational/optional years</w:t>
      </w:r>
      <w:r w:rsidR="0063430C" w:rsidRPr="00B159ED">
        <w:t>,</w:t>
      </w:r>
    </w:p>
    <w:p w:rsidR="0068354F" w:rsidRPr="00B159ED" w:rsidRDefault="0068354F" w:rsidP="00452D7C">
      <w:pPr>
        <w:pStyle w:val="7SFP"/>
      </w:pPr>
      <w:r w:rsidRPr="00B159ED">
        <w:lastRenderedPageBreak/>
        <w:t>Line 14:  Enter the budgeted Quality Monitoring and Control cost in Columns C through G for each of the operational/optional years</w:t>
      </w:r>
      <w:r w:rsidR="0063430C" w:rsidRPr="00B159ED">
        <w:t>,</w:t>
      </w:r>
    </w:p>
    <w:p w:rsidR="0068354F" w:rsidRPr="00B159ED" w:rsidRDefault="0068354F" w:rsidP="00452D7C">
      <w:pPr>
        <w:pStyle w:val="7SFP"/>
      </w:pPr>
      <w:r w:rsidRPr="00B159ED">
        <w:t xml:space="preserve">Line 15:  </w:t>
      </w:r>
      <w:r w:rsidR="00D60189" w:rsidRPr="00B159ED">
        <w:t>Enter t</w:t>
      </w:r>
      <w:r w:rsidRPr="00B159ED">
        <w:t xml:space="preserve">he </w:t>
      </w:r>
      <w:r w:rsidR="00D60189" w:rsidRPr="00B159ED">
        <w:t>Subt</w:t>
      </w:r>
      <w:r w:rsidRPr="00B159ED">
        <w:t>otal Cost for Quality Monitoring and Control for each of the operational/optional years from Line 14 in Columns C through G</w:t>
      </w:r>
      <w:r w:rsidR="007D4079" w:rsidRPr="00B159ED">
        <w:t xml:space="preserve"> </w:t>
      </w:r>
      <w:r w:rsidR="007D4079" w:rsidRPr="007471BE">
        <w:t>is</w:t>
      </w:r>
      <w:r w:rsidR="0063430C" w:rsidRPr="00B159ED">
        <w:t>,</w:t>
      </w:r>
      <w:r w:rsidRPr="00B159ED">
        <w:t xml:space="preserve"> </w:t>
      </w:r>
    </w:p>
    <w:p w:rsidR="0068354F" w:rsidRPr="00B159ED" w:rsidRDefault="0068354F" w:rsidP="00452D7C">
      <w:pPr>
        <w:pStyle w:val="7SFP"/>
      </w:pPr>
      <w:r w:rsidRPr="00B159ED">
        <w:t>Lines 16 - 30:  Enter the budgeted Medical Management costs for each of the cost subcategories (Column B) in Columns C through G for each of the operational/optional years</w:t>
      </w:r>
      <w:r w:rsidR="0063430C" w:rsidRPr="00B159ED">
        <w:t>,</w:t>
      </w:r>
    </w:p>
    <w:p w:rsidR="0068354F" w:rsidRPr="00B159ED" w:rsidRDefault="0068354F" w:rsidP="00452D7C">
      <w:pPr>
        <w:pStyle w:val="7SFP"/>
      </w:pPr>
      <w:r w:rsidRPr="00B159ED">
        <w:t xml:space="preserve">Line 31:  </w:t>
      </w:r>
      <w:r w:rsidR="00D60189" w:rsidRPr="00B159ED">
        <w:t>Enter t</w:t>
      </w:r>
      <w:r w:rsidRPr="00B159ED">
        <w:t xml:space="preserve">he </w:t>
      </w:r>
      <w:r w:rsidR="00D60189" w:rsidRPr="00B159ED">
        <w:t>Subt</w:t>
      </w:r>
      <w:r w:rsidRPr="00B159ED">
        <w:t>otal Cost for Medical Management (sum of Lines 16 – 30) in Columns C through G for each of the operational/optional years</w:t>
      </w:r>
      <w:r w:rsidR="0063430C" w:rsidRPr="00B159ED">
        <w:t>,</w:t>
      </w:r>
    </w:p>
    <w:p w:rsidR="0068354F" w:rsidRPr="00B159ED" w:rsidRDefault="0068354F" w:rsidP="00452D7C">
      <w:pPr>
        <w:pStyle w:val="7SFP"/>
      </w:pPr>
      <w:r w:rsidRPr="00B159ED">
        <w:t>Lines 32 - 34:  Enter the budgeted Pharmacy Management costs for each of the cost subcategories (Column B) in Columns C through G for each of the operational/optional years</w:t>
      </w:r>
      <w:r w:rsidR="0063430C" w:rsidRPr="00B159ED">
        <w:t>,</w:t>
      </w:r>
    </w:p>
    <w:p w:rsidR="0068354F" w:rsidRPr="00B159ED" w:rsidRDefault="0068354F" w:rsidP="00452D7C">
      <w:pPr>
        <w:pStyle w:val="7SFP"/>
      </w:pPr>
      <w:r w:rsidRPr="00B159ED">
        <w:t xml:space="preserve">Line 35:  </w:t>
      </w:r>
      <w:r w:rsidR="00D60189" w:rsidRPr="00B159ED">
        <w:t>Enter the Subt</w:t>
      </w:r>
      <w:r w:rsidRPr="00B159ED">
        <w:t>otal Cost for Pharmacy Management (sum of Lines 32 -  34) in Columns C through G for each of the operational/optional years</w:t>
      </w:r>
      <w:r w:rsidR="0063430C" w:rsidRPr="00B159ED">
        <w:t>,</w:t>
      </w:r>
    </w:p>
    <w:p w:rsidR="0068354F" w:rsidRPr="00B159ED" w:rsidRDefault="0068354F" w:rsidP="00452D7C">
      <w:pPr>
        <w:pStyle w:val="7SFP"/>
      </w:pPr>
      <w:r w:rsidRPr="00B159ED">
        <w:t>Lines 36 - 39:  Enter the budgeted Provider Services costs for each of the cost subcategories (Column B) in Columns C through G for each of the operational/optional years</w:t>
      </w:r>
      <w:r w:rsidR="0063430C" w:rsidRPr="00B159ED">
        <w:t>,</w:t>
      </w:r>
    </w:p>
    <w:p w:rsidR="0068354F" w:rsidRPr="00B159ED" w:rsidRDefault="0068354F" w:rsidP="00452D7C">
      <w:pPr>
        <w:pStyle w:val="7SFP"/>
      </w:pPr>
      <w:r w:rsidRPr="00B159ED">
        <w:t>Line 40</w:t>
      </w:r>
      <w:r w:rsidR="007D4079" w:rsidRPr="00B159ED">
        <w:t xml:space="preserve"> </w:t>
      </w:r>
      <w:r w:rsidR="00D60189" w:rsidRPr="00B159ED">
        <w:t>Enter the Subt</w:t>
      </w:r>
      <w:r w:rsidRPr="00B159ED">
        <w:t>otal Cost for Provider Services (sum of Lines 36 – 39) in Columns C through G for each of the operational/optional years</w:t>
      </w:r>
      <w:r w:rsidR="0063430C" w:rsidRPr="00B159ED">
        <w:t>,</w:t>
      </w:r>
    </w:p>
    <w:p w:rsidR="0068354F" w:rsidRPr="00B159ED" w:rsidRDefault="0068354F" w:rsidP="00452D7C">
      <w:pPr>
        <w:pStyle w:val="7SFP"/>
      </w:pPr>
      <w:r w:rsidRPr="00B159ED">
        <w:t>Lines 41 - 43:  Enter the budgeted Enrollee Services costs for each of the cost subcategories (Column B) in Columns C through G for each of the operational/optional years</w:t>
      </w:r>
      <w:r w:rsidR="0063430C" w:rsidRPr="00B159ED">
        <w:t>,</w:t>
      </w:r>
    </w:p>
    <w:p w:rsidR="0068354F" w:rsidRPr="00B159ED" w:rsidRDefault="0068354F" w:rsidP="00452D7C">
      <w:pPr>
        <w:pStyle w:val="7SFP"/>
      </w:pPr>
      <w:r w:rsidRPr="00B159ED">
        <w:t xml:space="preserve">Line 44:  </w:t>
      </w:r>
      <w:r w:rsidR="00D60189" w:rsidRPr="00B159ED">
        <w:t>Enter t</w:t>
      </w:r>
      <w:r w:rsidRPr="00B159ED">
        <w:t xml:space="preserve">he </w:t>
      </w:r>
      <w:r w:rsidR="00D60189" w:rsidRPr="00B159ED">
        <w:t>Subt</w:t>
      </w:r>
      <w:r w:rsidRPr="00B159ED">
        <w:t>otal Cost for Enrollee Services (sum of Lines 41 – 43) in Columns C through G for each of the operational/optional years</w:t>
      </w:r>
      <w:r w:rsidR="0063430C" w:rsidRPr="00B159ED">
        <w:t>,</w:t>
      </w:r>
    </w:p>
    <w:p w:rsidR="0068354F" w:rsidRPr="00B159ED" w:rsidRDefault="0068354F" w:rsidP="00452D7C">
      <w:pPr>
        <w:pStyle w:val="7SFP"/>
      </w:pPr>
      <w:r w:rsidRPr="00B159ED">
        <w:t>Lines 45 - 49:  Enter the budgeted Program Integrity costs for each of the cost subcategories (Column B) in Columns C through G for each of the operational/optional years</w:t>
      </w:r>
      <w:r w:rsidR="0063430C" w:rsidRPr="00B159ED">
        <w:t>,</w:t>
      </w:r>
      <w:r w:rsidR="00201490" w:rsidRPr="00B159ED">
        <w:t xml:space="preserve">  Costs entered on Line 49 – Visit Verification should exclude the cost of devices or optional functionality included on Cost Schedule 6,</w:t>
      </w:r>
    </w:p>
    <w:p w:rsidR="0068354F" w:rsidRPr="00B159ED" w:rsidRDefault="0068354F" w:rsidP="00452D7C">
      <w:pPr>
        <w:pStyle w:val="7SFP"/>
      </w:pPr>
      <w:r w:rsidRPr="00B159ED">
        <w:t xml:space="preserve">Line 50:  </w:t>
      </w:r>
      <w:r w:rsidR="00D60189" w:rsidRPr="00B159ED">
        <w:t>Enter t</w:t>
      </w:r>
      <w:r w:rsidRPr="00B159ED">
        <w:t xml:space="preserve">he </w:t>
      </w:r>
      <w:r w:rsidR="00D60189" w:rsidRPr="00B159ED">
        <w:t>Subt</w:t>
      </w:r>
      <w:r w:rsidRPr="00B159ED">
        <w:t>otal Program Integrity (sum of Lines 45 – 49) in Columns C through G for each of the operational/optional years</w:t>
      </w:r>
      <w:r w:rsidR="0063430C" w:rsidRPr="00B159ED">
        <w:t>,</w:t>
      </w:r>
    </w:p>
    <w:p w:rsidR="0068354F" w:rsidRPr="00B159ED" w:rsidRDefault="0068354F" w:rsidP="00452D7C">
      <w:pPr>
        <w:pStyle w:val="7SFP"/>
      </w:pPr>
      <w:r w:rsidRPr="00B159ED">
        <w:t>Lines 51 – 52:  Enter the budgeted Management and Administrative Reporting costs for each of the cost subcategories (Column B) in Columns C through G for each of the operational/optional years</w:t>
      </w:r>
      <w:r w:rsidR="0063430C" w:rsidRPr="00B159ED">
        <w:t>,</w:t>
      </w:r>
    </w:p>
    <w:p w:rsidR="0068354F" w:rsidRPr="00B159ED" w:rsidRDefault="0068354F" w:rsidP="00452D7C">
      <w:pPr>
        <w:pStyle w:val="7SFP"/>
      </w:pPr>
      <w:r w:rsidRPr="00B159ED">
        <w:lastRenderedPageBreak/>
        <w:t xml:space="preserve">Line 53:  </w:t>
      </w:r>
      <w:r w:rsidR="00D60189" w:rsidRPr="00B159ED">
        <w:t>Enter t</w:t>
      </w:r>
      <w:r w:rsidRPr="00B159ED">
        <w:t xml:space="preserve">he </w:t>
      </w:r>
      <w:r w:rsidR="00D60189" w:rsidRPr="00B159ED">
        <w:t>Subt</w:t>
      </w:r>
      <w:r w:rsidRPr="00B159ED">
        <w:t>otal Cost for Management and Administrative Reporting (sum of Lines 51 – 52) in Columns C through G for each of the operational/optional years</w:t>
      </w:r>
      <w:r w:rsidR="0063430C" w:rsidRPr="00B159ED">
        <w:t>,</w:t>
      </w:r>
    </w:p>
    <w:p w:rsidR="0068354F" w:rsidRPr="00B159ED" w:rsidRDefault="0068354F" w:rsidP="00452D7C">
      <w:pPr>
        <w:pStyle w:val="7SFP"/>
      </w:pPr>
      <w:r w:rsidRPr="00B159ED">
        <w:t>Lines 54 - 55:  Enter the budgeted Third Party Liability costs for each of the cost subcategories (Column B) in Columns C through G for each of the operational/optional years</w:t>
      </w:r>
      <w:r w:rsidR="0063430C" w:rsidRPr="00B159ED">
        <w:t>,</w:t>
      </w:r>
    </w:p>
    <w:p w:rsidR="0068354F" w:rsidRPr="00B159ED" w:rsidRDefault="0068354F" w:rsidP="00452D7C">
      <w:pPr>
        <w:pStyle w:val="7SFP"/>
      </w:pPr>
      <w:r w:rsidRPr="00B159ED">
        <w:t xml:space="preserve">Line 56:  </w:t>
      </w:r>
      <w:r w:rsidR="007D4079" w:rsidRPr="00B159ED">
        <w:t>T</w:t>
      </w:r>
      <w:r w:rsidRPr="00B159ED">
        <w:t xml:space="preserve">he </w:t>
      </w:r>
      <w:r w:rsidR="009314DD" w:rsidRPr="00B159ED">
        <w:t>Subt</w:t>
      </w:r>
      <w:r w:rsidRPr="00B159ED">
        <w:t>otal Cost for Third Party Liability (sum of Lines 54 – 55) in Columns C through G for each of the operational/optional years</w:t>
      </w:r>
      <w:r w:rsidR="007D4079" w:rsidRPr="00B159ED">
        <w:t xml:space="preserve"> is displayed</w:t>
      </w:r>
      <w:r w:rsidR="0063430C" w:rsidRPr="00B159ED">
        <w:t>,</w:t>
      </w:r>
    </w:p>
    <w:p w:rsidR="0068354F" w:rsidRPr="00B159ED" w:rsidRDefault="0068354F" w:rsidP="00452D7C">
      <w:pPr>
        <w:pStyle w:val="7SFP"/>
      </w:pPr>
      <w:r w:rsidRPr="00B159ED">
        <w:t>Lines 57 - 58:  Enter the budgeted Training costs for each of the cost subcategories (Column B) in Columns C through G for each of the operational/optional years</w:t>
      </w:r>
      <w:r w:rsidR="0063430C" w:rsidRPr="00B159ED">
        <w:t>,</w:t>
      </w:r>
    </w:p>
    <w:p w:rsidR="0068354F" w:rsidRPr="00B159ED" w:rsidRDefault="0068354F" w:rsidP="00452D7C">
      <w:pPr>
        <w:pStyle w:val="7SFP"/>
      </w:pPr>
      <w:r w:rsidRPr="00B159ED">
        <w:t xml:space="preserve">Line 59:  </w:t>
      </w:r>
      <w:r w:rsidR="00D60189" w:rsidRPr="00B159ED">
        <w:t>Enter t</w:t>
      </w:r>
      <w:r w:rsidRPr="00B159ED">
        <w:t xml:space="preserve">he </w:t>
      </w:r>
      <w:r w:rsidR="00D60189" w:rsidRPr="00B159ED">
        <w:t>Subt</w:t>
      </w:r>
      <w:r w:rsidRPr="00B159ED">
        <w:t>otal Cost for Training (sum of Lines 57 – 58) in Columns C through G for each of the operational/optional years</w:t>
      </w:r>
      <w:r w:rsidR="0063430C" w:rsidRPr="00B159ED">
        <w:t>,</w:t>
      </w:r>
    </w:p>
    <w:p w:rsidR="0068354F" w:rsidRPr="00B159ED" w:rsidRDefault="0068354F" w:rsidP="00452D7C">
      <w:pPr>
        <w:pStyle w:val="7SFP"/>
      </w:pPr>
      <w:r w:rsidRPr="00B159ED">
        <w:t>Lines 60 – 63:  Enter the budgeted Software Licenses for COTS Applications costs for each of the cost subcategories (Column B) in Columns C through G for each of the operational/optional years</w:t>
      </w:r>
      <w:r w:rsidR="0063430C" w:rsidRPr="00B159ED">
        <w:t>,</w:t>
      </w:r>
    </w:p>
    <w:p w:rsidR="0068354F" w:rsidRPr="00B159ED" w:rsidRDefault="0068354F" w:rsidP="00452D7C">
      <w:pPr>
        <w:pStyle w:val="7SFP"/>
      </w:pPr>
      <w:r w:rsidRPr="00B159ED">
        <w:t xml:space="preserve">Line 64:  </w:t>
      </w:r>
      <w:r w:rsidR="00D60189" w:rsidRPr="00B159ED">
        <w:t>Enter t</w:t>
      </w:r>
      <w:r w:rsidRPr="00B159ED">
        <w:t xml:space="preserve">he </w:t>
      </w:r>
      <w:r w:rsidR="00D60189" w:rsidRPr="00B159ED">
        <w:t>Subt</w:t>
      </w:r>
      <w:r w:rsidRPr="00B159ED">
        <w:t>otal Cost for Enrollee Services (sum of Lines 60 – 63) in Columns C through G for each of the operational/optional years</w:t>
      </w:r>
      <w:r w:rsidR="0063430C" w:rsidRPr="00B159ED">
        <w:t>,</w:t>
      </w:r>
    </w:p>
    <w:p w:rsidR="0068354F" w:rsidRPr="00B159ED" w:rsidRDefault="0068354F" w:rsidP="00452D7C">
      <w:pPr>
        <w:pStyle w:val="7SFP"/>
      </w:pPr>
      <w:r w:rsidRPr="00B159ED">
        <w:t>Lines 65 - 67:  Enter the budgeted Other costs for each of the cost subcategories (Column B) in Columns C through G for each of the operational/optional years</w:t>
      </w:r>
      <w:r w:rsidR="0063430C" w:rsidRPr="00B159ED">
        <w:t>,</w:t>
      </w:r>
    </w:p>
    <w:p w:rsidR="0068354F" w:rsidRPr="00B159ED" w:rsidRDefault="0068354F" w:rsidP="00452D7C">
      <w:pPr>
        <w:pStyle w:val="7SFP"/>
      </w:pPr>
      <w:r w:rsidRPr="00B159ED">
        <w:t xml:space="preserve">Line 68:  </w:t>
      </w:r>
      <w:r w:rsidR="00D60189" w:rsidRPr="00B159ED">
        <w:t>Enter t</w:t>
      </w:r>
      <w:r w:rsidRPr="00B159ED">
        <w:t xml:space="preserve">he </w:t>
      </w:r>
      <w:r w:rsidR="00D60189" w:rsidRPr="00B159ED">
        <w:t>Subt</w:t>
      </w:r>
      <w:r w:rsidRPr="00B159ED">
        <w:t>otal Cost for Other (sum of Lines 65 – 67) in Columns C through G for each of the operational/optional years</w:t>
      </w:r>
      <w:r w:rsidR="0063430C" w:rsidRPr="00B159ED">
        <w:t>, and</w:t>
      </w:r>
    </w:p>
    <w:p w:rsidR="0068354F" w:rsidRPr="00B159ED" w:rsidRDefault="0068354F" w:rsidP="00452D7C">
      <w:pPr>
        <w:pStyle w:val="7SFP"/>
      </w:pPr>
      <w:r w:rsidRPr="00B159ED">
        <w:t xml:space="preserve">Line 69:  </w:t>
      </w:r>
      <w:r w:rsidR="00D60189" w:rsidRPr="00B159ED">
        <w:t xml:space="preserve">Enter the </w:t>
      </w:r>
      <w:r w:rsidRPr="00B159ED">
        <w:t>Total Cost for each operational/optional years (sum of Lines 2, 13, 15, 31, 35, 40, 44, 50, 53, 56, 59, 64, and 68) in Columns C through G</w:t>
      </w:r>
      <w:r w:rsidR="0063430C" w:rsidRPr="00B159ED">
        <w:t>;</w:t>
      </w:r>
    </w:p>
    <w:p w:rsidR="007D4079" w:rsidRPr="00B159ED" w:rsidRDefault="007D4079" w:rsidP="00452D7C">
      <w:pPr>
        <w:pStyle w:val="6BSFP"/>
      </w:pPr>
      <w:r w:rsidRPr="00B159ED">
        <w:rPr>
          <w:rStyle w:val="6BSFPChar"/>
        </w:rPr>
        <w:t xml:space="preserve">Cost Schedule 4:  DDI Modifications Outside Scope of SFP and </w:t>
      </w:r>
      <w:r w:rsidR="00853FEF" w:rsidRPr="00B159ED">
        <w:rPr>
          <w:rStyle w:val="6BSFPChar"/>
        </w:rPr>
        <w:t>C</w:t>
      </w:r>
      <w:r w:rsidR="007875F8" w:rsidRPr="00B159ED">
        <w:rPr>
          <w:rStyle w:val="6BSFPChar"/>
        </w:rPr>
        <w:t>ontract</w:t>
      </w:r>
      <w:r w:rsidRPr="00B159ED">
        <w:t>:</w:t>
      </w:r>
    </w:p>
    <w:p w:rsidR="007D4079" w:rsidRPr="00B159ED" w:rsidRDefault="007D4079" w:rsidP="00452D7C">
      <w:pPr>
        <w:pStyle w:val="7SFP"/>
      </w:pPr>
      <w:bookmarkStart w:id="758" w:name="OLE_LINK62"/>
      <w:r w:rsidRPr="00B159ED">
        <w:t>A modification is defined as a change request to enhance or modify functionality outside the scope of the SFP and the most current</w:t>
      </w:r>
      <w:r w:rsidR="00794A27" w:rsidRPr="00B159ED">
        <w:t xml:space="preserve"> contract.</w:t>
      </w:r>
      <w:r w:rsidRPr="00B159ED">
        <w:t xml:space="preserve">  Maintenance is defined as the ongoing work required to maintain the current functionality of the system </w:t>
      </w:r>
      <w:r w:rsidR="00794A27" w:rsidRPr="00B159ED">
        <w:t xml:space="preserve">based on the SFP and the contract, </w:t>
      </w:r>
      <w:r w:rsidRPr="00B159ED">
        <w:t>and includes any work required to correct defects in the system</w:t>
      </w:r>
      <w:r w:rsidR="00DB4C16" w:rsidRPr="00B159ED">
        <w:t>.  Optional modification hours shall not be used for maintenance activities</w:t>
      </w:r>
      <w:r w:rsidRPr="00B159ED">
        <w:t xml:space="preserve">, </w:t>
      </w:r>
      <w:r w:rsidR="00162233" w:rsidRPr="00B159ED">
        <w:t>and</w:t>
      </w:r>
      <w:r w:rsidRPr="00B159ED">
        <w:t xml:space="preserve"> </w:t>
      </w:r>
    </w:p>
    <w:bookmarkEnd w:id="758"/>
    <w:p w:rsidR="007D4079" w:rsidRPr="00B159ED" w:rsidRDefault="007D4079" w:rsidP="00452D7C">
      <w:pPr>
        <w:pStyle w:val="7SFP"/>
      </w:pPr>
      <w:r w:rsidRPr="00B159ED">
        <w:t>Lines 1:  Enter the all-inclusive hourly rate for each of the staff categories listed in Columns B.1 through B.4 for DDI.  Payment shall be based upon the number of hours authorized by the Department using the all-inclusive hourly rate proposed by the Proposer for each of the staff categories listed in Columns B.1 through B.4</w:t>
      </w:r>
      <w:r w:rsidR="00162233" w:rsidRPr="00B159ED">
        <w:t>;</w:t>
      </w:r>
    </w:p>
    <w:p w:rsidR="007D4079" w:rsidRPr="00B159ED" w:rsidRDefault="0068354F" w:rsidP="00452D7C">
      <w:pPr>
        <w:pStyle w:val="6BSFP"/>
      </w:pPr>
      <w:r w:rsidRPr="00B159ED">
        <w:lastRenderedPageBreak/>
        <w:t>Cost Schedule 5:  Operations Modifications Outside Scope of SFP</w:t>
      </w:r>
      <w:r w:rsidR="007D4079" w:rsidRPr="00B159ED">
        <w:t xml:space="preserve"> and </w:t>
      </w:r>
      <w:r w:rsidR="00853FEF" w:rsidRPr="00B159ED">
        <w:t>Contract</w:t>
      </w:r>
      <w:r w:rsidR="007D4079" w:rsidRPr="00B159ED">
        <w:t>:</w:t>
      </w:r>
    </w:p>
    <w:p w:rsidR="00162233" w:rsidRPr="00B159ED" w:rsidRDefault="00162233" w:rsidP="00452D7C">
      <w:pPr>
        <w:pStyle w:val="7SFP"/>
      </w:pPr>
      <w:r w:rsidRPr="00B159ED">
        <w:t>A modification is defined as a change request to enhance or modify functionality outside the scope of the SFP</w:t>
      </w:r>
      <w:r w:rsidR="00853FEF" w:rsidRPr="00B159ED">
        <w:t xml:space="preserve"> </w:t>
      </w:r>
      <w:r w:rsidRPr="00B159ED">
        <w:t xml:space="preserve">and the most current </w:t>
      </w:r>
      <w:r w:rsidR="00853FEF" w:rsidRPr="00B159ED">
        <w:t>contract</w:t>
      </w:r>
      <w:r w:rsidRPr="00B159ED">
        <w:t>.  Maintenance is defined as the ongoing work required to maintain the current functionality of the system and includes any work required to correct defects in the system</w:t>
      </w:r>
      <w:r w:rsidR="009A361F" w:rsidRPr="00B159ED">
        <w:t>.  Optional modification hours shall not be used for maintenance activities</w:t>
      </w:r>
      <w:r w:rsidRPr="00B159ED">
        <w:t xml:space="preserve">,  </w:t>
      </w:r>
    </w:p>
    <w:p w:rsidR="0068354F" w:rsidRPr="00B159ED" w:rsidRDefault="00162233" w:rsidP="00452D7C">
      <w:pPr>
        <w:pStyle w:val="7SFP"/>
      </w:pPr>
      <w:r w:rsidRPr="00B159ED">
        <w:t>Lines</w:t>
      </w:r>
      <w:r w:rsidR="0068354F" w:rsidRPr="00B159ED">
        <w:t xml:space="preserve"> 1 – </w:t>
      </w:r>
      <w:r w:rsidR="009C003E" w:rsidRPr="00B159ED">
        <w:t>5</w:t>
      </w:r>
      <w:r w:rsidR="0068354F" w:rsidRPr="00B159ED">
        <w:t>:  Enter the all-inclusive hourly rate for each of the staff categories listed in Columns B.1 through B.4 for each of the operation/option years.  Payment shall be based upon the number of hours authorized by the Department using the all-inclusive hourly rate proposed by the Proposer for each of the staff categories listed in Columns B.1 through B.4</w:t>
      </w:r>
      <w:r w:rsidR="0063430C" w:rsidRPr="00B159ED">
        <w:t>,</w:t>
      </w:r>
      <w:r w:rsidRPr="00B159ED">
        <w:t xml:space="preserve"> </w:t>
      </w:r>
      <w:r w:rsidR="0068354F" w:rsidRPr="00B159ED">
        <w:t xml:space="preserve"> </w:t>
      </w:r>
    </w:p>
    <w:p w:rsidR="0068354F" w:rsidRPr="007471BE" w:rsidRDefault="0068354F" w:rsidP="00452D7C">
      <w:pPr>
        <w:pStyle w:val="7SFP"/>
      </w:pPr>
      <w:r w:rsidRPr="00B159ED">
        <w:t>Line</w:t>
      </w:r>
      <w:r w:rsidR="009C003E" w:rsidRPr="00B159ED">
        <w:t xml:space="preserve"> 6</w:t>
      </w:r>
      <w:r w:rsidRPr="00B159ED">
        <w:t xml:space="preserve"> :  </w:t>
      </w:r>
      <w:r w:rsidR="00162233" w:rsidRPr="00B159ED">
        <w:t>T</w:t>
      </w:r>
      <w:r w:rsidRPr="00B159ED">
        <w:t xml:space="preserve">he </w:t>
      </w:r>
      <w:r w:rsidR="00162233" w:rsidRPr="00B159ED">
        <w:t>total</w:t>
      </w:r>
      <w:r w:rsidRPr="00B159ED">
        <w:t xml:space="preserve"> of the Actual All-Inclusive Hourly Rate for Modifications (Columns B.1, through B.</w:t>
      </w:r>
      <w:r w:rsidR="00162233" w:rsidRPr="00B159ED">
        <w:t xml:space="preserve"> 4) for each Staff Category is displayed at the bottom of Columns B.1 t</w:t>
      </w:r>
      <w:r w:rsidR="00162233" w:rsidRPr="007471BE">
        <w:t>hrough B.4;</w:t>
      </w:r>
      <w:r w:rsidR="00C726FD" w:rsidRPr="007471BE">
        <w:t xml:space="preserve"> and</w:t>
      </w:r>
    </w:p>
    <w:p w:rsidR="009C003E" w:rsidRPr="00B159ED" w:rsidRDefault="009C003E" w:rsidP="00452D7C">
      <w:pPr>
        <w:pStyle w:val="7SFP"/>
      </w:pPr>
      <w:r w:rsidRPr="00B159ED">
        <w:t>Line 7:  The total of the Total by Staff Category (Line 6, Columns B.1 through B.4) is displayed in Column B.4.</w:t>
      </w:r>
    </w:p>
    <w:p w:rsidR="00201490" w:rsidRPr="00B159ED" w:rsidRDefault="00201490" w:rsidP="00452D7C">
      <w:pPr>
        <w:pStyle w:val="6BSFP"/>
      </w:pPr>
      <w:r w:rsidRPr="00B159ED">
        <w:t>Cost Schedule 6:  Visit Verification and Management Devices and Optional Functions</w:t>
      </w:r>
    </w:p>
    <w:p w:rsidR="009C003E" w:rsidRPr="00B159ED" w:rsidRDefault="00201490" w:rsidP="00452D7C">
      <w:pPr>
        <w:pStyle w:val="7SFP"/>
      </w:pPr>
      <w:r w:rsidRPr="00B159ED">
        <w:t xml:space="preserve">Lines 1 – </w:t>
      </w:r>
      <w:r w:rsidR="009C003E" w:rsidRPr="00B159ED">
        <w:t>5</w:t>
      </w:r>
      <w:r w:rsidRPr="00B159ED">
        <w:t>:  Enter the</w:t>
      </w:r>
      <w:r w:rsidR="009C003E" w:rsidRPr="00B159ED">
        <w:t xml:space="preserve"> cost of the device or optional functionality (per unit price) in Columns B.1 through B.4 for each of the </w:t>
      </w:r>
      <w:r w:rsidR="00E43AAF" w:rsidRPr="00B159ED">
        <w:t>operation/option years.  The cost of the devices or optional functionality may be paid for by providers, enrollees, the Department, or a combination of those mentioned;</w:t>
      </w:r>
    </w:p>
    <w:p w:rsidR="00201490" w:rsidRPr="00B159ED" w:rsidRDefault="00201490" w:rsidP="00452D7C">
      <w:pPr>
        <w:pStyle w:val="7SFP"/>
      </w:pPr>
      <w:r w:rsidRPr="00B159ED">
        <w:t xml:space="preserve">Lines </w:t>
      </w:r>
      <w:r w:rsidR="009C003E" w:rsidRPr="00B159ED">
        <w:t>6</w:t>
      </w:r>
      <w:r w:rsidRPr="00B159ED">
        <w:t xml:space="preserve">:  The total </w:t>
      </w:r>
      <w:r w:rsidR="009C003E" w:rsidRPr="00B159ED">
        <w:t xml:space="preserve">by category of the device or optional functionality </w:t>
      </w:r>
      <w:r w:rsidRPr="00B159ED">
        <w:t>(Columns B.1, through B. 4) for each  Category is displayed at the bottom of Columns B.1 through B.4;</w:t>
      </w:r>
    </w:p>
    <w:p w:rsidR="00201490" w:rsidRPr="00B159ED" w:rsidRDefault="009C003E" w:rsidP="00452D7C">
      <w:pPr>
        <w:pStyle w:val="7SFP"/>
      </w:pPr>
      <w:r w:rsidRPr="00B159ED">
        <w:t>Line 7:  The Total for All Categories (Line 6, Columns B.1 through B.4) is displayed in Column B.4.</w:t>
      </w:r>
    </w:p>
    <w:p w:rsidR="0068354F" w:rsidRPr="00B159ED" w:rsidRDefault="0068354F" w:rsidP="00452D7C">
      <w:pPr>
        <w:pStyle w:val="6BSFP"/>
      </w:pPr>
      <w:r w:rsidRPr="00B159ED">
        <w:t xml:space="preserve">Cost Schedule </w:t>
      </w:r>
      <w:r w:rsidR="009C003E" w:rsidRPr="00B159ED">
        <w:t>7</w:t>
      </w:r>
      <w:r w:rsidRPr="00B159ED">
        <w:t>:  Cost Summary</w:t>
      </w:r>
      <w:r w:rsidR="0063430C" w:rsidRPr="00B159ED">
        <w:t>:</w:t>
      </w:r>
    </w:p>
    <w:p w:rsidR="0068354F" w:rsidRPr="00B159ED" w:rsidRDefault="0068354F" w:rsidP="00452D7C">
      <w:pPr>
        <w:pStyle w:val="7SFP"/>
      </w:pPr>
      <w:r w:rsidRPr="00B159ED">
        <w:t xml:space="preserve">Lines 1 – </w:t>
      </w:r>
      <w:r w:rsidR="00D3235C" w:rsidRPr="00B159ED">
        <w:t>9</w:t>
      </w:r>
      <w:r w:rsidRPr="00B159ED">
        <w:t xml:space="preserve">:  </w:t>
      </w:r>
      <w:r w:rsidR="00A84AB2" w:rsidRPr="00B159ED">
        <w:t>Enter t</w:t>
      </w:r>
      <w:r w:rsidRPr="00B159ED">
        <w:t>he Total Costs from the Specified Cost Schedule</w:t>
      </w:r>
      <w:r w:rsidR="008474EB" w:rsidRPr="00B159ED">
        <w:t xml:space="preserve">s </w:t>
      </w:r>
      <w:r w:rsidRPr="00B159ED">
        <w:t>(</w:t>
      </w:r>
      <w:r w:rsidR="0038165C" w:rsidRPr="00B159ED">
        <w:t xml:space="preserve">listed in </w:t>
      </w:r>
      <w:r w:rsidRPr="00B159ED">
        <w:t>Column B)</w:t>
      </w:r>
      <w:r w:rsidR="00162233" w:rsidRPr="00B159ED">
        <w:t xml:space="preserve"> </w:t>
      </w:r>
      <w:r w:rsidRPr="00B159ED">
        <w:t>in Column C</w:t>
      </w:r>
      <w:r w:rsidR="0063430C" w:rsidRPr="00B159ED">
        <w:t>:</w:t>
      </w:r>
    </w:p>
    <w:p w:rsidR="0068354F" w:rsidRPr="007471BE" w:rsidRDefault="0068354F" w:rsidP="00FA59E3">
      <w:pPr>
        <w:pStyle w:val="Heading8"/>
        <w:keepNext w:val="0"/>
        <w:keepLines w:val="0"/>
        <w:jc w:val="both"/>
        <w:rPr>
          <w:color w:val="auto"/>
        </w:rPr>
      </w:pPr>
      <w:r w:rsidRPr="007471BE">
        <w:rPr>
          <w:color w:val="auto"/>
        </w:rPr>
        <w:t>Column A lists the costs that shall be used for evaluation purposes</w:t>
      </w:r>
      <w:r w:rsidR="0063430C" w:rsidRPr="007471BE">
        <w:rPr>
          <w:color w:val="auto"/>
        </w:rPr>
        <w:t>,</w:t>
      </w:r>
      <w:r w:rsidRPr="007471BE">
        <w:rPr>
          <w:color w:val="auto"/>
        </w:rPr>
        <w:t xml:space="preserve"> </w:t>
      </w:r>
      <w:r w:rsidR="0063430C" w:rsidRPr="007471BE">
        <w:rPr>
          <w:color w:val="auto"/>
        </w:rPr>
        <w:t>and</w:t>
      </w:r>
    </w:p>
    <w:p w:rsidR="0068354F" w:rsidRPr="007471BE" w:rsidRDefault="0068354F" w:rsidP="00FA59E3">
      <w:pPr>
        <w:pStyle w:val="Heading8"/>
        <w:keepNext w:val="0"/>
        <w:keepLines w:val="0"/>
        <w:jc w:val="both"/>
        <w:rPr>
          <w:color w:val="auto"/>
        </w:rPr>
      </w:pPr>
      <w:r w:rsidRPr="007471BE">
        <w:rPr>
          <w:color w:val="auto"/>
        </w:rPr>
        <w:t xml:space="preserve">Column B identifies where the </w:t>
      </w:r>
      <w:r w:rsidR="00F80773" w:rsidRPr="007471BE">
        <w:rPr>
          <w:color w:val="auto"/>
        </w:rPr>
        <w:t>values are</w:t>
      </w:r>
      <w:r w:rsidR="00162233" w:rsidRPr="007471BE">
        <w:rPr>
          <w:color w:val="auto"/>
        </w:rPr>
        <w:t xml:space="preserve"> in Cost Schedules 1 through </w:t>
      </w:r>
      <w:r w:rsidR="00347844" w:rsidRPr="007471BE">
        <w:rPr>
          <w:color w:val="auto"/>
        </w:rPr>
        <w:t>6</w:t>
      </w:r>
      <w:r w:rsidR="00162233" w:rsidRPr="007471BE">
        <w:rPr>
          <w:color w:val="auto"/>
        </w:rPr>
        <w:t>;</w:t>
      </w:r>
    </w:p>
    <w:p w:rsidR="0068354F" w:rsidRPr="00B159ED" w:rsidDel="009E40CF" w:rsidRDefault="0068354F" w:rsidP="00FA59E3">
      <w:pPr>
        <w:pStyle w:val="7SFP"/>
      </w:pPr>
      <w:r w:rsidRPr="007471BE">
        <w:t>Lin</w:t>
      </w:r>
      <w:r w:rsidRPr="00B159ED">
        <w:t xml:space="preserve">e </w:t>
      </w:r>
      <w:r w:rsidR="00D3235C" w:rsidRPr="00B159ED">
        <w:t>10</w:t>
      </w:r>
      <w:r w:rsidRPr="00B159ED">
        <w:t xml:space="preserve">:  </w:t>
      </w:r>
      <w:r w:rsidR="00A84AB2" w:rsidRPr="00B159ED">
        <w:t>Enter t</w:t>
      </w:r>
      <w:r w:rsidRPr="00B159ED">
        <w:t xml:space="preserve">he sum of all values entered in Column C, Lines 1 – </w:t>
      </w:r>
      <w:r w:rsidR="00D3235C" w:rsidRPr="00B159ED">
        <w:t>9</w:t>
      </w:r>
      <w:r w:rsidRPr="00B159ED">
        <w:t xml:space="preserve"> </w:t>
      </w:r>
      <w:r w:rsidR="00162233" w:rsidRPr="00B159ED">
        <w:t xml:space="preserve">on Line </w:t>
      </w:r>
      <w:r w:rsidR="00D3235C" w:rsidRPr="00B159ED">
        <w:t>10</w:t>
      </w:r>
      <w:r w:rsidR="00162233" w:rsidRPr="00B159ED">
        <w:t xml:space="preserve">.  </w:t>
      </w:r>
      <w:r w:rsidRPr="00B159ED">
        <w:t>This Total Costs for DDI and Operations shall be used for evaluation purposes</w:t>
      </w:r>
      <w:r w:rsidR="0063430C" w:rsidRPr="00B159ED">
        <w:t>;</w:t>
      </w:r>
      <w:r w:rsidR="00162233" w:rsidRPr="00B159ED">
        <w:t xml:space="preserve"> and</w:t>
      </w:r>
    </w:p>
    <w:p w:rsidR="00ED09EB" w:rsidRPr="00FA59E3" w:rsidRDefault="0068354F" w:rsidP="00FA59E3">
      <w:pPr>
        <w:pStyle w:val="7SFP"/>
      </w:pPr>
      <w:r w:rsidRPr="00B159ED">
        <w:lastRenderedPageBreak/>
        <w:t xml:space="preserve">The cost proposal submitted on Cost Schedule </w:t>
      </w:r>
      <w:r w:rsidR="00D3235C" w:rsidRPr="00B159ED">
        <w:t>7</w:t>
      </w:r>
      <w:r w:rsidRPr="00B159ED">
        <w:t xml:space="preserve"> should include all services to the Medicaid Program as defined in this SFP.  </w:t>
      </w:r>
      <w:r w:rsidRPr="00FA59E3">
        <w:t xml:space="preserve">The Cost Proposal shall be valid </w:t>
      </w:r>
      <w:r w:rsidR="006364B8" w:rsidRPr="00FA59E3">
        <w:t xml:space="preserve">for acceptance until such time an award is made.  </w:t>
      </w:r>
    </w:p>
    <w:p w:rsidR="00ED09EB" w:rsidRPr="00B159ED" w:rsidRDefault="00ED09EB" w:rsidP="00694862">
      <w:pPr>
        <w:spacing w:before="160" w:after="120"/>
        <w:jc w:val="both"/>
      </w:pPr>
    </w:p>
    <w:bookmarkEnd w:id="0"/>
    <w:p w:rsidR="00CD3D48" w:rsidRPr="00B159ED" w:rsidRDefault="00CD3D48" w:rsidP="00694862">
      <w:pPr>
        <w:spacing w:before="160" w:after="120"/>
        <w:jc w:val="both"/>
      </w:pPr>
      <w:r w:rsidRPr="00B159ED">
        <w:br w:type="page"/>
      </w:r>
    </w:p>
    <w:p w:rsidR="00CD3D48" w:rsidRPr="00B159ED" w:rsidRDefault="00CD3D48" w:rsidP="00694862">
      <w:pPr>
        <w:spacing w:before="160" w:after="120"/>
        <w:jc w:val="both"/>
      </w:pPr>
    </w:p>
    <w:p w:rsidR="00816506" w:rsidRPr="00B159ED" w:rsidRDefault="00816506" w:rsidP="00694862">
      <w:pPr>
        <w:spacing w:before="160" w:after="120"/>
        <w:jc w:val="both"/>
      </w:pPr>
    </w:p>
    <w:p w:rsidR="00EB432A" w:rsidRPr="00B159ED" w:rsidRDefault="00EB432A" w:rsidP="00694862">
      <w:pPr>
        <w:pStyle w:val="1SFP"/>
        <w:keepNext w:val="0"/>
        <w:keepLines w:val="0"/>
      </w:pPr>
      <w:bookmarkStart w:id="759" w:name="_Toc276105999"/>
      <w:bookmarkStart w:id="760" w:name="_Toc235257222"/>
      <w:bookmarkStart w:id="761" w:name="_Toc240774722"/>
      <w:bookmarkStart w:id="762" w:name="_Toc240774845"/>
      <w:r w:rsidRPr="00B159ED">
        <w:t>Part III Louisiana Replacement MMIS Proposal Evaluation Plan</w:t>
      </w:r>
      <w:bookmarkEnd w:id="759"/>
    </w:p>
    <w:p w:rsidR="00EB432A" w:rsidRPr="00B159ED" w:rsidRDefault="00EB432A" w:rsidP="00694862">
      <w:pPr>
        <w:spacing w:before="160" w:after="120"/>
        <w:jc w:val="both"/>
      </w:pPr>
      <w:r w:rsidRPr="00B159ED">
        <w:br w:type="page"/>
      </w:r>
    </w:p>
    <w:p w:rsidR="00EB432A" w:rsidRPr="00B159ED" w:rsidRDefault="00EB432A" w:rsidP="00452D7C">
      <w:pPr>
        <w:pStyle w:val="2SFP"/>
      </w:pPr>
      <w:bookmarkStart w:id="763" w:name="_Toc276106000"/>
      <w:r w:rsidRPr="00B159ED">
        <w:lastRenderedPageBreak/>
        <w:t>Evaluation Plan</w:t>
      </w:r>
      <w:bookmarkEnd w:id="763"/>
    </w:p>
    <w:p w:rsidR="00EB432A" w:rsidRPr="00B159ED" w:rsidRDefault="00EB432A" w:rsidP="00694862">
      <w:pPr>
        <w:spacing w:before="240"/>
        <w:jc w:val="both"/>
      </w:pPr>
      <w:r w:rsidRPr="00B159ED">
        <w:t>The State of Louisia</w:t>
      </w:r>
      <w:r w:rsidRPr="00B159ED">
        <w:rPr>
          <w:lang w:bidi="he-IL"/>
        </w:rPr>
        <w:t>n</w:t>
      </w:r>
      <w:r w:rsidRPr="00B159ED">
        <w:t xml:space="preserve">a shall conduct a comprehensive, </w:t>
      </w:r>
      <w:r w:rsidR="00F80773" w:rsidRPr="00B159ED">
        <w:t>fair,</w:t>
      </w:r>
      <w:r w:rsidRPr="00B159ED">
        <w:t xml:space="preserve"> and impartial evaluation of proposals received in response to this SFP.  This section describes the proposal evaluation methodology in general, the planned organization of the effort, and the specific procedures to be followed.  </w:t>
      </w:r>
    </w:p>
    <w:p w:rsidR="00EB432A" w:rsidRPr="00B159ED" w:rsidRDefault="00EB432A" w:rsidP="00694862">
      <w:pPr>
        <w:spacing w:before="160" w:after="120"/>
        <w:jc w:val="both"/>
      </w:pPr>
      <w:r w:rsidRPr="00B159ED">
        <w:t xml:space="preserve">Eleven (11) evaluation teams shall be used to control the evaluation workload, ensure that individuals focus their evaluation efforts on their respective areas of expertise, and provide for consistency with individual evaluation teams reviewing the same areas for all Proposers.  The sole objective of the evaluation teams is to recommend the Proposer whose proposal is most responsive to the Department’s needs, </w:t>
      </w:r>
      <w:r w:rsidR="00F80773" w:rsidRPr="00B159ED">
        <w:t>price,</w:t>
      </w:r>
      <w:r w:rsidRPr="00B159ED">
        <w:t xml:space="preserve"> and other evaluation factors set forth in the SFP.  </w:t>
      </w:r>
    </w:p>
    <w:p w:rsidR="00EB432A" w:rsidRPr="00B159ED" w:rsidRDefault="00EB432A" w:rsidP="00694862">
      <w:pPr>
        <w:spacing w:before="160" w:after="120"/>
        <w:jc w:val="both"/>
      </w:pPr>
      <w:r w:rsidRPr="00B159ED">
        <w:t>The objectives of the proposal evaluation methodology for this procurement are to:</w:t>
      </w:r>
    </w:p>
    <w:p w:rsidR="00EB432A" w:rsidRPr="00B159ED" w:rsidRDefault="00EB432A" w:rsidP="00B250BB">
      <w:pPr>
        <w:numPr>
          <w:ilvl w:val="0"/>
          <w:numId w:val="69"/>
        </w:numPr>
        <w:spacing w:before="60" w:after="60"/>
        <w:jc w:val="both"/>
      </w:pPr>
      <w:r w:rsidRPr="00B159ED">
        <w:t>Obtain quality fiscal intermediary services at a fair and competitive price</w:t>
      </w:r>
    </w:p>
    <w:p w:rsidR="00EB432A" w:rsidRPr="00B159ED" w:rsidRDefault="00EB432A" w:rsidP="00B250BB">
      <w:pPr>
        <w:numPr>
          <w:ilvl w:val="0"/>
          <w:numId w:val="69"/>
        </w:numPr>
        <w:spacing w:before="60" w:after="60"/>
        <w:jc w:val="both"/>
      </w:pPr>
      <w:r w:rsidRPr="00B159ED">
        <w:t>Ensure that the successful Proposer meets all of the Department's requirements</w:t>
      </w:r>
    </w:p>
    <w:p w:rsidR="00EB432A" w:rsidRPr="00B159ED" w:rsidRDefault="00EB432A" w:rsidP="00B250BB">
      <w:pPr>
        <w:numPr>
          <w:ilvl w:val="0"/>
          <w:numId w:val="69"/>
        </w:numPr>
        <w:spacing w:before="60" w:after="60"/>
        <w:jc w:val="both"/>
      </w:pPr>
      <w:r w:rsidRPr="00B159ED">
        <w:t>Provide a well documented and defensible basis for the decisions reached during the proposal evaluation process</w:t>
      </w:r>
    </w:p>
    <w:p w:rsidR="00EB432A" w:rsidRPr="00B159ED" w:rsidRDefault="00EB432A" w:rsidP="00694862">
      <w:pPr>
        <w:spacing w:before="240"/>
        <w:jc w:val="both"/>
      </w:pPr>
      <w:r w:rsidRPr="00B159ED">
        <w:t xml:space="preserve">The Cost Proposal shall not be available to the Technical Evaluation Teams, except for the team responsible for evaluating costs, during scoring of the Technical Proposals.  Weighting factors for evaluation criterion shall be not available to the Technical Evaluation Teams during the evaluation process.  Weighting factors shall be applied to scores after all technical evaluations have been completed and evaluation scoring sheets have been submitted to the Evaluation Management Team.  </w:t>
      </w:r>
    </w:p>
    <w:p w:rsidR="00EB432A" w:rsidRPr="00B159ED" w:rsidRDefault="00EB432A" w:rsidP="00694862">
      <w:pPr>
        <w:spacing w:before="160" w:after="120"/>
        <w:jc w:val="both"/>
      </w:pPr>
      <w:r w:rsidRPr="00B159ED">
        <w:t>It should be emphasized that a firm's incumbency shall not result in special consideration in the evaluation of its Technical Proposal.</w:t>
      </w:r>
    </w:p>
    <w:p w:rsidR="00EB432A" w:rsidRPr="00B159ED" w:rsidRDefault="00EB432A" w:rsidP="00452D7C">
      <w:pPr>
        <w:pStyle w:val="3SFP"/>
      </w:pPr>
      <w:bookmarkStart w:id="764" w:name="_Toc276106001"/>
      <w:r w:rsidRPr="00B159ED">
        <w:t>Maximum Evaluation Points</w:t>
      </w:r>
      <w:bookmarkEnd w:id="764"/>
    </w:p>
    <w:p w:rsidR="00EB432A" w:rsidRPr="00FA59E3" w:rsidRDefault="00EB432A" w:rsidP="00694862">
      <w:pPr>
        <w:spacing w:before="160" w:after="120"/>
        <w:jc w:val="both"/>
      </w:pPr>
      <w:r w:rsidRPr="00B159ED">
        <w:t>A maximum of 5000 points is</w:t>
      </w:r>
      <w:r w:rsidR="00593ED3">
        <w:t xml:space="preserve"> possible for the evalua</w:t>
      </w:r>
      <w:r w:rsidR="00593ED3" w:rsidRPr="00FA59E3">
        <w:t>tion</w:t>
      </w:r>
      <w:r w:rsidR="00556559" w:rsidRPr="00FA59E3">
        <w:t>: 4000</w:t>
      </w:r>
      <w:r w:rsidRPr="00FA59E3">
        <w:t xml:space="preserve"> points f</w:t>
      </w:r>
      <w:r w:rsidR="00593ED3" w:rsidRPr="00FA59E3">
        <w:t xml:space="preserve">or the Technical Proposal and </w:t>
      </w:r>
      <w:r w:rsidR="00556559" w:rsidRPr="00FA59E3">
        <w:t>1000</w:t>
      </w:r>
      <w:r w:rsidRPr="00FA59E3">
        <w:t xml:space="preserve"> for the Cost Proposal.  For a Proposer to proceed to the Cost Proposal evaluation, the Proposer</w:t>
      </w:r>
      <w:r w:rsidR="00593ED3" w:rsidRPr="00FA59E3">
        <w:t xml:space="preserve"> shall achieve a minimum of </w:t>
      </w:r>
      <w:r w:rsidR="00556559" w:rsidRPr="00FA59E3">
        <w:t>3000</w:t>
      </w:r>
      <w:r w:rsidRPr="00FA59E3">
        <w:t xml:space="preserve"> points.  The maximum number of Technical Proposal points to be assigned by category is:  </w:t>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0"/>
        <w:gridCol w:w="1710"/>
      </w:tblGrid>
      <w:tr w:rsidR="00EB432A" w:rsidRPr="00FA59E3" w:rsidTr="001D1059">
        <w:trPr>
          <w:tblHeader/>
          <w:jc w:val="center"/>
        </w:trPr>
        <w:tc>
          <w:tcPr>
            <w:tcW w:w="4770" w:type="dxa"/>
            <w:shd w:val="clear" w:color="auto" w:fill="C6D9F1"/>
          </w:tcPr>
          <w:p w:rsidR="00EB432A" w:rsidRPr="00FA59E3" w:rsidRDefault="00EB432A" w:rsidP="00694862">
            <w:pPr>
              <w:spacing w:after="0"/>
              <w:jc w:val="both"/>
              <w:rPr>
                <w:b/>
              </w:rPr>
            </w:pPr>
            <w:r w:rsidRPr="00FA59E3">
              <w:rPr>
                <w:b/>
              </w:rPr>
              <w:t>Category</w:t>
            </w:r>
          </w:p>
        </w:tc>
        <w:tc>
          <w:tcPr>
            <w:tcW w:w="1710" w:type="dxa"/>
            <w:shd w:val="clear" w:color="auto" w:fill="C6D9F1"/>
          </w:tcPr>
          <w:p w:rsidR="00EB432A" w:rsidRPr="00FA59E3" w:rsidRDefault="00EB432A" w:rsidP="00694862">
            <w:pPr>
              <w:spacing w:after="0"/>
              <w:jc w:val="both"/>
              <w:rPr>
                <w:b/>
              </w:rPr>
            </w:pPr>
            <w:r w:rsidRPr="00FA59E3">
              <w:rPr>
                <w:b/>
              </w:rPr>
              <w:t>Points</w:t>
            </w:r>
          </w:p>
        </w:tc>
      </w:tr>
      <w:tr w:rsidR="00EB432A" w:rsidRPr="00FA59E3" w:rsidTr="001D1059">
        <w:trPr>
          <w:trHeight w:val="255"/>
          <w:jc w:val="center"/>
        </w:trPr>
        <w:tc>
          <w:tcPr>
            <w:tcW w:w="4770" w:type="dxa"/>
          </w:tcPr>
          <w:p w:rsidR="00EB432A" w:rsidRPr="00FA59E3" w:rsidRDefault="00B03D79" w:rsidP="00694862">
            <w:pPr>
              <w:spacing w:after="0"/>
              <w:jc w:val="both"/>
            </w:pPr>
            <w:r w:rsidRPr="00FA59E3">
              <w:t>Proposer</w:t>
            </w:r>
            <w:r w:rsidR="00EB432A" w:rsidRPr="00FA59E3">
              <w:t xml:space="preserve"> Qualifications and Experience</w:t>
            </w:r>
          </w:p>
        </w:tc>
        <w:tc>
          <w:tcPr>
            <w:tcW w:w="1710" w:type="dxa"/>
          </w:tcPr>
          <w:p w:rsidR="00EB432A" w:rsidRPr="00FA59E3" w:rsidRDefault="00556559" w:rsidP="00694862">
            <w:pPr>
              <w:spacing w:after="0"/>
              <w:jc w:val="right"/>
            </w:pPr>
            <w:r w:rsidRPr="00FA59E3">
              <w:t>492</w:t>
            </w:r>
          </w:p>
        </w:tc>
      </w:tr>
      <w:tr w:rsidR="00EB432A" w:rsidRPr="00FA59E3" w:rsidTr="001D1059">
        <w:trPr>
          <w:jc w:val="center"/>
        </w:trPr>
        <w:tc>
          <w:tcPr>
            <w:tcW w:w="4770" w:type="dxa"/>
          </w:tcPr>
          <w:p w:rsidR="00EB432A" w:rsidRPr="00FA59E3" w:rsidRDefault="00EB432A" w:rsidP="00694862">
            <w:pPr>
              <w:spacing w:after="0"/>
              <w:jc w:val="both"/>
            </w:pPr>
            <w:r w:rsidRPr="00FA59E3">
              <w:t>Approach and Methodology</w:t>
            </w:r>
          </w:p>
        </w:tc>
        <w:tc>
          <w:tcPr>
            <w:tcW w:w="1710" w:type="dxa"/>
          </w:tcPr>
          <w:p w:rsidR="00EB432A" w:rsidRPr="00FA59E3" w:rsidRDefault="00556559" w:rsidP="00694862">
            <w:pPr>
              <w:spacing w:after="0"/>
              <w:jc w:val="right"/>
            </w:pPr>
            <w:r w:rsidRPr="00FA59E3">
              <w:t>615</w:t>
            </w:r>
          </w:p>
        </w:tc>
      </w:tr>
      <w:tr w:rsidR="00EB432A" w:rsidRPr="00FA59E3" w:rsidTr="001D1059">
        <w:trPr>
          <w:jc w:val="center"/>
        </w:trPr>
        <w:tc>
          <w:tcPr>
            <w:tcW w:w="4770" w:type="dxa"/>
          </w:tcPr>
          <w:p w:rsidR="00EB432A" w:rsidRPr="00FA59E3" w:rsidRDefault="00EB432A" w:rsidP="00694862">
            <w:pPr>
              <w:spacing w:after="0"/>
              <w:jc w:val="both"/>
            </w:pPr>
            <w:r w:rsidRPr="00FA59E3">
              <w:t>Functional Requirements</w:t>
            </w:r>
          </w:p>
        </w:tc>
        <w:tc>
          <w:tcPr>
            <w:tcW w:w="1710" w:type="dxa"/>
          </w:tcPr>
          <w:p w:rsidR="00EB432A" w:rsidRPr="00FA59E3" w:rsidRDefault="00556559" w:rsidP="00694862">
            <w:pPr>
              <w:spacing w:after="0"/>
              <w:jc w:val="right"/>
            </w:pPr>
            <w:r w:rsidRPr="00FA59E3">
              <w:t>1231</w:t>
            </w:r>
          </w:p>
        </w:tc>
      </w:tr>
      <w:tr w:rsidR="00EB432A" w:rsidRPr="00FA59E3" w:rsidTr="001D1059">
        <w:trPr>
          <w:jc w:val="center"/>
        </w:trPr>
        <w:tc>
          <w:tcPr>
            <w:tcW w:w="4770" w:type="dxa"/>
          </w:tcPr>
          <w:p w:rsidR="00EB432A" w:rsidRPr="00FA59E3" w:rsidRDefault="00EB432A" w:rsidP="00694862">
            <w:pPr>
              <w:spacing w:after="0"/>
              <w:jc w:val="both"/>
            </w:pPr>
            <w:r w:rsidRPr="00FA59E3">
              <w:t>Technical Architecture Requirements</w:t>
            </w:r>
          </w:p>
        </w:tc>
        <w:tc>
          <w:tcPr>
            <w:tcW w:w="1710" w:type="dxa"/>
          </w:tcPr>
          <w:p w:rsidR="00EB432A" w:rsidRPr="00FA59E3" w:rsidRDefault="00556559" w:rsidP="00694862">
            <w:pPr>
              <w:spacing w:after="0"/>
              <w:jc w:val="right"/>
            </w:pPr>
            <w:r w:rsidRPr="00FA59E3">
              <w:t>1231</w:t>
            </w:r>
          </w:p>
        </w:tc>
      </w:tr>
      <w:tr w:rsidR="00EB432A" w:rsidRPr="00FA59E3" w:rsidTr="001D1059">
        <w:trPr>
          <w:jc w:val="center"/>
        </w:trPr>
        <w:tc>
          <w:tcPr>
            <w:tcW w:w="4770" w:type="dxa"/>
          </w:tcPr>
          <w:p w:rsidR="00EB432A" w:rsidRPr="00FA59E3" w:rsidRDefault="00EB432A" w:rsidP="00694862">
            <w:pPr>
              <w:spacing w:after="0"/>
              <w:jc w:val="both"/>
            </w:pPr>
            <w:r w:rsidRPr="00FA59E3">
              <w:t>Staffing</w:t>
            </w:r>
          </w:p>
        </w:tc>
        <w:tc>
          <w:tcPr>
            <w:tcW w:w="1710" w:type="dxa"/>
          </w:tcPr>
          <w:p w:rsidR="00EB432A" w:rsidRPr="00FA59E3" w:rsidRDefault="00556559" w:rsidP="00694862">
            <w:pPr>
              <w:spacing w:after="0"/>
              <w:jc w:val="right"/>
            </w:pPr>
            <w:r w:rsidRPr="00FA59E3">
              <w:t>431</w:t>
            </w:r>
          </w:p>
        </w:tc>
      </w:tr>
      <w:tr w:rsidR="00EB432A" w:rsidRPr="00B159ED" w:rsidTr="001D1059">
        <w:trPr>
          <w:jc w:val="center"/>
        </w:trPr>
        <w:tc>
          <w:tcPr>
            <w:tcW w:w="4770" w:type="dxa"/>
          </w:tcPr>
          <w:p w:rsidR="00EB432A" w:rsidRPr="00FA59E3" w:rsidRDefault="00EB432A" w:rsidP="00694862">
            <w:pPr>
              <w:spacing w:after="0"/>
              <w:jc w:val="both"/>
              <w:rPr>
                <w:b/>
              </w:rPr>
            </w:pPr>
            <w:r w:rsidRPr="00FA59E3">
              <w:rPr>
                <w:b/>
              </w:rPr>
              <w:t>TOTAL POINTS</w:t>
            </w:r>
          </w:p>
        </w:tc>
        <w:tc>
          <w:tcPr>
            <w:tcW w:w="1710" w:type="dxa"/>
          </w:tcPr>
          <w:p w:rsidR="00EB432A" w:rsidRPr="00FA59E3" w:rsidRDefault="00556559" w:rsidP="00694862">
            <w:pPr>
              <w:spacing w:after="0"/>
              <w:jc w:val="right"/>
              <w:rPr>
                <w:b/>
              </w:rPr>
            </w:pPr>
            <w:r w:rsidRPr="00FA59E3">
              <w:rPr>
                <w:b/>
              </w:rPr>
              <w:t>4000</w:t>
            </w:r>
          </w:p>
        </w:tc>
      </w:tr>
    </w:tbl>
    <w:p w:rsidR="00EB432A" w:rsidRPr="00B159ED" w:rsidRDefault="00EB432A" w:rsidP="00694862">
      <w:pPr>
        <w:spacing w:after="0"/>
        <w:jc w:val="both"/>
      </w:pPr>
    </w:p>
    <w:p w:rsidR="00EB432A" w:rsidRPr="00B159ED" w:rsidRDefault="00593ED3" w:rsidP="00694862">
      <w:pPr>
        <w:spacing w:before="160" w:after="120"/>
        <w:jc w:val="both"/>
      </w:pPr>
      <w:r>
        <w:t xml:space="preserve">A maximum of </w:t>
      </w:r>
      <w:r w:rsidR="00556559" w:rsidRPr="00FA59E3">
        <w:t>1,000</w:t>
      </w:r>
      <w:r w:rsidR="00EB432A" w:rsidRPr="00FA59E3">
        <w:t xml:space="preserve"> points shall be awarded for the Cost Proposal meeting all Cost Proposal requirements an</w:t>
      </w:r>
      <w:r w:rsidR="00EB432A" w:rsidRPr="00B159ED">
        <w:t>d having the lowest costs submitted on Cost Schedule 6.  Other proposals shall receive proportionately fewer points based on the following formula:</w:t>
      </w:r>
    </w:p>
    <w:p w:rsidR="00EB432A" w:rsidRPr="00B159ED" w:rsidRDefault="00EB432A" w:rsidP="00B250BB">
      <w:pPr>
        <w:numPr>
          <w:ilvl w:val="0"/>
          <w:numId w:val="26"/>
        </w:numPr>
        <w:spacing w:before="60" w:after="60"/>
      </w:pPr>
      <w:r w:rsidRPr="00B159ED">
        <w:lastRenderedPageBreak/>
        <w:t>C x A/B = points awarded</w:t>
      </w:r>
    </w:p>
    <w:p w:rsidR="00EB432A" w:rsidRPr="00B159ED" w:rsidRDefault="00EB432A" w:rsidP="00694862">
      <w:pPr>
        <w:spacing w:before="60" w:after="60"/>
        <w:ind w:left="1440"/>
      </w:pPr>
      <w:r w:rsidRPr="00B159ED">
        <w:t>Where: A = lowest cost proposed and</w:t>
      </w:r>
    </w:p>
    <w:p w:rsidR="00EB432A" w:rsidRPr="00B159ED" w:rsidRDefault="00EB432A" w:rsidP="00694862">
      <w:pPr>
        <w:spacing w:before="60" w:after="60"/>
        <w:ind w:left="1440"/>
      </w:pPr>
      <w:r w:rsidRPr="00B159ED">
        <w:t>B = the price being evaluated and</w:t>
      </w:r>
    </w:p>
    <w:p w:rsidR="00EB432A" w:rsidRPr="00B159ED" w:rsidRDefault="00EB432A" w:rsidP="00694862">
      <w:pPr>
        <w:spacing w:before="60" w:after="60"/>
        <w:ind w:left="1440"/>
      </w:pPr>
      <w:r w:rsidRPr="00B159ED">
        <w:t>C = highest possible points</w:t>
      </w:r>
    </w:p>
    <w:p w:rsidR="00EB432A" w:rsidRPr="00B159ED" w:rsidRDefault="00EB432A" w:rsidP="00452D7C">
      <w:pPr>
        <w:pStyle w:val="3SFP"/>
      </w:pPr>
      <w:bookmarkStart w:id="765" w:name="_Toc276106002"/>
      <w:r w:rsidRPr="00B159ED">
        <w:t>Organization and Structure of the Evaluation Teams</w:t>
      </w:r>
      <w:bookmarkEnd w:id="765"/>
    </w:p>
    <w:p w:rsidR="00EB432A" w:rsidRPr="00B159ED" w:rsidRDefault="00EB432A" w:rsidP="00694862">
      <w:pPr>
        <w:numPr>
          <w:ilvl w:val="12"/>
          <w:numId w:val="0"/>
        </w:numPr>
        <w:spacing w:before="120" w:after="120"/>
        <w:jc w:val="both"/>
      </w:pPr>
      <w:r w:rsidRPr="00B159ED">
        <w:t xml:space="preserve">The Department shall be responsible for performing the proposal evaluation and selection.  The Department reserves the right to alter the composition of the committees and/or teams; designate other staff to assist in the process; or use the Independent Verification and Validation vendor </w:t>
      </w:r>
      <w:r w:rsidR="00CD7E0F" w:rsidRPr="00B159ED">
        <w:t xml:space="preserve">(MAXIMUS) </w:t>
      </w:r>
      <w:r w:rsidRPr="00B159ED">
        <w:t>for the Louisiana Replacement MMIS Project to assist in the evaluation support activities as determined by the Department.</w:t>
      </w:r>
    </w:p>
    <w:p w:rsidR="00EB432A" w:rsidRPr="00B159ED" w:rsidRDefault="00EB432A" w:rsidP="00694862">
      <w:pPr>
        <w:spacing w:before="160" w:after="120"/>
        <w:jc w:val="both"/>
      </w:pPr>
      <w:r w:rsidRPr="00B159ED">
        <w:t xml:space="preserve">An evaluation team of staff from the Department and </w:t>
      </w:r>
      <w:r w:rsidR="00FA59E3">
        <w:t>Other Contracted P</w:t>
      </w:r>
      <w:r w:rsidRPr="00B159ED">
        <w:t>ersonnel</w:t>
      </w:r>
      <w:r w:rsidRPr="00B159ED">
        <w:rPr>
          <w:color w:val="FF0000"/>
        </w:rPr>
        <w:t xml:space="preserve"> </w:t>
      </w:r>
      <w:r w:rsidRPr="00B159ED">
        <w:t>shall conduct the evaluation.  The evaluation team shall be made up of the following three (3) groups:</w:t>
      </w:r>
    </w:p>
    <w:p w:rsidR="00EB432A" w:rsidRPr="00B159ED" w:rsidRDefault="00EB432A" w:rsidP="00B250BB">
      <w:pPr>
        <w:numPr>
          <w:ilvl w:val="0"/>
          <w:numId w:val="70"/>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Evaluation Management Team – This team shall be responsible for the Mandatory Proposal Requirements compliance screening, overall conduct of the technical and cost evaluations, quality review, compilation of total scores, and development of final recommendations.  It shall review the work and findings of the Technical and Cost Evaluation Teams.  The Evaluation Management Team shall also be responsible for resolving conflicts of fact encountered in all areas of the evaluation as well as any other conflicts that may develop.</w:t>
      </w:r>
    </w:p>
    <w:p w:rsidR="00EB432A" w:rsidRPr="00B159ED" w:rsidRDefault="00EB432A" w:rsidP="00B250BB">
      <w:pPr>
        <w:numPr>
          <w:ilvl w:val="0"/>
          <w:numId w:val="70"/>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Technical Evaluation Teams - Each Technical Evaluation Team may evaluate several of the technic</w:t>
      </w:r>
      <w:r w:rsidR="00F551A4" w:rsidRPr="00B159ED">
        <w:t xml:space="preserve">al requirement areas </w:t>
      </w:r>
      <w:r w:rsidR="00510804" w:rsidRPr="00FA59E3">
        <w:t>in the proposal a</w:t>
      </w:r>
      <w:r w:rsidRPr="00FA59E3">
        <w:t>nd shall consist of experienced personnel.  The technical team</w:t>
      </w:r>
      <w:r w:rsidRPr="00B159ED">
        <w:t>s shall review their areas; identify strengths and weaknesses in proposals; participate in interviews or oral presentations; participate in team meetings to assign scores based upon consensus; and make recommendations to the Evaluation Management Team.</w:t>
      </w:r>
    </w:p>
    <w:p w:rsidR="00EB432A" w:rsidRPr="00B159ED" w:rsidRDefault="00EB432A" w:rsidP="00B250BB">
      <w:pPr>
        <w:numPr>
          <w:ilvl w:val="0"/>
          <w:numId w:val="70"/>
        </w:num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60" w:after="60"/>
        <w:jc w:val="both"/>
      </w:pPr>
      <w:r w:rsidRPr="00B159ED">
        <w:t xml:space="preserve">Cost Evaluation Team - The Cost Evaluation Team shall be responsible for review of Cost Proposals and identify any deficiencies or areas of concern and make recommendations to the Evaluation Management Team.  This review shall also include the evaluation of </w:t>
      </w:r>
      <w:r w:rsidR="008474EB" w:rsidRPr="00B159ED">
        <w:t xml:space="preserve">cost documentation </w:t>
      </w:r>
      <w:r w:rsidRPr="00B159ED">
        <w:t xml:space="preserve">submitted by Proposers to assess the Proposer’s </w:t>
      </w:r>
      <w:r w:rsidRPr="00B159ED">
        <w:rPr>
          <w:rFonts w:cs="Times New Roman"/>
          <w:szCs w:val="24"/>
        </w:rPr>
        <w:t>understanding of the</w:t>
      </w:r>
      <w:r w:rsidRPr="00B159ED">
        <w:t xml:space="preserve"> </w:t>
      </w:r>
      <w:r w:rsidRPr="00B159ED">
        <w:rPr>
          <w:rFonts w:cs="Times New Roman"/>
          <w:szCs w:val="24"/>
        </w:rPr>
        <w:t>scope of work required by the Department.  The purpose of the review is to assure</w:t>
      </w:r>
      <w:r w:rsidRPr="00B159ED">
        <w:t xml:space="preserve"> </w:t>
      </w:r>
      <w:r w:rsidRPr="00B159ED">
        <w:rPr>
          <w:rFonts w:cs="Times New Roman"/>
          <w:szCs w:val="24"/>
        </w:rPr>
        <w:t>the Department that the Proposer is intending to provide adequate resources to meet</w:t>
      </w:r>
      <w:r w:rsidRPr="00B159ED">
        <w:t xml:space="preserve"> </w:t>
      </w:r>
      <w:r w:rsidRPr="00B159ED">
        <w:rPr>
          <w:rFonts w:cs="Times New Roman"/>
          <w:szCs w:val="24"/>
        </w:rPr>
        <w:t>the Department's requirements.  The Department is interested in a cost efficient</w:t>
      </w:r>
      <w:r w:rsidRPr="00B159ED">
        <w:t xml:space="preserve"> </w:t>
      </w:r>
      <w:r w:rsidRPr="00B159ED">
        <w:rPr>
          <w:rFonts w:cs="Times New Roman"/>
          <w:szCs w:val="24"/>
        </w:rPr>
        <w:t>proposal for the services proposed.</w:t>
      </w:r>
    </w:p>
    <w:p w:rsidR="00EB432A" w:rsidRPr="00B159ED" w:rsidRDefault="00EB432A" w:rsidP="00694862">
      <w:pPr>
        <w:spacing w:before="160" w:after="120"/>
        <w:jc w:val="both"/>
      </w:pPr>
      <w:r w:rsidRPr="00B159ED">
        <w:t xml:space="preserve">The Secretary of the Department of Health and Hospitals is </w:t>
      </w:r>
      <w:r w:rsidR="00C97B03" w:rsidRPr="00B159ED">
        <w:t>responsible for the approval of the award recommendation.</w:t>
      </w:r>
    </w:p>
    <w:p w:rsidR="00EB432A" w:rsidRPr="00B159ED" w:rsidRDefault="00EB432A" w:rsidP="00452D7C">
      <w:pPr>
        <w:pStyle w:val="3SFP"/>
      </w:pPr>
      <w:bookmarkStart w:id="766" w:name="_Toc276106003"/>
      <w:r w:rsidRPr="00B159ED">
        <w:t>Evaluation Procedures</w:t>
      </w:r>
      <w:bookmarkEnd w:id="766"/>
    </w:p>
    <w:p w:rsidR="00EB432A" w:rsidRPr="00B159ED" w:rsidRDefault="00EB432A" w:rsidP="00694862">
      <w:pPr>
        <w:tabs>
          <w:tab w:val="left" w:pos="720"/>
          <w:tab w:val="left" w:pos="2160"/>
          <w:tab w:val="left" w:pos="7920"/>
          <w:tab w:val="left" w:pos="8640"/>
          <w:tab w:val="left" w:pos="9360"/>
        </w:tabs>
        <w:spacing w:before="160" w:after="120"/>
        <w:jc w:val="both"/>
      </w:pPr>
      <w:r w:rsidRPr="00B159ED">
        <w:t xml:space="preserve">The Department has developed a proposal evaluation approach under which proposals shall first meet all mandatory requirements.  If all mandatory requirements are met, each Proposer's ability to comply with the defined requirements shall be evaluated and scored based on the proposals submitted.  Only Proposers having met all mandatory requirements shall have their proposal </w:t>
      </w:r>
      <w:r w:rsidRPr="00B159ED">
        <w:lastRenderedPageBreak/>
        <w:t xml:space="preserve">evaluated.  The evaluation shall be performed and documented through predefined forms and procedures.  </w:t>
      </w:r>
    </w:p>
    <w:p w:rsidR="00EB432A" w:rsidRPr="00B159ED" w:rsidRDefault="00EB432A" w:rsidP="00694862">
      <w:pPr>
        <w:spacing w:before="160" w:after="120"/>
        <w:jc w:val="both"/>
      </w:pPr>
      <w:r w:rsidRPr="00B159ED">
        <w:t>The Evaluation Committee shall conduct the evaluation in five (5) phases including:</w:t>
      </w:r>
    </w:p>
    <w:p w:rsidR="00EB432A" w:rsidRPr="00B159ED" w:rsidRDefault="00EB432A" w:rsidP="00B250BB">
      <w:pPr>
        <w:numPr>
          <w:ilvl w:val="0"/>
          <w:numId w:val="75"/>
        </w:numPr>
        <w:spacing w:before="60" w:after="60"/>
        <w:jc w:val="both"/>
      </w:pPr>
      <w:r w:rsidRPr="00B159ED">
        <w:t>Evaluation of Mandatory Proposal Requirements</w:t>
      </w:r>
      <w:r w:rsidR="00092E9D" w:rsidRPr="00B159ED">
        <w:t>,</w:t>
      </w:r>
    </w:p>
    <w:p w:rsidR="00EB432A" w:rsidRPr="00B159ED" w:rsidRDefault="00EB432A" w:rsidP="00B250BB">
      <w:pPr>
        <w:numPr>
          <w:ilvl w:val="0"/>
          <w:numId w:val="75"/>
        </w:numPr>
        <w:spacing w:before="60" w:after="60"/>
        <w:jc w:val="both"/>
      </w:pPr>
      <w:r w:rsidRPr="00B159ED">
        <w:t>Detailed Evaluation of Technical Proposals</w:t>
      </w:r>
      <w:r w:rsidR="00092E9D" w:rsidRPr="00B159ED">
        <w:t>,</w:t>
      </w:r>
    </w:p>
    <w:p w:rsidR="00EB432A" w:rsidRPr="00B159ED" w:rsidRDefault="00EB432A" w:rsidP="00B250BB">
      <w:pPr>
        <w:numPr>
          <w:ilvl w:val="0"/>
          <w:numId w:val="75"/>
        </w:numPr>
        <w:spacing w:before="60" w:after="60"/>
        <w:jc w:val="both"/>
      </w:pPr>
      <w:r w:rsidRPr="00B159ED">
        <w:t>Consensus Scoring of Technical Proposals</w:t>
      </w:r>
      <w:r w:rsidR="00092E9D" w:rsidRPr="00B159ED">
        <w:t>,</w:t>
      </w:r>
    </w:p>
    <w:p w:rsidR="00EB432A" w:rsidRPr="00B159ED" w:rsidRDefault="00EB432A" w:rsidP="00B250BB">
      <w:pPr>
        <w:numPr>
          <w:ilvl w:val="0"/>
          <w:numId w:val="75"/>
        </w:numPr>
        <w:spacing w:before="60" w:after="60"/>
        <w:jc w:val="both"/>
      </w:pPr>
      <w:r w:rsidRPr="00B159ED">
        <w:t>Evaluation of Cost Proposal</w:t>
      </w:r>
      <w:r w:rsidR="00092E9D" w:rsidRPr="00B159ED">
        <w:t>, and</w:t>
      </w:r>
    </w:p>
    <w:p w:rsidR="00EB432A" w:rsidRPr="00B159ED" w:rsidRDefault="00EB432A" w:rsidP="00B250BB">
      <w:pPr>
        <w:numPr>
          <w:ilvl w:val="0"/>
          <w:numId w:val="75"/>
        </w:numPr>
        <w:spacing w:before="60" w:after="60"/>
        <w:jc w:val="both"/>
      </w:pPr>
      <w:r w:rsidRPr="00B159ED">
        <w:t>Computation of Final Scores, Ranking of Proposals, and Recommendation of Contractor</w:t>
      </w:r>
      <w:r w:rsidR="00092E9D" w:rsidRPr="00B159ED">
        <w:t>;</w:t>
      </w:r>
    </w:p>
    <w:p w:rsidR="00EB432A" w:rsidRPr="00B159ED" w:rsidRDefault="00EB432A" w:rsidP="00452D7C">
      <w:pPr>
        <w:pStyle w:val="3SFP"/>
      </w:pPr>
      <w:bookmarkStart w:id="767" w:name="_Toc276106004"/>
      <w:r w:rsidRPr="00B159ED">
        <w:t>Evaluation of Mandatory Proposal Requirements</w:t>
      </w:r>
      <w:bookmarkEnd w:id="767"/>
    </w:p>
    <w:p w:rsidR="00EB432A" w:rsidRPr="00B159ED" w:rsidRDefault="00EB432A" w:rsidP="00694862">
      <w:pPr>
        <w:tabs>
          <w:tab w:val="left" w:pos="720"/>
          <w:tab w:val="left" w:pos="2160"/>
          <w:tab w:val="left" w:pos="7920"/>
          <w:tab w:val="left" w:pos="8640"/>
          <w:tab w:val="left" w:pos="9360"/>
        </w:tabs>
        <w:spacing w:before="160" w:after="120"/>
        <w:jc w:val="both"/>
        <w:rPr>
          <w:b/>
          <w:i/>
          <w:u w:val="single"/>
        </w:rPr>
      </w:pPr>
      <w:r w:rsidRPr="00B159ED">
        <w:t xml:space="preserve">The purpose of the evaluation of mandatory proposal requirements is to identify any obvious omissions and to screen out any clearly unqualified proposals from the detailed technical evaluation.  The Office of State Purchasing shall conduct an initial review of the proposal prior to forwarding to the Department for review.  Once received by the Department, the Department shall conduct an initial review of each Technical Proposal for compliance with the mandatory proposal requirements and make a recommendation regarding compliance with those mandatory requirements.  The results of the review shall be reviewed with the Evaluation Management Team Lead and others of the management team for concurrence regarding compliance with the mandatory requirements.  </w:t>
      </w:r>
      <w:r w:rsidRPr="00B159ED">
        <w:rPr>
          <w:b/>
          <w:i/>
          <w:u w:val="single"/>
        </w:rPr>
        <w:t xml:space="preserve">Proposers not meeting all mandatory requirements shall be judged unresponsive and disqualified from further participation in the procurement.  </w:t>
      </w:r>
    </w:p>
    <w:p w:rsidR="00EB432A" w:rsidRPr="00B159ED" w:rsidRDefault="00EB432A" w:rsidP="00694862">
      <w:pPr>
        <w:tabs>
          <w:tab w:val="left" w:pos="720"/>
          <w:tab w:val="left" w:pos="2160"/>
          <w:tab w:val="left" w:pos="7920"/>
          <w:tab w:val="left" w:pos="8640"/>
          <w:tab w:val="left" w:pos="9360"/>
        </w:tabs>
        <w:spacing w:before="160" w:after="120"/>
        <w:jc w:val="both"/>
      </w:pPr>
      <w:r w:rsidRPr="00B159ED">
        <w:t>Each Technical Proposal shall be evaluated for compliance with the following mandatory requirements:</w:t>
      </w:r>
    </w:p>
    <w:p w:rsidR="004C31D6" w:rsidRPr="00B159ED" w:rsidRDefault="00952059" w:rsidP="00452D7C">
      <w:pPr>
        <w:pStyle w:val="4ASFP"/>
      </w:pPr>
      <w:r w:rsidRPr="00B159ED">
        <w:t xml:space="preserve">A. </w:t>
      </w:r>
      <w:r w:rsidR="00EB432A" w:rsidRPr="00B159ED">
        <w:t xml:space="preserve">The Technical Proposal </w:t>
      </w:r>
    </w:p>
    <w:p w:rsidR="00EB432A" w:rsidRPr="00B159ED" w:rsidRDefault="004C31D6" w:rsidP="00694862">
      <w:pPr>
        <w:spacing w:before="160" w:after="120"/>
        <w:jc w:val="both"/>
      </w:pPr>
      <w:r w:rsidRPr="00B159ED">
        <w:t xml:space="preserve">The Technical Proposal </w:t>
      </w:r>
      <w:r w:rsidR="00EB432A" w:rsidRPr="00B159ED">
        <w:t>shall be complete, addressing all response requirements outlined in Sections 2.1</w:t>
      </w:r>
      <w:r w:rsidR="001C21F7" w:rsidRPr="00B159ED">
        <w:t xml:space="preserve">, </w:t>
      </w:r>
      <w:r w:rsidR="00EB432A" w:rsidRPr="00B159ED">
        <w:t>2.</w:t>
      </w:r>
      <w:r w:rsidR="001C21F7" w:rsidRPr="00B159ED">
        <w:t xml:space="preserve">2, 2.4, and 2.5 </w:t>
      </w:r>
      <w:r w:rsidR="0015089E" w:rsidRPr="00B159ED">
        <w:t>o</w:t>
      </w:r>
      <w:r w:rsidR="00EB432A" w:rsidRPr="00B159ED">
        <w:t>f the SFP.  In the event of minor or inadvertent omissions, the Department may allow the Proposer the opportunity to remedy the deficiency or, at the Department’s sole discretion, waive any informality.</w:t>
      </w:r>
    </w:p>
    <w:p w:rsidR="004C31D6" w:rsidRPr="00B159ED" w:rsidRDefault="00952059" w:rsidP="00452D7C">
      <w:pPr>
        <w:pStyle w:val="4ASFP"/>
      </w:pPr>
      <w:r w:rsidRPr="00B159ED">
        <w:t xml:space="preserve">B. </w:t>
      </w:r>
      <w:r w:rsidR="004C31D6" w:rsidRPr="00B159ED">
        <w:t>Technical Requirements</w:t>
      </w:r>
    </w:p>
    <w:p w:rsidR="00EB432A" w:rsidRPr="00B159ED" w:rsidRDefault="00EB432A" w:rsidP="00694862">
      <w:pPr>
        <w:spacing w:before="160" w:after="120"/>
        <w:jc w:val="both"/>
      </w:pPr>
      <w:r w:rsidRPr="00B159ED">
        <w:t>In addition, the following specific technical requirement areas shall be met in the Technical Proposal before the Proposal is accepted for full evaluation:</w:t>
      </w:r>
    </w:p>
    <w:p w:rsidR="00EB432A" w:rsidRPr="00B159ED" w:rsidRDefault="00EB432A" w:rsidP="00694862">
      <w:pPr>
        <w:spacing w:before="160" w:after="120"/>
        <w:jc w:val="both"/>
      </w:pPr>
      <w:r w:rsidRPr="00B159ED">
        <w:t xml:space="preserve">The Proposer shall either provide the information requested within this Section of the Proposal or acknowledge the information has been provided elsewhere citing the specific location where the information can be found.  The Administrative and Mandatory Requirements are:    </w:t>
      </w:r>
    </w:p>
    <w:p w:rsidR="00EB432A" w:rsidRPr="00B159ED" w:rsidRDefault="00EB432A" w:rsidP="00B250BB">
      <w:pPr>
        <w:numPr>
          <w:ilvl w:val="0"/>
          <w:numId w:val="66"/>
        </w:numPr>
        <w:spacing w:before="60" w:after="60"/>
        <w:jc w:val="both"/>
      </w:pPr>
      <w:r w:rsidRPr="00B159ED">
        <w:t>Proposal shall be received by the Office of State Purchasing no later than the date and time shown in the Schedule of Events;</w:t>
      </w:r>
    </w:p>
    <w:p w:rsidR="00EB432A" w:rsidRPr="00B159ED" w:rsidRDefault="00EB432A" w:rsidP="00B250BB">
      <w:pPr>
        <w:numPr>
          <w:ilvl w:val="0"/>
          <w:numId w:val="66"/>
        </w:numPr>
        <w:spacing w:before="60" w:after="60"/>
        <w:jc w:val="both"/>
      </w:pPr>
      <w:r w:rsidRPr="00B159ED">
        <w:t>Proposal shall not be copyrighted or marked as confidential or proprietary in its entirety;</w:t>
      </w:r>
    </w:p>
    <w:p w:rsidR="00EB432A" w:rsidRPr="00B159ED" w:rsidRDefault="00EB432A" w:rsidP="00B250BB">
      <w:pPr>
        <w:numPr>
          <w:ilvl w:val="0"/>
          <w:numId w:val="66"/>
        </w:numPr>
        <w:spacing w:before="60" w:after="60"/>
        <w:jc w:val="both"/>
      </w:pPr>
      <w:r w:rsidRPr="00B159ED">
        <w:t xml:space="preserve">The costs proposals shall be packaged and sealed separately from the Technical Proposals and be clearly marked as “COST PROPOSALS”.  </w:t>
      </w:r>
    </w:p>
    <w:p w:rsidR="00EB432A" w:rsidRPr="00B159ED" w:rsidRDefault="00EB432A" w:rsidP="00B250BB">
      <w:pPr>
        <w:numPr>
          <w:ilvl w:val="0"/>
          <w:numId w:val="66"/>
        </w:numPr>
        <w:spacing w:before="60" w:after="60"/>
        <w:jc w:val="both"/>
      </w:pPr>
      <w:r w:rsidRPr="00B159ED">
        <w:lastRenderedPageBreak/>
        <w:t>Proposal guarantee shall accompany the proposal in the form of a bond or a certified or cashier’s check or money order made payable to the Treasurer of the State of Louisiana, in the amount of Two hundred, fifty thousand dollars ($250,000).  If a certified or cashier’s check is submitted, place check in an envelope marked “Proposal Guarantee” and place in a clear vinyl page protector within this section;</w:t>
      </w:r>
    </w:p>
    <w:p w:rsidR="00C41886" w:rsidRPr="00B159ED" w:rsidRDefault="00C41886" w:rsidP="00B250BB">
      <w:pPr>
        <w:numPr>
          <w:ilvl w:val="0"/>
          <w:numId w:val="66"/>
        </w:numPr>
        <w:spacing w:before="60" w:after="60"/>
        <w:jc w:val="both"/>
      </w:pPr>
      <w:r w:rsidRPr="00B159ED">
        <w:t>Period of Agreement shall be submitted as defined in Section 2.2 and 2.</w:t>
      </w:r>
      <w:r w:rsidR="00D1374A" w:rsidRPr="00B159ED">
        <w:t>6.</w:t>
      </w:r>
      <w:r w:rsidRPr="00B159ED">
        <w:t>1.7 of the SFP; and</w:t>
      </w:r>
    </w:p>
    <w:p w:rsidR="00EB432A" w:rsidRPr="00B159ED" w:rsidRDefault="00EB432A" w:rsidP="00B250BB">
      <w:pPr>
        <w:numPr>
          <w:ilvl w:val="0"/>
          <w:numId w:val="66"/>
        </w:numPr>
        <w:spacing w:before="60" w:after="60"/>
        <w:jc w:val="both"/>
      </w:pPr>
      <w:r w:rsidRPr="00B159ED">
        <w:t xml:space="preserve">A Statement of Agreement to Accept All Requirements and Conditions shall be submitted in this section of the Proposal with the following:  </w:t>
      </w:r>
    </w:p>
    <w:p w:rsidR="00C41886" w:rsidRPr="00B159ED" w:rsidRDefault="00C41886" w:rsidP="00694862">
      <w:pPr>
        <w:spacing w:before="160" w:after="120"/>
        <w:ind w:left="720"/>
        <w:jc w:val="both"/>
      </w:pPr>
      <w:r w:rsidRPr="00B159ED">
        <w:t>I (we) have read, acknowledge, understand, and agree to:</w:t>
      </w:r>
    </w:p>
    <w:p w:rsidR="00C41886" w:rsidRPr="00B159ED" w:rsidRDefault="00C41886" w:rsidP="00573CEE">
      <w:pPr>
        <w:pStyle w:val="NormalSFP"/>
        <w:numPr>
          <w:ilvl w:val="0"/>
          <w:numId w:val="115"/>
        </w:numPr>
        <w:ind w:left="1440"/>
      </w:pPr>
      <w:r w:rsidRPr="00B159ED">
        <w:t>Perform all Contractor responsibilities and provide all service levels/deliverables defined in Part II of the SFP,</w:t>
      </w:r>
    </w:p>
    <w:p w:rsidR="00C41886" w:rsidRPr="00B159ED" w:rsidRDefault="00C41886" w:rsidP="00573CEE">
      <w:pPr>
        <w:pStyle w:val="NormalSFP"/>
        <w:numPr>
          <w:ilvl w:val="0"/>
          <w:numId w:val="115"/>
        </w:numPr>
        <w:ind w:left="1440"/>
      </w:pPr>
      <w:r w:rsidRPr="00B159ED">
        <w:t>Accept the basis of payment for contractual services defined in Part II of the SFP,</w:t>
      </w:r>
    </w:p>
    <w:p w:rsidR="00C41886" w:rsidRPr="00B159ED" w:rsidRDefault="00C41886" w:rsidP="00573CEE">
      <w:pPr>
        <w:pStyle w:val="NormalSFP"/>
        <w:numPr>
          <w:ilvl w:val="0"/>
          <w:numId w:val="115"/>
        </w:numPr>
        <w:ind w:left="1440"/>
      </w:pPr>
      <w:r w:rsidRPr="00B159ED">
        <w:t xml:space="preserve">Accept the evaluation methodology approach defined in Part III of the SFP, </w:t>
      </w:r>
    </w:p>
    <w:p w:rsidR="00C41886" w:rsidRPr="00B159ED" w:rsidRDefault="00C41886" w:rsidP="00573CEE">
      <w:pPr>
        <w:pStyle w:val="NormalSFP"/>
        <w:numPr>
          <w:ilvl w:val="0"/>
          <w:numId w:val="115"/>
        </w:numPr>
        <w:ind w:left="1440"/>
      </w:pPr>
      <w:r w:rsidRPr="00B159ED">
        <w:t xml:space="preserve">Abide by all terms of performance reviews and standards defined in Part IV of the SFP,  </w:t>
      </w:r>
    </w:p>
    <w:p w:rsidR="00C41886" w:rsidRPr="00B159ED" w:rsidRDefault="00C41886" w:rsidP="00573CEE">
      <w:pPr>
        <w:pStyle w:val="NormalSFP"/>
        <w:numPr>
          <w:ilvl w:val="0"/>
          <w:numId w:val="115"/>
        </w:numPr>
        <w:ind w:left="1440"/>
      </w:pPr>
      <w:r w:rsidRPr="00B159ED">
        <w:t>Further</w:t>
      </w:r>
      <w:r w:rsidR="00955E24" w:rsidRPr="00B159ED">
        <w:t>more</w:t>
      </w:r>
      <w:r w:rsidRPr="00B159ED">
        <w:t>, I (we) have read, acknowledge, understand, and agree to accept and abide by all other terms and conditions as specified in this SFP, and</w:t>
      </w:r>
    </w:p>
    <w:p w:rsidR="00C41886" w:rsidRPr="00B159ED" w:rsidRDefault="00C41886" w:rsidP="00D426D8">
      <w:pPr>
        <w:ind w:left="720"/>
        <w:jc w:val="both"/>
      </w:pPr>
      <w:r w:rsidRPr="00B159ED">
        <w:t>Statement of Agreement to Accept All Requirements and Conditions shall be signed by a person(s) authorized to bind the Proposer to the requirements including the, title of authorized person(s), and date signed.</w:t>
      </w:r>
    </w:p>
    <w:p w:rsidR="00EB432A" w:rsidRPr="00B159ED" w:rsidRDefault="00EB432A" w:rsidP="00694862">
      <w:pPr>
        <w:tabs>
          <w:tab w:val="left" w:pos="720"/>
          <w:tab w:val="left" w:pos="2160"/>
          <w:tab w:val="left" w:pos="7920"/>
          <w:tab w:val="left" w:pos="8640"/>
          <w:tab w:val="left" w:pos="9360"/>
        </w:tabs>
        <w:spacing w:before="160" w:after="120"/>
        <w:jc w:val="both"/>
      </w:pPr>
      <w:r w:rsidRPr="00B159ED">
        <w:t>The Department does reserve the right to request corrections or clarifications of information provided or waive any administrative informality.  It should be recognized that mandatory requirements may receive additional consideration in the detailed technical evaluation.</w:t>
      </w:r>
    </w:p>
    <w:p w:rsidR="00EB432A" w:rsidRPr="00B159ED" w:rsidRDefault="00EB432A" w:rsidP="00452D7C">
      <w:pPr>
        <w:pStyle w:val="3SFP"/>
      </w:pPr>
      <w:bookmarkStart w:id="768" w:name="_Toc276106005"/>
      <w:r w:rsidRPr="00B159ED">
        <w:t>Detailed Evaluation of Technical Proposals</w:t>
      </w:r>
      <w:bookmarkEnd w:id="768"/>
    </w:p>
    <w:p w:rsidR="00EB432A" w:rsidRPr="00B159ED" w:rsidRDefault="00EB432A" w:rsidP="00694862">
      <w:pPr>
        <w:tabs>
          <w:tab w:val="left" w:pos="720"/>
          <w:tab w:val="left" w:pos="2160"/>
          <w:tab w:val="left" w:pos="7920"/>
          <w:tab w:val="left" w:pos="8640"/>
          <w:tab w:val="left" w:pos="9360"/>
        </w:tabs>
        <w:spacing w:before="160" w:after="120"/>
        <w:jc w:val="both"/>
      </w:pPr>
      <w:r w:rsidRPr="00B159ED">
        <w:t>The technical evaluation includes a detailed proposal review and reference checks.  No consideration shall be given in this part of the evaluation process to cost factors.  The Department reserves the right to waive a technical requirement area in the event that no Proposer passes the requirements at the end of this step.</w:t>
      </w:r>
    </w:p>
    <w:p w:rsidR="00EB432A" w:rsidRPr="00B159ED" w:rsidRDefault="00EB432A" w:rsidP="006948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jc w:val="both"/>
      </w:pPr>
      <w:r w:rsidRPr="00B159ED">
        <w:t xml:space="preserve">The purpose of the detailed proposal review is to determine if the proposal meets the standards and technical requirements outlined in this SFP.  The Technical Evaluation Teams shall evaluate the proposal based on responses to the technical requirement areas Part II of the SFP.  At this time, no scores shall be assigned for each of the technical requirements.  Evaluators shall only identify strengths and weaknesses of the responses.  Each Evaluation Team shall have the ability to submit requests for clarifications or recommendations for topics to be addressed at oral presentations to the Evaluation Management Team. </w:t>
      </w:r>
    </w:p>
    <w:p w:rsidR="00EB432A" w:rsidRPr="00B159ED" w:rsidRDefault="00EB432A" w:rsidP="00694862">
      <w:pPr>
        <w:tabs>
          <w:tab w:val="left" w:pos="720"/>
          <w:tab w:val="left" w:pos="2160"/>
          <w:tab w:val="left" w:pos="7920"/>
          <w:tab w:val="left" w:pos="8640"/>
          <w:tab w:val="left" w:pos="9360"/>
        </w:tabs>
        <w:spacing w:before="160" w:after="120"/>
        <w:jc w:val="both"/>
      </w:pPr>
      <w:r w:rsidRPr="00B159ED">
        <w:lastRenderedPageBreak/>
        <w:t>Each technical requirement area shall be reviewed by members of the Technical Evaluation Team familiar with that area.  These groups shall determine whether the Technical Proposal satisfies the requirements contained in the SFP and identify areas potentially requiring clarification and further review.</w:t>
      </w:r>
    </w:p>
    <w:p w:rsidR="00EB432A" w:rsidRPr="00B159ED" w:rsidRDefault="00EB432A" w:rsidP="00452D7C">
      <w:pPr>
        <w:pStyle w:val="4ASFP"/>
      </w:pPr>
      <w:r w:rsidRPr="00B159ED">
        <w:t>Clarifications</w:t>
      </w:r>
    </w:p>
    <w:p w:rsidR="00EB432A" w:rsidRPr="00B159ED" w:rsidRDefault="00EB432A" w:rsidP="00694862">
      <w:pPr>
        <w:spacing w:before="160" w:after="120"/>
        <w:jc w:val="both"/>
      </w:pPr>
      <w:r w:rsidRPr="00B159ED">
        <w:t>Clarifications shall take place prior to scoring of the technical proposal.  Clarifications are:</w:t>
      </w:r>
    </w:p>
    <w:p w:rsidR="00EB432A" w:rsidRPr="00B159ED" w:rsidRDefault="00EB432A" w:rsidP="00B250BB">
      <w:pPr>
        <w:pStyle w:val="ADefaultParagraph"/>
        <w:numPr>
          <w:ilvl w:val="0"/>
          <w:numId w:val="25"/>
        </w:numPr>
        <w:spacing w:before="60" w:after="60"/>
        <w:jc w:val="both"/>
      </w:pPr>
      <w:r w:rsidRPr="00B159ED">
        <w:t>Generally of an administrative nature</w:t>
      </w:r>
      <w:r w:rsidR="008F5B7F" w:rsidRPr="00B159ED">
        <w:t>; and</w:t>
      </w:r>
    </w:p>
    <w:p w:rsidR="00EB432A" w:rsidRPr="00B159ED" w:rsidRDefault="00EB432A" w:rsidP="00B250BB">
      <w:pPr>
        <w:pStyle w:val="ADefaultParagraph"/>
        <w:numPr>
          <w:ilvl w:val="0"/>
          <w:numId w:val="25"/>
        </w:numPr>
        <w:spacing w:before="60" w:after="60"/>
        <w:jc w:val="both"/>
      </w:pPr>
      <w:r w:rsidRPr="00B159ED">
        <w:t>Provided to resolve inadequate proposal content or contradictory statements in a Proposer’s proposal</w:t>
      </w:r>
      <w:r w:rsidR="008F5B7F" w:rsidRPr="00B159ED">
        <w:t>.</w:t>
      </w:r>
    </w:p>
    <w:p w:rsidR="00EB432A" w:rsidRPr="00B159ED" w:rsidRDefault="00EB432A" w:rsidP="00694862">
      <w:pPr>
        <w:spacing w:before="160" w:after="120"/>
        <w:jc w:val="both"/>
      </w:pPr>
      <w:r w:rsidRPr="00B159ED">
        <w:t xml:space="preserve">The Evaluation Management Team Lead shall forward appropriate requests for </w:t>
      </w:r>
      <w:r w:rsidR="001746C1" w:rsidRPr="00B159ED">
        <w:t>clarifications to</w:t>
      </w:r>
      <w:r w:rsidRPr="00B159ED">
        <w:t xml:space="preserve"> OSP who is responsible for obtaining the required information from the Proposers and returning the Proposer responses to the Evaluation Management Team.  Clarification responses should reflect an understanding of the Department’s need for clarification; provide information that sufficiently clarifies the proposal; and does not reveal and correct a previous unknown deficiency.  </w:t>
      </w:r>
    </w:p>
    <w:p w:rsidR="00EB432A" w:rsidRPr="00B159ED" w:rsidRDefault="00EB432A" w:rsidP="00694862">
      <w:pPr>
        <w:spacing w:before="160" w:after="120"/>
        <w:jc w:val="both"/>
      </w:pPr>
      <w:r w:rsidRPr="00B159ED">
        <w:t>Deficiencies are any part of a Proposer’s proposal that, when compared to a pertinent</w:t>
      </w:r>
      <w:r w:rsidRPr="00B159ED">
        <w:rPr>
          <w:color w:val="0000FF"/>
        </w:rPr>
        <w:t xml:space="preserve"> </w:t>
      </w:r>
      <w:r w:rsidRPr="00B159ED">
        <w:t xml:space="preserve">standard, fails to meet the </w:t>
      </w:r>
      <w:r w:rsidR="00C8260F" w:rsidRPr="00B159ED">
        <w:t>State</w:t>
      </w:r>
      <w:r w:rsidRPr="00B159ED">
        <w:t xml:space="preserve">’s level of compliance. </w:t>
      </w:r>
    </w:p>
    <w:p w:rsidR="00EB432A" w:rsidRPr="00B159ED" w:rsidRDefault="00EB432A" w:rsidP="00452D7C">
      <w:pPr>
        <w:pStyle w:val="4ASFP"/>
      </w:pPr>
      <w:r w:rsidRPr="00B159ED">
        <w:t>Oral Discussions/Presentation</w:t>
      </w:r>
    </w:p>
    <w:p w:rsidR="00EB432A" w:rsidRPr="00B159ED" w:rsidRDefault="00EB432A" w:rsidP="00694862">
      <w:pPr>
        <w:spacing w:before="160" w:after="120"/>
        <w:jc w:val="both"/>
      </w:pPr>
      <w:r w:rsidRPr="00B159ED">
        <w:t xml:space="preserve">Oral presentations are used to provide the Proposer an opportunity to provide clarification and ensure a mutual understanding of the Proposer’s offer PRIOR to consensus scoring.  Oral presentations shall be taped and/or recorded.  The Evaluation Management Team Lead and OSP representatives shall lead the meetings.  </w:t>
      </w:r>
    </w:p>
    <w:p w:rsidR="00EB432A" w:rsidRPr="00B159ED" w:rsidRDefault="00EB432A" w:rsidP="00694862">
      <w:pPr>
        <w:spacing w:before="160" w:after="120"/>
        <w:jc w:val="both"/>
      </w:pPr>
      <w:r w:rsidRPr="00B159ED">
        <w:t xml:space="preserve">The Department, through the Office of State Purchasing, shall request Proposers who are determined to be reasonably susceptible of being selected for award to present an oral presentation to members of the Evaluation Management Team, Technical Evaluation Team, and Cost Evaluation Team.  The Evaluation Management Team shall determine the information to be presented including but not limited to on-line demonstration and overview of the proposed system and functionality, corporate capabilities, plans and approaches, staffing resources, and other non-cost information.  </w:t>
      </w:r>
    </w:p>
    <w:p w:rsidR="00EB432A" w:rsidRPr="00B159ED" w:rsidRDefault="00EB432A" w:rsidP="00694862">
      <w:pPr>
        <w:spacing w:before="160" w:after="120"/>
        <w:jc w:val="both"/>
      </w:pPr>
      <w:r w:rsidRPr="00B159ED">
        <w:t xml:space="preserve">Proposers shall be required to use proposed key staff as presenters and shall be asked to avoid sales presentations.  </w:t>
      </w:r>
    </w:p>
    <w:p w:rsidR="00EB432A" w:rsidRPr="00B159ED" w:rsidRDefault="00EB432A" w:rsidP="00452D7C">
      <w:pPr>
        <w:pStyle w:val="4ASFP"/>
      </w:pPr>
      <w:r w:rsidRPr="00B159ED">
        <w:t>Interviews of Key Personnel</w:t>
      </w:r>
    </w:p>
    <w:p w:rsidR="00EB432A" w:rsidRPr="00B159ED" w:rsidRDefault="00EB432A" w:rsidP="00694862">
      <w:pPr>
        <w:tabs>
          <w:tab w:val="left" w:pos="720"/>
          <w:tab w:val="left" w:pos="2160"/>
          <w:tab w:val="left" w:pos="7920"/>
          <w:tab w:val="left" w:pos="8640"/>
          <w:tab w:val="left" w:pos="9360"/>
        </w:tabs>
        <w:spacing w:before="160" w:after="120"/>
        <w:jc w:val="both"/>
      </w:pPr>
      <w:r w:rsidRPr="00B159ED">
        <w:t>Proposers shall make all proposed Key Personnel available for interviews in Baton Rouge, Louisiana.  The purpose of these interviews is to determine if specific requirements of the SFP are met and verify experience represented in the Technical Proposal.  Interviews may be conducted with the any of the following individuals:</w:t>
      </w:r>
    </w:p>
    <w:p w:rsidR="002D7713" w:rsidRPr="00B159ED" w:rsidRDefault="002D7713" w:rsidP="00B250BB">
      <w:pPr>
        <w:numPr>
          <w:ilvl w:val="0"/>
          <w:numId w:val="72"/>
        </w:numPr>
        <w:spacing w:before="60" w:after="60"/>
        <w:jc w:val="both"/>
      </w:pPr>
      <w:r w:rsidRPr="00B159ED">
        <w:t>Project Manager/Executive Account Manager</w:t>
      </w:r>
      <w:r w:rsidR="000B1E8B" w:rsidRPr="00B159ED">
        <w:t>,</w:t>
      </w:r>
    </w:p>
    <w:p w:rsidR="002D7713" w:rsidRPr="00B159ED" w:rsidRDefault="002D7713" w:rsidP="00B250BB">
      <w:pPr>
        <w:numPr>
          <w:ilvl w:val="0"/>
          <w:numId w:val="72"/>
        </w:numPr>
        <w:spacing w:before="60" w:after="60"/>
        <w:jc w:val="both"/>
      </w:pPr>
      <w:r w:rsidRPr="00B159ED">
        <w:t>Deputy Project Manager/Deputy Account Manager</w:t>
      </w:r>
      <w:r w:rsidR="000B1E8B" w:rsidRPr="00B159ED">
        <w:t>,</w:t>
      </w:r>
    </w:p>
    <w:p w:rsidR="002D7713" w:rsidRPr="00B159ED" w:rsidRDefault="002D7713" w:rsidP="00B250BB">
      <w:pPr>
        <w:numPr>
          <w:ilvl w:val="0"/>
          <w:numId w:val="72"/>
        </w:numPr>
        <w:spacing w:before="60" w:after="60"/>
        <w:jc w:val="both"/>
      </w:pPr>
      <w:r w:rsidRPr="00B159ED">
        <w:lastRenderedPageBreak/>
        <w:t>Systems Manager</w:t>
      </w:r>
      <w:r w:rsidR="000B1E8B" w:rsidRPr="00B159ED">
        <w:t>,</w:t>
      </w:r>
    </w:p>
    <w:p w:rsidR="002D7713" w:rsidRPr="00B159ED" w:rsidRDefault="002D7713" w:rsidP="00B250BB">
      <w:pPr>
        <w:numPr>
          <w:ilvl w:val="0"/>
          <w:numId w:val="72"/>
        </w:numPr>
        <w:spacing w:before="60" w:after="60"/>
        <w:jc w:val="both"/>
      </w:pPr>
      <w:r w:rsidRPr="00B159ED">
        <w:t>Implementation Task Manager</w:t>
      </w:r>
      <w:r w:rsidR="000B1E8B" w:rsidRPr="00B159ED">
        <w:t>,</w:t>
      </w:r>
    </w:p>
    <w:p w:rsidR="002D7713" w:rsidRPr="00B159ED" w:rsidRDefault="002D7713" w:rsidP="00B250BB">
      <w:pPr>
        <w:numPr>
          <w:ilvl w:val="0"/>
          <w:numId w:val="72"/>
        </w:numPr>
        <w:spacing w:before="60" w:after="60"/>
        <w:jc w:val="both"/>
      </w:pPr>
      <w:r w:rsidRPr="00B159ED">
        <w:t>Operations Manager</w:t>
      </w:r>
      <w:r w:rsidR="000B1E8B" w:rsidRPr="00B159ED">
        <w:t>,</w:t>
      </w:r>
    </w:p>
    <w:p w:rsidR="002D7713" w:rsidRPr="00B159ED" w:rsidRDefault="002D7713" w:rsidP="00B250BB">
      <w:pPr>
        <w:numPr>
          <w:ilvl w:val="0"/>
          <w:numId w:val="72"/>
        </w:numPr>
        <w:spacing w:before="60" w:after="60"/>
        <w:jc w:val="both"/>
      </w:pPr>
      <w:r w:rsidRPr="00B159ED">
        <w:t>Quality Assurance Manager</w:t>
      </w:r>
      <w:r w:rsidR="000B1E8B" w:rsidRPr="00B159ED">
        <w:t>,</w:t>
      </w:r>
    </w:p>
    <w:p w:rsidR="002D7713" w:rsidRPr="00B159ED" w:rsidRDefault="002D7713" w:rsidP="00B250BB">
      <w:pPr>
        <w:numPr>
          <w:ilvl w:val="0"/>
          <w:numId w:val="72"/>
        </w:numPr>
        <w:spacing w:before="60" w:after="60"/>
        <w:jc w:val="both"/>
      </w:pPr>
      <w:r w:rsidRPr="00B159ED">
        <w:t>Work plan Manager</w:t>
      </w:r>
      <w:r w:rsidR="000B1E8B" w:rsidRPr="00B159ED">
        <w:t>,</w:t>
      </w:r>
    </w:p>
    <w:p w:rsidR="002D7713" w:rsidRPr="00B159ED" w:rsidRDefault="002D7713" w:rsidP="00B250BB">
      <w:pPr>
        <w:numPr>
          <w:ilvl w:val="0"/>
          <w:numId w:val="72"/>
        </w:numPr>
        <w:spacing w:before="60" w:after="60"/>
        <w:jc w:val="both"/>
      </w:pPr>
      <w:r w:rsidRPr="00B159ED">
        <w:t>Physical Medicine Manager</w:t>
      </w:r>
      <w:r w:rsidR="000B1E8B" w:rsidRPr="00B159ED">
        <w:t>,</w:t>
      </w:r>
    </w:p>
    <w:p w:rsidR="002D7713" w:rsidRPr="00B159ED" w:rsidRDefault="002D7713" w:rsidP="00B250BB">
      <w:pPr>
        <w:numPr>
          <w:ilvl w:val="0"/>
          <w:numId w:val="72"/>
        </w:numPr>
        <w:spacing w:before="60" w:after="60"/>
        <w:jc w:val="both"/>
      </w:pPr>
      <w:r w:rsidRPr="00B159ED">
        <w:t>Pharmacy Manager</w:t>
      </w:r>
      <w:r w:rsidR="000B1E8B" w:rsidRPr="00B159ED">
        <w:t>,</w:t>
      </w:r>
    </w:p>
    <w:p w:rsidR="002D7713" w:rsidRPr="00B159ED" w:rsidRDefault="002D7713" w:rsidP="00B250BB">
      <w:pPr>
        <w:numPr>
          <w:ilvl w:val="0"/>
          <w:numId w:val="72"/>
        </w:numPr>
        <w:spacing w:before="60" w:after="60"/>
        <w:jc w:val="both"/>
      </w:pPr>
      <w:r w:rsidRPr="00B159ED">
        <w:t>Hospital Manager</w:t>
      </w:r>
      <w:r w:rsidR="000B1E8B" w:rsidRPr="00B159ED">
        <w:t>,</w:t>
      </w:r>
    </w:p>
    <w:p w:rsidR="002D7713" w:rsidRPr="00B159ED" w:rsidRDefault="002D7713" w:rsidP="00B250BB">
      <w:pPr>
        <w:numPr>
          <w:ilvl w:val="0"/>
          <w:numId w:val="64"/>
        </w:numPr>
        <w:spacing w:before="60" w:after="60"/>
        <w:jc w:val="both"/>
      </w:pPr>
      <w:r w:rsidRPr="00B159ED">
        <w:t>Behavioral Health Manager</w:t>
      </w:r>
      <w:r w:rsidR="000B1E8B" w:rsidRPr="00B159ED">
        <w:t>,</w:t>
      </w:r>
    </w:p>
    <w:p w:rsidR="002D7713" w:rsidRPr="00B159ED" w:rsidRDefault="002D7713" w:rsidP="00B250BB">
      <w:pPr>
        <w:numPr>
          <w:ilvl w:val="0"/>
          <w:numId w:val="64"/>
        </w:numPr>
        <w:spacing w:before="60" w:after="60"/>
        <w:jc w:val="both"/>
      </w:pPr>
      <w:r w:rsidRPr="00B159ED">
        <w:t>Provider Relations Manager</w:t>
      </w:r>
      <w:r w:rsidR="000B1E8B" w:rsidRPr="00B159ED">
        <w:t>,</w:t>
      </w:r>
    </w:p>
    <w:p w:rsidR="002D7713" w:rsidRPr="00B159ED" w:rsidRDefault="002D7713" w:rsidP="00B250BB">
      <w:pPr>
        <w:numPr>
          <w:ilvl w:val="0"/>
          <w:numId w:val="64"/>
        </w:numPr>
        <w:spacing w:before="60" w:after="60"/>
        <w:jc w:val="both"/>
      </w:pPr>
      <w:r w:rsidRPr="00B159ED">
        <w:t>Provider Enrollment Manager</w:t>
      </w:r>
      <w:r w:rsidR="000B1E8B" w:rsidRPr="00B159ED">
        <w:t>,</w:t>
      </w:r>
    </w:p>
    <w:p w:rsidR="002D7713" w:rsidRPr="00B159ED" w:rsidRDefault="002D7713" w:rsidP="00B250BB">
      <w:pPr>
        <w:numPr>
          <w:ilvl w:val="0"/>
          <w:numId w:val="64"/>
        </w:numPr>
        <w:spacing w:before="60" w:after="60"/>
        <w:jc w:val="both"/>
      </w:pPr>
      <w:r w:rsidRPr="00B159ED">
        <w:t>Enrollee Relations Manager</w:t>
      </w:r>
      <w:r w:rsidR="000B1E8B" w:rsidRPr="00B159ED">
        <w:t>,</w:t>
      </w:r>
    </w:p>
    <w:p w:rsidR="002D7713" w:rsidRPr="00B159ED" w:rsidRDefault="002D7713" w:rsidP="00B250BB">
      <w:pPr>
        <w:numPr>
          <w:ilvl w:val="0"/>
          <w:numId w:val="64"/>
        </w:numPr>
        <w:spacing w:before="60" w:after="60"/>
        <w:jc w:val="both"/>
      </w:pPr>
      <w:r w:rsidRPr="00B159ED">
        <w:t>Claims Manager</w:t>
      </w:r>
      <w:r w:rsidR="000B1E8B" w:rsidRPr="00B159ED">
        <w:t>,</w:t>
      </w:r>
    </w:p>
    <w:p w:rsidR="002D7713" w:rsidRPr="00B159ED" w:rsidRDefault="002D7713" w:rsidP="00B250BB">
      <w:pPr>
        <w:numPr>
          <w:ilvl w:val="0"/>
          <w:numId w:val="64"/>
        </w:numPr>
        <w:spacing w:before="60" w:after="60"/>
        <w:jc w:val="both"/>
      </w:pPr>
      <w:r w:rsidRPr="00B159ED">
        <w:t>Financial Processing Manager</w:t>
      </w:r>
      <w:r w:rsidR="000B1E8B" w:rsidRPr="00B159ED">
        <w:t>,</w:t>
      </w:r>
    </w:p>
    <w:p w:rsidR="002D7713" w:rsidRPr="00B159ED" w:rsidRDefault="002D7713" w:rsidP="00B250BB">
      <w:pPr>
        <w:numPr>
          <w:ilvl w:val="0"/>
          <w:numId w:val="64"/>
        </w:numPr>
        <w:spacing w:before="60" w:after="60"/>
        <w:jc w:val="both"/>
      </w:pPr>
      <w:r w:rsidRPr="00B159ED">
        <w:t>Program Integrity/SURS Manager</w:t>
      </w:r>
      <w:r w:rsidR="000B1E8B" w:rsidRPr="00B159ED">
        <w:t>,</w:t>
      </w:r>
    </w:p>
    <w:p w:rsidR="002D7713" w:rsidRPr="00B159ED" w:rsidRDefault="002D7713" w:rsidP="00B250BB">
      <w:pPr>
        <w:numPr>
          <w:ilvl w:val="0"/>
          <w:numId w:val="64"/>
        </w:numPr>
        <w:spacing w:before="60" w:after="60"/>
        <w:jc w:val="both"/>
      </w:pPr>
      <w:r w:rsidRPr="00B159ED">
        <w:t>MARS/Data Warehouse/Decision Support System Manager</w:t>
      </w:r>
      <w:r w:rsidR="000B1E8B" w:rsidRPr="00B159ED">
        <w:t>,</w:t>
      </w:r>
      <w:r w:rsidRPr="00B159ED">
        <w:t xml:space="preserve"> and</w:t>
      </w:r>
    </w:p>
    <w:p w:rsidR="002D7713" w:rsidRPr="00B159ED" w:rsidRDefault="002D7713" w:rsidP="00B250BB">
      <w:pPr>
        <w:numPr>
          <w:ilvl w:val="0"/>
          <w:numId w:val="64"/>
        </w:numPr>
        <w:spacing w:before="60" w:after="60"/>
        <w:jc w:val="both"/>
      </w:pPr>
      <w:r w:rsidRPr="00B159ED">
        <w:t>Conversion Manager.</w:t>
      </w:r>
    </w:p>
    <w:p w:rsidR="00EB432A" w:rsidRPr="00B159ED" w:rsidRDefault="00EB432A" w:rsidP="00694862">
      <w:pPr>
        <w:tabs>
          <w:tab w:val="left" w:pos="720"/>
          <w:tab w:val="left" w:pos="2160"/>
          <w:tab w:val="left" w:pos="7920"/>
          <w:tab w:val="left" w:pos="8640"/>
          <w:tab w:val="left" w:pos="9360"/>
        </w:tabs>
        <w:spacing w:before="160" w:after="120"/>
        <w:jc w:val="both"/>
      </w:pPr>
      <w:r w:rsidRPr="00B159ED">
        <w:t xml:space="preserve">When possible, interviews shall be scheduled for the same day of the oral presentations.  Preliminary evaluation of proposed </w:t>
      </w:r>
      <w:r w:rsidR="008F5B7F" w:rsidRPr="00B159ED">
        <w:t>k</w:t>
      </w:r>
      <w:r w:rsidRPr="00B159ED">
        <w:t xml:space="preserve">ey staff experience and references shall be performed prior to the scheduled interview.  </w:t>
      </w:r>
    </w:p>
    <w:p w:rsidR="00EB432A" w:rsidRPr="00B159ED" w:rsidRDefault="00EB432A" w:rsidP="00452D7C">
      <w:pPr>
        <w:pStyle w:val="4ASFP"/>
      </w:pPr>
      <w:r w:rsidRPr="00B159ED">
        <w:t>Reference Checks</w:t>
      </w:r>
    </w:p>
    <w:p w:rsidR="00EB432A" w:rsidRPr="00B159ED" w:rsidRDefault="00EB432A" w:rsidP="00694862">
      <w:pPr>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spacing w:before="240"/>
        <w:jc w:val="both"/>
      </w:pPr>
      <w:r w:rsidRPr="00B159ED">
        <w:t xml:space="preserve">The Proposer </w:t>
      </w:r>
      <w:r w:rsidR="00AD70EB" w:rsidRPr="00B159ED">
        <w:t>shall</w:t>
      </w:r>
      <w:r w:rsidRPr="00B159ED">
        <w:t xml:space="preserve"> facilitate submission of completed and signed Corporate Reference Letters</w:t>
      </w:r>
      <w:r w:rsidR="00AF0440" w:rsidRPr="00B159ED">
        <w:t>.  T</w:t>
      </w:r>
      <w:r w:rsidRPr="00B159ED">
        <w:t>hree (3) corporate references</w:t>
      </w:r>
      <w:r w:rsidR="00AF0440" w:rsidRPr="00B159ED">
        <w:t xml:space="preserve"> shall be submitted</w:t>
      </w:r>
      <w:r w:rsidR="000B1E8B" w:rsidRPr="00B159ED">
        <w:t xml:space="preserve"> for the prime Contractor and two (2) corporate references for each subcontractor</w:t>
      </w:r>
      <w:r w:rsidRPr="00B159ED">
        <w:t xml:space="preserve">.  </w:t>
      </w:r>
      <w:r w:rsidR="00AF0440" w:rsidRPr="00B159ED">
        <w:t>The lette</w:t>
      </w:r>
      <w:r w:rsidR="00FB77F1" w:rsidRPr="00B159ED">
        <w:t>r</w:t>
      </w:r>
      <w:r w:rsidR="00AF0440" w:rsidRPr="00B159ED">
        <w:t xml:space="preserve">s must be from organizations used to demonstrate the Proposer’s corporate qualifications.  </w:t>
      </w:r>
      <w:r w:rsidRPr="00FA59E3">
        <w:t xml:space="preserve">The </w:t>
      </w:r>
      <w:r w:rsidR="00C9792E" w:rsidRPr="00FA59E3">
        <w:t>Office of State Purchasing (OSP) shall receive the letters</w:t>
      </w:r>
      <w:r w:rsidRPr="00FA59E3">
        <w:t xml:space="preserve"> </w:t>
      </w:r>
      <w:r w:rsidR="00723385" w:rsidRPr="00FA59E3">
        <w:t xml:space="preserve">by fax </w:t>
      </w:r>
      <w:r w:rsidRPr="00FA59E3">
        <w:t>no later than the proposal submission deadline.  Should no Corporate Reference Letters be received timely, the Departm</w:t>
      </w:r>
      <w:r w:rsidRPr="00B159ED">
        <w:t xml:space="preserve">ent reserves the right to disqualify the Proposal from further consideration.  </w:t>
      </w:r>
    </w:p>
    <w:p w:rsidR="00EB432A" w:rsidRPr="00B159ED" w:rsidRDefault="00EB432A" w:rsidP="00694862">
      <w:pPr>
        <w:tabs>
          <w:tab w:val="left" w:pos="-104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36"/>
        </w:tabs>
        <w:autoSpaceDE w:val="0"/>
        <w:autoSpaceDN w:val="0"/>
        <w:adjustRightInd w:val="0"/>
        <w:spacing w:before="160" w:after="120"/>
        <w:jc w:val="both"/>
      </w:pPr>
      <w:r w:rsidRPr="00B159ED">
        <w:t xml:space="preserve">The Proposer </w:t>
      </w:r>
      <w:r w:rsidR="00AD70EB" w:rsidRPr="00B159ED">
        <w:t>shall</w:t>
      </w:r>
      <w:r w:rsidRPr="00B159ED">
        <w:t xml:space="preserve"> also be required to facilitate submission</w:t>
      </w:r>
      <w:r w:rsidR="00FB77F1" w:rsidRPr="00B159ED">
        <w:t xml:space="preserve"> of </w:t>
      </w:r>
      <w:r w:rsidR="00AF0440" w:rsidRPr="00B159ED">
        <w:t xml:space="preserve">two (2) </w:t>
      </w:r>
      <w:r w:rsidRPr="00B159ED">
        <w:t>Key Personnel Reference Letters</w:t>
      </w:r>
      <w:r w:rsidR="000B1E8B" w:rsidRPr="00B159ED">
        <w:t xml:space="preserve"> </w:t>
      </w:r>
      <w:r w:rsidR="00FB77F1" w:rsidRPr="00B159ED">
        <w:t xml:space="preserve">for each proposed Key Personnel.  The letters must be from any two (2) of </w:t>
      </w:r>
      <w:r w:rsidR="00A95DA5" w:rsidRPr="00B159ED">
        <w:t>the three</w:t>
      </w:r>
      <w:r w:rsidR="00FB77F1" w:rsidRPr="00B159ED">
        <w:t xml:space="preserve"> (3) named references from organizations used </w:t>
      </w:r>
      <w:r w:rsidR="00FB77F1" w:rsidRPr="00FA59E3">
        <w:t xml:space="preserve">to demonstrate the required experience.  </w:t>
      </w:r>
      <w:r w:rsidR="00C9792E" w:rsidRPr="00FA59E3">
        <w:t xml:space="preserve">The Office of State Purchasing (OSP) shall receive the letters </w:t>
      </w:r>
      <w:r w:rsidR="000A1A33" w:rsidRPr="00FA59E3">
        <w:t xml:space="preserve">by fax </w:t>
      </w:r>
      <w:r w:rsidR="00C9792E" w:rsidRPr="00FA59E3">
        <w:t xml:space="preserve">no later than the proposal submission deadline.  </w:t>
      </w:r>
      <w:r w:rsidR="000B1E8B" w:rsidRPr="00FA59E3">
        <w:t xml:space="preserve">The third named reference </w:t>
      </w:r>
      <w:r w:rsidRPr="00FA59E3">
        <w:t>may be contacted by the Department if additional reference information is necessary for an individua</w:t>
      </w:r>
      <w:r w:rsidRPr="00B159ED">
        <w:t xml:space="preserve">l.  The reference letters are included as an appendix to the SFP.  </w:t>
      </w:r>
    </w:p>
    <w:p w:rsidR="00FA59E3" w:rsidRDefault="00FA59E3">
      <w:pPr>
        <w:spacing w:after="0"/>
        <w:rPr>
          <w:rFonts w:eastAsia="Times New Roman"/>
          <w:b/>
          <w:color w:val="000000"/>
          <w:szCs w:val="24"/>
          <w:lang w:bidi="he-IL"/>
        </w:rPr>
      </w:pPr>
      <w:r>
        <w:br w:type="page"/>
      </w:r>
    </w:p>
    <w:p w:rsidR="00EB432A" w:rsidRPr="00B159ED" w:rsidRDefault="00EB432A" w:rsidP="00452D7C">
      <w:pPr>
        <w:pStyle w:val="3SFP"/>
      </w:pPr>
      <w:bookmarkStart w:id="769" w:name="_Toc276106006"/>
      <w:r w:rsidRPr="00B159ED">
        <w:lastRenderedPageBreak/>
        <w:t>Consensus Scoring of Technical Proposals</w:t>
      </w:r>
      <w:bookmarkEnd w:id="769"/>
    </w:p>
    <w:p w:rsidR="00EB432A" w:rsidRPr="00B159ED" w:rsidRDefault="00EB432A" w:rsidP="00943262">
      <w:pPr>
        <w:keepNext/>
        <w:spacing w:before="160" w:after="120"/>
        <w:jc w:val="both"/>
      </w:pPr>
      <w:r w:rsidRPr="00B159ED">
        <w:t>Once all members have completed their detailed evaluation of technical proposals, the team lead for a specific evaluation group shall schedule a closed session to discuss the individual team member findings and to form consensus scoring of the technical proposals.  It is at this meeting that the team shall:</w:t>
      </w:r>
    </w:p>
    <w:p w:rsidR="00EB432A" w:rsidRPr="00B159ED" w:rsidRDefault="00EB432A" w:rsidP="00B250BB">
      <w:pPr>
        <w:pStyle w:val="ADefaultParagraph"/>
        <w:numPr>
          <w:ilvl w:val="0"/>
          <w:numId w:val="24"/>
        </w:numPr>
        <w:spacing w:before="60" w:after="60"/>
        <w:jc w:val="both"/>
      </w:pPr>
      <w:r w:rsidRPr="00B159ED">
        <w:t>Discuss the strengths and weaknesses of responses for each requirement reference</w:t>
      </w:r>
    </w:p>
    <w:p w:rsidR="00EB432A" w:rsidRPr="00B159ED" w:rsidRDefault="00EB432A" w:rsidP="00B250BB">
      <w:pPr>
        <w:pStyle w:val="ADefaultParagraph"/>
        <w:numPr>
          <w:ilvl w:val="0"/>
          <w:numId w:val="24"/>
        </w:numPr>
        <w:spacing w:before="60" w:after="60"/>
        <w:jc w:val="both"/>
      </w:pPr>
      <w:r w:rsidRPr="00B159ED">
        <w:t>Review responsiveness to the SFP and associated risks with proposal, if any</w:t>
      </w:r>
    </w:p>
    <w:p w:rsidR="00EB432A" w:rsidRPr="00B159ED" w:rsidRDefault="00EB432A" w:rsidP="00B250BB">
      <w:pPr>
        <w:pStyle w:val="ADefaultParagraph"/>
        <w:numPr>
          <w:ilvl w:val="0"/>
          <w:numId w:val="24"/>
        </w:numPr>
        <w:spacing w:before="60" w:after="60"/>
        <w:jc w:val="both"/>
      </w:pPr>
      <w:r w:rsidRPr="00B159ED">
        <w:t>Assign a score for each SFP reference response</w:t>
      </w:r>
    </w:p>
    <w:p w:rsidR="00EB432A" w:rsidRPr="00B159ED" w:rsidRDefault="00EB432A" w:rsidP="00452D7C">
      <w:pPr>
        <w:pStyle w:val="4ASFP"/>
      </w:pPr>
      <w:r w:rsidRPr="00B159ED">
        <w:t>Computation of Technical Proposal Scores</w:t>
      </w:r>
    </w:p>
    <w:p w:rsidR="00EB432A" w:rsidRPr="00B159ED" w:rsidRDefault="00EB432A" w:rsidP="00694862">
      <w:pPr>
        <w:spacing w:before="160" w:after="120"/>
        <w:jc w:val="both"/>
      </w:pPr>
      <w:r w:rsidRPr="00B159ED">
        <w:t>Following the consensus scoring by all Technical Evaluation Teams, the Department shall record the scores assigned by each of the technical evaluation teams for each of the SFP Requirements.  Once the scores for a Proposer have been entered, the Department shall apply previously approved weight factors for each of the SFP References and calculate a total weighted score for each SFP Reference; the total weighted technical score for each SFP Reference Category (</w:t>
      </w:r>
      <w:r w:rsidR="00BD2503" w:rsidRPr="00B159ED">
        <w:t>for example,</w:t>
      </w:r>
      <w:r w:rsidRPr="00B159ED">
        <w:t xml:space="preserve"> Corporate Capability); and a total weighted technical score for the proposal.  </w:t>
      </w:r>
    </w:p>
    <w:p w:rsidR="00EB432A" w:rsidRPr="00B159ED" w:rsidRDefault="00EB432A" w:rsidP="00452D7C">
      <w:pPr>
        <w:pStyle w:val="3SFP"/>
      </w:pPr>
      <w:bookmarkStart w:id="770" w:name="_Toc276106007"/>
      <w:r w:rsidRPr="00B159ED">
        <w:t>Evaluation of Cost Proposal</w:t>
      </w:r>
      <w:bookmarkEnd w:id="770"/>
    </w:p>
    <w:p w:rsidR="00EB432A" w:rsidRPr="00B159ED" w:rsidRDefault="00EB432A" w:rsidP="00694862">
      <w:pPr>
        <w:spacing w:before="160" w:after="120"/>
        <w:jc w:val="both"/>
      </w:pPr>
      <w:r w:rsidRPr="00B159ED">
        <w:t xml:space="preserve">The Cost Proposal shall be submitted in accordance with the proposal instructions contained in Section 2.6 of the SFP.  The Cost Evaluation Team shall be responsible for evaluating the Cost Proposal for both DDI and Operations.  Pricing requirements for both the DDI and Operations Phase can be found in </w:t>
      </w:r>
      <w:r w:rsidR="00087209" w:rsidRPr="00B159ED">
        <w:t xml:space="preserve">Section </w:t>
      </w:r>
      <w:r w:rsidRPr="00B159ED">
        <w:t>2.3 of the SFP.  The Cost Proposal shall include any and all costs the Proposer wishes to have considered in the contractual arrangement with the State.  Prices proposed shall be firm for the d</w:t>
      </w:r>
      <w:r w:rsidR="00F551A4" w:rsidRPr="00B159ED">
        <w:t>uration of the C</w:t>
      </w:r>
      <w:r w:rsidRPr="00B159ED">
        <w:t>ontract (unless there is some provision in the SFP for price escalation).  The Cost Proposal shall be vali</w:t>
      </w:r>
      <w:r w:rsidRPr="00FA59E3">
        <w:t xml:space="preserve">d </w:t>
      </w:r>
      <w:r w:rsidR="006364B8" w:rsidRPr="00FA59E3">
        <w:t>for acceptance until such time an award is made</w:t>
      </w:r>
      <w:r w:rsidRPr="00FA59E3">
        <w:t>.</w:t>
      </w:r>
      <w:r w:rsidRPr="00B159ED">
        <w:t xml:space="preserve">  </w:t>
      </w:r>
    </w:p>
    <w:p w:rsidR="00EB432A" w:rsidRPr="00B159ED" w:rsidRDefault="00EB432A" w:rsidP="00694862">
      <w:pPr>
        <w:spacing w:before="160" w:after="120"/>
        <w:jc w:val="both"/>
      </w:pPr>
      <w:r w:rsidRPr="00B159ED">
        <w:t>The cost proposals shall be packaged and sealed separately from the Technical Proposals and be clearly marked as “COST PROPOSALS”.  Failure to comply with this requirement shall cause the proposal to be rejected.  There shall be no mention of price in the technical proposal.</w:t>
      </w:r>
    </w:p>
    <w:p w:rsidR="00EB432A" w:rsidRPr="00B159ED" w:rsidRDefault="00EB432A" w:rsidP="00452D7C">
      <w:pPr>
        <w:pStyle w:val="3SFP"/>
      </w:pPr>
      <w:bookmarkStart w:id="771" w:name="_Toc276106008"/>
      <w:r w:rsidRPr="00B159ED">
        <w:t>Computation of Final Scores, Ranking of Proposals and Recommendation of Contractor</w:t>
      </w:r>
      <w:bookmarkEnd w:id="771"/>
    </w:p>
    <w:p w:rsidR="00EB432A" w:rsidRPr="00B159ED" w:rsidRDefault="00EB432A" w:rsidP="00694862">
      <w:pPr>
        <w:tabs>
          <w:tab w:val="left" w:pos="720"/>
          <w:tab w:val="left" w:pos="2160"/>
          <w:tab w:val="left" w:pos="7920"/>
          <w:tab w:val="left" w:pos="8640"/>
          <w:tab w:val="left" w:pos="9360"/>
        </w:tabs>
        <w:spacing w:before="160" w:after="120"/>
        <w:jc w:val="both"/>
      </w:pPr>
      <w:r w:rsidRPr="00B159ED">
        <w:t>Once all Technical Proposal evaluations activity has been completed and all Evaluation team Review Forms have been submitted and accepted by the Evaluation Management Team, the Department shall combine scores for the Technical Proposal and the Cost Proposal to compute the proposal’s total score.</w:t>
      </w:r>
    </w:p>
    <w:p w:rsidR="00EB432A" w:rsidRPr="00B159ED" w:rsidRDefault="00EB432A" w:rsidP="00694862">
      <w:pPr>
        <w:tabs>
          <w:tab w:val="left" w:pos="720"/>
          <w:tab w:val="left" w:pos="2160"/>
          <w:tab w:val="left" w:pos="7920"/>
          <w:tab w:val="left" w:pos="8640"/>
          <w:tab w:val="left" w:pos="9360"/>
        </w:tabs>
        <w:spacing w:before="160" w:after="120"/>
        <w:jc w:val="both"/>
      </w:pPr>
      <w:r w:rsidRPr="00B159ED">
        <w:t xml:space="preserve">The final ranking shall be determined after all proposals' total scores have been determined.  The Evaluation Management Team shall prepare a summary report of its findings and its recommendation.  The report shall include the Ranking of Proposals reviewed in the evaluation process based on scores assigned for both Technical and Cost Proposals.  The report shall be submitted to the appropriate State official(s) for </w:t>
      </w:r>
      <w:r w:rsidR="00613EB5" w:rsidRPr="00B159ED">
        <w:t>written approval</w:t>
      </w:r>
      <w:r w:rsidRPr="00B159ED">
        <w:t xml:space="preserve">.  </w:t>
      </w:r>
    </w:p>
    <w:bookmarkEnd w:id="760"/>
    <w:bookmarkEnd w:id="761"/>
    <w:bookmarkEnd w:id="762"/>
    <w:p w:rsidR="00C1764E" w:rsidRPr="00B159ED" w:rsidRDefault="00C1764E" w:rsidP="00694862">
      <w:pPr>
        <w:tabs>
          <w:tab w:val="left" w:pos="720"/>
          <w:tab w:val="left" w:pos="2160"/>
          <w:tab w:val="left" w:pos="7920"/>
          <w:tab w:val="left" w:pos="8640"/>
          <w:tab w:val="left" w:pos="9360"/>
        </w:tabs>
        <w:spacing w:before="160" w:after="120"/>
        <w:jc w:val="both"/>
        <w:sectPr w:rsidR="00C1764E" w:rsidRPr="00B159ED" w:rsidSect="0037198A">
          <w:headerReference w:type="default" r:id="rId49"/>
          <w:pgSz w:w="12240" w:h="15840" w:code="1"/>
          <w:pgMar w:top="1440" w:right="1440" w:bottom="1440" w:left="1440" w:header="720" w:footer="288" w:gutter="0"/>
          <w:cols w:space="720"/>
          <w:docGrid w:linePitch="360"/>
        </w:sectPr>
      </w:pPr>
    </w:p>
    <w:p w:rsidR="00816506" w:rsidRPr="00B159ED" w:rsidRDefault="00816506" w:rsidP="00694862">
      <w:pPr>
        <w:spacing w:before="160" w:after="120"/>
        <w:jc w:val="both"/>
      </w:pPr>
    </w:p>
    <w:p w:rsidR="00816506" w:rsidRPr="00B159ED" w:rsidRDefault="00816506" w:rsidP="00694862">
      <w:pPr>
        <w:spacing w:before="160" w:after="120"/>
        <w:jc w:val="both"/>
      </w:pPr>
    </w:p>
    <w:p w:rsidR="00816506" w:rsidRPr="00B159ED" w:rsidRDefault="00816506" w:rsidP="00694862">
      <w:pPr>
        <w:spacing w:before="160" w:after="120"/>
        <w:jc w:val="both"/>
      </w:pPr>
    </w:p>
    <w:p w:rsidR="001A606C" w:rsidRPr="00B159ED" w:rsidRDefault="00A339F0" w:rsidP="00694862">
      <w:pPr>
        <w:pStyle w:val="1SFP"/>
        <w:keepNext w:val="0"/>
        <w:keepLines w:val="0"/>
      </w:pPr>
      <w:bookmarkStart w:id="772" w:name="_Toc276106009"/>
      <w:r w:rsidRPr="00B159ED">
        <w:t>P</w:t>
      </w:r>
      <w:bookmarkStart w:id="773" w:name="_Toc236528131"/>
      <w:bookmarkStart w:id="774" w:name="_Toc240774732"/>
      <w:bookmarkStart w:id="775" w:name="_Toc240774855"/>
      <w:r w:rsidR="00CD3D48" w:rsidRPr="00B159ED">
        <w:t xml:space="preserve">art IV Performance </w:t>
      </w:r>
      <w:bookmarkStart w:id="776" w:name="_Toc236528132"/>
      <w:bookmarkStart w:id="777" w:name="_Toc240774733"/>
      <w:bookmarkStart w:id="778" w:name="_Toc240774856"/>
      <w:bookmarkEnd w:id="773"/>
      <w:bookmarkEnd w:id="774"/>
      <w:bookmarkEnd w:id="775"/>
      <w:r w:rsidR="00A81F56" w:rsidRPr="00B159ED">
        <w:t>Management</w:t>
      </w:r>
      <w:bookmarkEnd w:id="772"/>
    </w:p>
    <w:p w:rsidR="004E2BCA" w:rsidRPr="00B159ED" w:rsidRDefault="004E2BCA" w:rsidP="00694862">
      <w:pPr>
        <w:pStyle w:val="NormalIndent"/>
        <w:sectPr w:rsidR="004E2BCA" w:rsidRPr="00B159ED" w:rsidSect="00BE7242">
          <w:pgSz w:w="12240" w:h="15840" w:code="1"/>
          <w:pgMar w:top="1440" w:right="1440" w:bottom="1440" w:left="1440" w:header="720" w:footer="720" w:gutter="0"/>
          <w:cols w:space="720"/>
          <w:docGrid w:linePitch="360"/>
        </w:sectPr>
      </w:pPr>
    </w:p>
    <w:p w:rsidR="008D0DA9" w:rsidRPr="00B159ED" w:rsidRDefault="008D0DA9" w:rsidP="00452D7C">
      <w:pPr>
        <w:pStyle w:val="2SFP"/>
      </w:pPr>
      <w:bookmarkStart w:id="779" w:name="_Toc276106010"/>
      <w:r w:rsidRPr="00B159ED">
        <w:lastRenderedPageBreak/>
        <w:t>Performance Requirements</w:t>
      </w:r>
      <w:bookmarkEnd w:id="779"/>
    </w:p>
    <w:bookmarkEnd w:id="776"/>
    <w:bookmarkEnd w:id="777"/>
    <w:bookmarkEnd w:id="778"/>
    <w:p w:rsidR="004D6E53" w:rsidRPr="00B159ED" w:rsidRDefault="004D6E53" w:rsidP="00694862">
      <w:pPr>
        <w:spacing w:before="240"/>
        <w:jc w:val="both"/>
      </w:pPr>
      <w:r w:rsidRPr="00B159ED">
        <w:t xml:space="preserve">The Department shall evaluate the Contractor’s performance.  In areas of particular importance, the Department has included in the SFP, specific Performance </w:t>
      </w:r>
      <w:r w:rsidR="000D755C" w:rsidRPr="00B159ED">
        <w:t>Measures</w:t>
      </w:r>
      <w:r w:rsidRPr="00B159ED">
        <w:t xml:space="preserve">.  Failure to meet the performance </w:t>
      </w:r>
      <w:r w:rsidR="000D755C" w:rsidRPr="00B159ED">
        <w:t>measure may</w:t>
      </w:r>
      <w:r w:rsidRPr="00B159ED">
        <w:t xml:space="preserve"> result in the imposition of the penalty.  For each service/task</w:t>
      </w:r>
      <w:r w:rsidR="00573CEE" w:rsidRPr="00B159ED">
        <w:t xml:space="preserve"> listed</w:t>
      </w:r>
      <w:r w:rsidRPr="00B159ED">
        <w:t xml:space="preserve"> there is a </w:t>
      </w:r>
      <w:r w:rsidR="000D755C" w:rsidRPr="00B159ED">
        <w:t>measure</w:t>
      </w:r>
      <w:r w:rsidRPr="00B159ED">
        <w:t xml:space="preserve"> and a penalty</w:t>
      </w:r>
      <w:r w:rsidR="000A56C1" w:rsidRPr="00B159ED">
        <w:t xml:space="preserve">.  </w:t>
      </w:r>
      <w:r w:rsidRPr="00B159ED">
        <w:t xml:space="preserve">All days are business days unless specified differently in the specific </w:t>
      </w:r>
      <w:r w:rsidR="000D755C" w:rsidRPr="00B159ED">
        <w:t>Performance Measure</w:t>
      </w:r>
      <w:r w:rsidRPr="00B159ED">
        <w:t>.</w:t>
      </w:r>
      <w:r w:rsidR="00347443" w:rsidRPr="00B159ED">
        <w:t xml:space="preserve">  </w:t>
      </w:r>
      <w:r w:rsidRPr="00B159ED">
        <w:t>Penalties shall continue until a resolution is achieved to the satisfaction of the Department unless otherwise specified.  For the purposes of this section of the SFP the following definitions apply:</w:t>
      </w:r>
    </w:p>
    <w:p w:rsidR="004D6E53" w:rsidRPr="00B159ED" w:rsidRDefault="004D6E53" w:rsidP="00694862">
      <w:pPr>
        <w:spacing w:before="240"/>
        <w:jc w:val="both"/>
      </w:pPr>
      <w:r w:rsidRPr="00B159ED">
        <w:t xml:space="preserve">Business day – Monday through Friday from </w:t>
      </w:r>
      <w:r w:rsidR="000D755C" w:rsidRPr="00B159ED">
        <w:t>7:00</w:t>
      </w:r>
      <w:r w:rsidRPr="00B159ED">
        <w:t xml:space="preserve"> AM to </w:t>
      </w:r>
      <w:r w:rsidR="000D755C" w:rsidRPr="00B159ED">
        <w:t>6:00</w:t>
      </w:r>
      <w:r w:rsidRPr="00B159ED">
        <w:t xml:space="preserve"> PM Central Time except for LA State holidays</w:t>
      </w:r>
      <w:r w:rsidR="00347443" w:rsidRPr="00B159ED">
        <w:t>;</w:t>
      </w:r>
    </w:p>
    <w:p w:rsidR="004D6E53" w:rsidRPr="00B159ED" w:rsidRDefault="004D6E53" w:rsidP="00694862">
      <w:pPr>
        <w:pStyle w:val="h4para"/>
        <w:ind w:left="0"/>
        <w:jc w:val="both"/>
      </w:pPr>
      <w:r w:rsidRPr="00B159ED">
        <w:t xml:space="preserve">The Contractor shall be required to implement measurement and monitoring tools and produce metrics and reports necessary to measure its performance.  The Contractor shall develop the tools, metrics, and reports and deliver them to the Department at least one hundred and twenty (120) days prior to the implementation of the replacement MMIS.  All tools, metrics, and reports shall be approved by Department and be in place to begin monitoring the Contractor's performance on the first day of operations.  </w:t>
      </w:r>
    </w:p>
    <w:p w:rsidR="00347443" w:rsidRPr="00B159ED" w:rsidRDefault="00347443" w:rsidP="00694862">
      <w:pPr>
        <w:pStyle w:val="h4para"/>
        <w:ind w:left="0"/>
        <w:jc w:val="both"/>
      </w:pPr>
    </w:p>
    <w:p w:rsidR="004D6E53" w:rsidRPr="00B159ED" w:rsidRDefault="004D6E53" w:rsidP="00694862">
      <w:pPr>
        <w:pStyle w:val="h4para"/>
        <w:ind w:left="0"/>
        <w:jc w:val="both"/>
      </w:pPr>
      <w:r w:rsidRPr="00B159ED">
        <w:t>All metrics and reports are subject to audit by the Department.  Upon request, the Contractor, at no additional cost to the Department, shall provide the Department with information and access to tools and procedures used to produce such metrics and reports.</w:t>
      </w:r>
    </w:p>
    <w:p w:rsidR="004D6E53" w:rsidRPr="00B159ED" w:rsidRDefault="004D6E53" w:rsidP="00694862">
      <w:pPr>
        <w:pStyle w:val="h4para"/>
        <w:ind w:left="0"/>
        <w:jc w:val="both"/>
      </w:pPr>
    </w:p>
    <w:p w:rsidR="004D6E53" w:rsidRPr="00B159ED" w:rsidRDefault="004D6E53" w:rsidP="00694862">
      <w:pPr>
        <w:pStyle w:val="h4para"/>
        <w:ind w:left="0"/>
        <w:jc w:val="both"/>
      </w:pPr>
      <w:r w:rsidRPr="00B159ED">
        <w:t xml:space="preserve">The Contractor shall report its performance against </w:t>
      </w:r>
      <w:r w:rsidR="000A56C1" w:rsidRPr="00B159ED">
        <w:t>the Performance</w:t>
      </w:r>
      <w:r w:rsidR="000D755C" w:rsidRPr="00B159ED">
        <w:t xml:space="preserve"> Measures </w:t>
      </w:r>
      <w:r w:rsidRPr="00B159ED">
        <w:t xml:space="preserve">monthly.  The reports shall be provided no later than seven (7) days after the end of the report month.  As part of the monthly report, the Contractor shall </w:t>
      </w:r>
      <w:r w:rsidR="000D755C" w:rsidRPr="00B159ED">
        <w:t>include a separate section entitled, “Performance Measure Failure</w:t>
      </w:r>
      <w:r w:rsidR="008F199B" w:rsidRPr="00B159ED">
        <w:t xml:space="preserve">”.  </w:t>
      </w:r>
      <w:r w:rsidRPr="00B159ED">
        <w:t xml:space="preserve">A notification made in the monthly report does not exempt the Contractor from any other reporting requirements.  </w:t>
      </w:r>
    </w:p>
    <w:p w:rsidR="004D6E53" w:rsidRPr="00B159ED" w:rsidRDefault="004D6E53" w:rsidP="00694862">
      <w:pPr>
        <w:spacing w:before="160" w:after="120"/>
        <w:jc w:val="both"/>
      </w:pPr>
      <w:r w:rsidRPr="00B159ED">
        <w:t xml:space="preserve">In the instance where the same target is not met for the second review period in a row, the penalty </w:t>
      </w:r>
      <w:r w:rsidR="000D755C" w:rsidRPr="00B159ED">
        <w:t>may</w:t>
      </w:r>
      <w:r w:rsidRPr="00B159ED">
        <w:t xml:space="preserve"> increase one hundred fifty </w:t>
      </w:r>
      <w:r w:rsidR="00127B49" w:rsidRPr="00B159ED">
        <w:t xml:space="preserve">percent </w:t>
      </w:r>
      <w:r w:rsidRPr="00B159ED">
        <w:t>(150</w:t>
      </w:r>
      <w:r w:rsidR="00127B49" w:rsidRPr="00B159ED">
        <w:t>%</w:t>
      </w:r>
      <w:r w:rsidRPr="00B159ED">
        <w:t xml:space="preserve">).  In the instance where the same target is not met for the third review period in a row, the penalty </w:t>
      </w:r>
      <w:r w:rsidR="000D755C" w:rsidRPr="00B159ED">
        <w:t>may increase</w:t>
      </w:r>
      <w:r w:rsidRPr="00B159ED">
        <w:t xml:space="preserve"> two hundred </w:t>
      </w:r>
      <w:r w:rsidR="00127B49" w:rsidRPr="00B159ED">
        <w:t xml:space="preserve">percent </w:t>
      </w:r>
      <w:r w:rsidRPr="00B159ED">
        <w:t>(200</w:t>
      </w:r>
      <w:r w:rsidR="00127B49" w:rsidRPr="00B159ED">
        <w:t>%</w:t>
      </w:r>
      <w:r w:rsidRPr="00B159ED">
        <w:t xml:space="preserve">).  The exceptions to this process are identified in specific service level agreements.  The penalties are payments the Contractor shall make to the Department separate from other financial transactions.  </w:t>
      </w:r>
    </w:p>
    <w:p w:rsidR="004D6E53" w:rsidRPr="00B159ED" w:rsidRDefault="004D6E53" w:rsidP="00694862">
      <w:pPr>
        <w:spacing w:before="160" w:after="120"/>
        <w:jc w:val="both"/>
      </w:pPr>
      <w:r w:rsidRPr="00B159ED">
        <w:t xml:space="preserve">In addition to the escalating penalties, a third consecutive failure for the same </w:t>
      </w:r>
      <w:r w:rsidR="001A6D26" w:rsidRPr="00B159ED">
        <w:t>Performance Measures</w:t>
      </w:r>
      <w:r w:rsidRPr="00B159ED">
        <w:t xml:space="preserve"> shall </w:t>
      </w:r>
      <w:r w:rsidR="00573CEE" w:rsidRPr="00B159ED">
        <w:t>necessitate</w:t>
      </w:r>
      <w:r w:rsidRPr="00B159ED">
        <w:t xml:space="preserve"> a meeting between the Contractor’s Corporate Executive and the Medicaid Director.  </w:t>
      </w:r>
    </w:p>
    <w:p w:rsidR="00B76E63" w:rsidRPr="00B159ED" w:rsidRDefault="004D6E53" w:rsidP="00694862">
      <w:pPr>
        <w:spacing w:before="160" w:after="120"/>
        <w:jc w:val="both"/>
      </w:pPr>
      <w:r w:rsidRPr="00B159ED">
        <w:t>The Contractor acknowledges and agrees that the Performance Penalties shall not be deemed or construed to be liquidated damages or a sole and exclusive remedy or in lieu of any other rights and remedies the Department has under the Agreement, at law or in equity.</w:t>
      </w:r>
    </w:p>
    <w:p w:rsidR="002D7713" w:rsidRPr="00B159ED" w:rsidRDefault="002D7713" w:rsidP="00694862">
      <w:pPr>
        <w:spacing w:before="160" w:after="120"/>
        <w:jc w:val="both"/>
        <w:rPr>
          <w:lang w:bidi="he-IL"/>
        </w:rPr>
        <w:sectPr w:rsidR="002D7713" w:rsidRPr="00B159ED" w:rsidSect="002D7713">
          <w:pgSz w:w="12240" w:h="15840" w:code="1"/>
          <w:pgMar w:top="1440" w:right="1440" w:bottom="1440" w:left="1440" w:header="720" w:footer="720" w:gutter="0"/>
          <w:cols w:space="720"/>
          <w:docGrid w:linePitch="360"/>
        </w:sectPr>
      </w:pPr>
    </w:p>
    <w:p w:rsidR="00590B38" w:rsidRPr="00B159ED" w:rsidRDefault="008D0DA9" w:rsidP="00452D7C">
      <w:pPr>
        <w:pStyle w:val="2SFP"/>
      </w:pPr>
      <w:bookmarkStart w:id="780" w:name="_Toc276106011"/>
      <w:r w:rsidRPr="00B159ED">
        <w:lastRenderedPageBreak/>
        <w:t>Performance Measures</w:t>
      </w:r>
      <w:bookmarkEnd w:id="780"/>
    </w:p>
    <w:tbl>
      <w:tblPr>
        <w:tblStyle w:val="TableGrid10"/>
        <w:tblW w:w="13338" w:type="dxa"/>
        <w:tblLayout w:type="fixed"/>
        <w:tblLook w:val="04A0"/>
      </w:tblPr>
      <w:tblGrid>
        <w:gridCol w:w="738"/>
        <w:gridCol w:w="1710"/>
        <w:gridCol w:w="3060"/>
        <w:gridCol w:w="3960"/>
        <w:gridCol w:w="3870"/>
      </w:tblGrid>
      <w:tr w:rsidR="009C2694" w:rsidRPr="00B159ED" w:rsidTr="00E2242E">
        <w:trPr>
          <w:tblHeader/>
        </w:trPr>
        <w:tc>
          <w:tcPr>
            <w:tcW w:w="738"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tcPr>
          <w:p w:rsidR="009C2694" w:rsidRPr="00B159ED" w:rsidRDefault="009C2694" w:rsidP="00694862">
            <w:pPr>
              <w:rPr>
                <w:rFonts w:cs="Times New Roman"/>
                <w:sz w:val="24"/>
                <w:szCs w:val="24"/>
              </w:rPr>
            </w:pPr>
          </w:p>
        </w:tc>
        <w:tc>
          <w:tcPr>
            <w:tcW w:w="171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tcPr>
          <w:p w:rsidR="009C2694" w:rsidRPr="00B159ED" w:rsidRDefault="009C2694" w:rsidP="00694862">
            <w:pPr>
              <w:rPr>
                <w:rFonts w:cs="Times New Roman"/>
                <w:sz w:val="24"/>
                <w:szCs w:val="24"/>
              </w:rPr>
            </w:pPr>
            <w:r w:rsidRPr="00B159ED">
              <w:rPr>
                <w:rFonts w:cs="Times New Roman"/>
                <w:sz w:val="24"/>
                <w:szCs w:val="24"/>
              </w:rPr>
              <w:t>Business Area</w:t>
            </w:r>
          </w:p>
        </w:tc>
        <w:tc>
          <w:tcPr>
            <w:tcW w:w="306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tcPr>
          <w:p w:rsidR="009C2694" w:rsidRPr="00B159ED" w:rsidRDefault="00804AD2" w:rsidP="00694862">
            <w:pPr>
              <w:rPr>
                <w:rFonts w:cs="Times New Roman"/>
                <w:sz w:val="24"/>
                <w:szCs w:val="24"/>
              </w:rPr>
            </w:pPr>
            <w:r w:rsidRPr="00B159ED">
              <w:rPr>
                <w:rFonts w:cs="Times New Roman"/>
                <w:sz w:val="24"/>
                <w:szCs w:val="24"/>
              </w:rPr>
              <w:t>Service/Task</w:t>
            </w:r>
          </w:p>
        </w:tc>
        <w:tc>
          <w:tcPr>
            <w:tcW w:w="396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tcPr>
          <w:p w:rsidR="009C2694" w:rsidRPr="00B159ED" w:rsidRDefault="009C2694" w:rsidP="00694862">
            <w:pPr>
              <w:rPr>
                <w:rFonts w:cs="Times New Roman"/>
                <w:sz w:val="24"/>
                <w:szCs w:val="24"/>
              </w:rPr>
            </w:pPr>
            <w:r w:rsidRPr="00B159ED">
              <w:rPr>
                <w:rFonts w:cs="Times New Roman"/>
                <w:sz w:val="24"/>
                <w:szCs w:val="24"/>
              </w:rPr>
              <w:t>Performance Measure</w:t>
            </w:r>
          </w:p>
        </w:tc>
        <w:tc>
          <w:tcPr>
            <w:tcW w:w="3870" w:type="dxa"/>
            <w:tc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tcBorders>
            <w:shd w:val="clear" w:color="auto" w:fill="C6D9F1" w:themeFill="text2" w:themeFillTint="33"/>
          </w:tcPr>
          <w:p w:rsidR="009C2694" w:rsidRPr="00B159ED" w:rsidRDefault="009C2694" w:rsidP="00694862">
            <w:pPr>
              <w:rPr>
                <w:rFonts w:cs="Times New Roman"/>
                <w:sz w:val="24"/>
                <w:szCs w:val="24"/>
              </w:rPr>
            </w:pPr>
            <w:r w:rsidRPr="00B159ED">
              <w:rPr>
                <w:rFonts w:cs="Times New Roman"/>
                <w:sz w:val="24"/>
                <w:szCs w:val="24"/>
              </w:rPr>
              <w:t>Penalty</w:t>
            </w:r>
          </w:p>
        </w:tc>
      </w:tr>
      <w:tr w:rsidR="009C2694" w:rsidRPr="00B159ED" w:rsidTr="00C847F0">
        <w:tc>
          <w:tcPr>
            <w:tcW w:w="738" w:type="dxa"/>
          </w:tcPr>
          <w:p w:rsidR="009C2694" w:rsidRPr="00B159ED" w:rsidRDefault="009C2694" w:rsidP="00B250BB">
            <w:pPr>
              <w:pStyle w:val="ListParagraph"/>
              <w:numPr>
                <w:ilvl w:val="0"/>
                <w:numId w:val="93"/>
              </w:numPr>
              <w:spacing w:after="0"/>
              <w:rPr>
                <w:rFonts w:cs="Times New Roman"/>
                <w:sz w:val="24"/>
                <w:szCs w:val="24"/>
              </w:rPr>
            </w:pPr>
            <w:r w:rsidRPr="00B159ED">
              <w:rPr>
                <w:rFonts w:cs="Times New Roman"/>
                <w:sz w:val="24"/>
                <w:szCs w:val="24"/>
              </w:rPr>
              <w:t>2</w:t>
            </w:r>
          </w:p>
        </w:tc>
        <w:tc>
          <w:tcPr>
            <w:tcW w:w="1710" w:type="dxa"/>
          </w:tcPr>
          <w:p w:rsidR="009C2694" w:rsidRPr="00B159ED" w:rsidRDefault="009C2694" w:rsidP="00694862">
            <w:pPr>
              <w:rPr>
                <w:rFonts w:cs="Times New Roman"/>
                <w:bCs/>
                <w:sz w:val="24"/>
                <w:szCs w:val="24"/>
              </w:rPr>
            </w:pPr>
            <w:r w:rsidRPr="00B159ED">
              <w:rPr>
                <w:rFonts w:cs="Times New Roman"/>
                <w:bCs/>
                <w:sz w:val="24"/>
                <w:szCs w:val="24"/>
              </w:rPr>
              <w:t>Call Centers</w:t>
            </w:r>
          </w:p>
          <w:p w:rsidR="009C2694" w:rsidRPr="00B159ED" w:rsidRDefault="009C2694" w:rsidP="00051251">
            <w:pPr>
              <w:rPr>
                <w:rFonts w:cs="Times New Roman"/>
                <w:sz w:val="24"/>
                <w:szCs w:val="24"/>
              </w:rPr>
            </w:pPr>
            <w:r w:rsidRPr="00B159ED">
              <w:rPr>
                <w:rFonts w:cs="Times New Roman"/>
                <w:sz w:val="24"/>
                <w:szCs w:val="24"/>
              </w:rPr>
              <w:t>(includes Provider and Enrollee Call Centers)</w:t>
            </w:r>
          </w:p>
        </w:tc>
        <w:tc>
          <w:tcPr>
            <w:tcW w:w="3060" w:type="dxa"/>
          </w:tcPr>
          <w:p w:rsidR="009C2694" w:rsidRPr="00B159ED" w:rsidRDefault="009C2694" w:rsidP="00051251">
            <w:pPr>
              <w:rPr>
                <w:rFonts w:cs="Times New Roman"/>
                <w:sz w:val="24"/>
                <w:szCs w:val="24"/>
              </w:rPr>
            </w:pPr>
            <w:r w:rsidRPr="00B159ED">
              <w:rPr>
                <w:rFonts w:cs="Times New Roman"/>
                <w:bCs/>
                <w:sz w:val="24"/>
                <w:szCs w:val="24"/>
              </w:rPr>
              <w:t xml:space="preserve">Operate and staff call centers for providers and </w:t>
            </w:r>
            <w:r w:rsidRPr="00B159ED">
              <w:rPr>
                <w:rFonts w:cs="Times New Roman"/>
                <w:sz w:val="24"/>
                <w:szCs w:val="24"/>
              </w:rPr>
              <w:t xml:space="preserve">enrollees </w:t>
            </w:r>
          </w:p>
        </w:tc>
        <w:tc>
          <w:tcPr>
            <w:tcW w:w="3960" w:type="dxa"/>
          </w:tcPr>
          <w:p w:rsidR="009C2694" w:rsidRPr="00B159ED" w:rsidRDefault="009C2694" w:rsidP="00051251">
            <w:pPr>
              <w:rPr>
                <w:rFonts w:cs="Times New Roman"/>
                <w:sz w:val="24"/>
                <w:szCs w:val="24"/>
              </w:rPr>
            </w:pPr>
            <w:r w:rsidRPr="00B159ED">
              <w:rPr>
                <w:rFonts w:cs="Times New Roman"/>
                <w:bCs/>
                <w:sz w:val="24"/>
                <w:szCs w:val="24"/>
              </w:rPr>
              <w:t>The call center hours of operation are Monday through Friday, 7:00 AM to 6:00 PM</w:t>
            </w:r>
            <w:r w:rsidR="00F80773" w:rsidRPr="00B159ED">
              <w:rPr>
                <w:rFonts w:cs="Times New Roman"/>
                <w:bCs/>
                <w:sz w:val="24"/>
                <w:szCs w:val="24"/>
              </w:rPr>
              <w:t xml:space="preserve">.  </w:t>
            </w:r>
          </w:p>
        </w:tc>
        <w:tc>
          <w:tcPr>
            <w:tcW w:w="3870" w:type="dxa"/>
          </w:tcPr>
          <w:p w:rsidR="009C2694" w:rsidRPr="00B159ED" w:rsidRDefault="009C2694" w:rsidP="00051251">
            <w:pPr>
              <w:rPr>
                <w:rFonts w:cs="Times New Roman"/>
                <w:sz w:val="24"/>
                <w:szCs w:val="24"/>
              </w:rPr>
            </w:pPr>
            <w:r w:rsidRPr="00B159ED">
              <w:rPr>
                <w:rFonts w:cs="Times New Roman"/>
                <w:bCs/>
                <w:sz w:val="24"/>
                <w:szCs w:val="24"/>
              </w:rPr>
              <w:t xml:space="preserve">The penalty is one thousand dollars ($1,000) per hour that either of the call centers </w:t>
            </w:r>
            <w:r w:rsidR="00051251" w:rsidRPr="00B159ED">
              <w:rPr>
                <w:rFonts w:cs="Times New Roman"/>
                <w:bCs/>
                <w:sz w:val="24"/>
                <w:szCs w:val="24"/>
              </w:rPr>
              <w:t xml:space="preserve">is </w:t>
            </w:r>
            <w:r w:rsidRPr="00B159ED">
              <w:rPr>
                <w:rFonts w:cs="Times New Roman"/>
                <w:bCs/>
                <w:sz w:val="24"/>
                <w:szCs w:val="24"/>
              </w:rPr>
              <w:t>not available during scheduled hours.  The penalty is per hour for each call center.</w:t>
            </w:r>
          </w:p>
        </w:tc>
      </w:tr>
      <w:tr w:rsidR="009C2694" w:rsidRPr="00B159ED" w:rsidTr="00C847F0">
        <w:tc>
          <w:tcPr>
            <w:tcW w:w="738" w:type="dxa"/>
          </w:tcPr>
          <w:p w:rsidR="009C2694" w:rsidRPr="00B159ED" w:rsidRDefault="009C2694" w:rsidP="00B250BB">
            <w:pPr>
              <w:pStyle w:val="ListParagraph"/>
              <w:numPr>
                <w:ilvl w:val="0"/>
                <w:numId w:val="93"/>
              </w:numPr>
              <w:spacing w:after="0"/>
              <w:rPr>
                <w:rFonts w:cs="Times New Roman"/>
                <w:sz w:val="24"/>
                <w:szCs w:val="24"/>
              </w:rPr>
            </w:pPr>
            <w:r w:rsidRPr="00B159ED">
              <w:rPr>
                <w:rFonts w:cs="Times New Roman"/>
                <w:sz w:val="24"/>
                <w:szCs w:val="24"/>
              </w:rPr>
              <w:t>3</w:t>
            </w:r>
          </w:p>
        </w:tc>
        <w:tc>
          <w:tcPr>
            <w:tcW w:w="1710" w:type="dxa"/>
          </w:tcPr>
          <w:p w:rsidR="009C2694" w:rsidRPr="00B159ED" w:rsidRDefault="009C2694" w:rsidP="00051251">
            <w:pPr>
              <w:rPr>
                <w:rFonts w:cs="Times New Roman"/>
                <w:sz w:val="24"/>
                <w:szCs w:val="24"/>
              </w:rPr>
            </w:pPr>
            <w:r w:rsidRPr="00B159ED">
              <w:rPr>
                <w:rFonts w:cs="Times New Roman"/>
                <w:bCs/>
                <w:sz w:val="24"/>
                <w:szCs w:val="24"/>
              </w:rPr>
              <w:t>Call Centers</w:t>
            </w:r>
            <w:r w:rsidR="00AB0687" w:rsidRPr="00B159ED">
              <w:rPr>
                <w:rFonts w:cs="Times New Roman"/>
                <w:sz w:val="24"/>
                <w:szCs w:val="24"/>
              </w:rPr>
              <w:t xml:space="preserve"> </w:t>
            </w:r>
            <w:r w:rsidRPr="00B159ED">
              <w:rPr>
                <w:rFonts w:cs="Times New Roman"/>
                <w:sz w:val="24"/>
                <w:szCs w:val="24"/>
              </w:rPr>
              <w:t>(includes Provider and Enrollee Call)</w:t>
            </w:r>
          </w:p>
        </w:tc>
        <w:tc>
          <w:tcPr>
            <w:tcW w:w="3060" w:type="dxa"/>
          </w:tcPr>
          <w:p w:rsidR="009C2694" w:rsidRPr="00B159ED" w:rsidRDefault="009C2694" w:rsidP="00694862">
            <w:pPr>
              <w:rPr>
                <w:rFonts w:cs="Times New Roman"/>
                <w:sz w:val="24"/>
                <w:szCs w:val="24"/>
              </w:rPr>
            </w:pPr>
            <w:r w:rsidRPr="00B159ED">
              <w:rPr>
                <w:rFonts w:cs="Times New Roman"/>
                <w:sz w:val="24"/>
                <w:szCs w:val="24"/>
              </w:rPr>
              <w:t>Call Abandonment Rate</w:t>
            </w:r>
          </w:p>
        </w:tc>
        <w:tc>
          <w:tcPr>
            <w:tcW w:w="3960" w:type="dxa"/>
          </w:tcPr>
          <w:p w:rsidR="009C2694" w:rsidRPr="00B159ED" w:rsidRDefault="009C2694" w:rsidP="00694862">
            <w:pPr>
              <w:rPr>
                <w:rFonts w:cs="Times New Roman"/>
                <w:sz w:val="24"/>
                <w:szCs w:val="24"/>
              </w:rPr>
            </w:pPr>
            <w:r w:rsidRPr="00B159ED">
              <w:rPr>
                <w:rFonts w:cs="Times New Roman"/>
                <w:sz w:val="24"/>
                <w:szCs w:val="24"/>
              </w:rPr>
              <w:t xml:space="preserve">Maintain the call abandonment percentage between three percent (3%) and five percent (5%)  </w:t>
            </w:r>
          </w:p>
        </w:tc>
        <w:tc>
          <w:tcPr>
            <w:tcW w:w="3870" w:type="dxa"/>
          </w:tcPr>
          <w:p w:rsidR="009C2694" w:rsidRPr="00B159ED" w:rsidRDefault="009C2694" w:rsidP="00AB670F">
            <w:pPr>
              <w:rPr>
                <w:rFonts w:cs="Times New Roman"/>
                <w:sz w:val="24"/>
                <w:szCs w:val="24"/>
              </w:rPr>
            </w:pPr>
            <w:r w:rsidRPr="00B159ED">
              <w:rPr>
                <w:rFonts w:cs="Times New Roman"/>
                <w:sz w:val="24"/>
                <w:szCs w:val="24"/>
              </w:rPr>
              <w:t xml:space="preserve">The penalty is five hundred dollars ($500) for each percentage point below three percent (3%) or over five percent (5%) per </w:t>
            </w:r>
            <w:r w:rsidR="00AB670F" w:rsidRPr="00B159ED">
              <w:rPr>
                <w:rFonts w:cs="Times New Roman"/>
                <w:sz w:val="24"/>
                <w:szCs w:val="24"/>
              </w:rPr>
              <w:t xml:space="preserve">calendar </w:t>
            </w:r>
            <w:r w:rsidRPr="00B159ED">
              <w:rPr>
                <w:rFonts w:cs="Times New Roman"/>
                <w:sz w:val="24"/>
                <w:szCs w:val="24"/>
              </w:rPr>
              <w:t>day</w:t>
            </w:r>
            <w:r w:rsidR="00AB670F" w:rsidRPr="00B159ED">
              <w:rPr>
                <w:rFonts w:cs="Times New Roman"/>
                <w:sz w:val="24"/>
                <w:szCs w:val="24"/>
              </w:rPr>
              <w:t xml:space="preserve"> the call center was scheduled to be available.</w:t>
            </w:r>
            <w:r w:rsidRPr="00B159ED">
              <w:rPr>
                <w:rFonts w:cs="Times New Roman"/>
                <w:sz w:val="24"/>
                <w:szCs w:val="24"/>
              </w:rPr>
              <w:t xml:space="preserve">  </w:t>
            </w:r>
          </w:p>
        </w:tc>
      </w:tr>
      <w:tr w:rsidR="009C2694" w:rsidRPr="00B159ED" w:rsidTr="00C847F0">
        <w:tc>
          <w:tcPr>
            <w:tcW w:w="738" w:type="dxa"/>
          </w:tcPr>
          <w:p w:rsidR="009C2694" w:rsidRPr="00B159ED" w:rsidRDefault="009C2694" w:rsidP="00B250BB">
            <w:pPr>
              <w:pStyle w:val="ListParagraph"/>
              <w:numPr>
                <w:ilvl w:val="0"/>
                <w:numId w:val="93"/>
              </w:numPr>
              <w:spacing w:after="0"/>
              <w:rPr>
                <w:rFonts w:cs="Times New Roman"/>
                <w:sz w:val="24"/>
                <w:szCs w:val="24"/>
              </w:rPr>
            </w:pPr>
            <w:r w:rsidRPr="00B159ED">
              <w:rPr>
                <w:rFonts w:cs="Times New Roman"/>
                <w:sz w:val="24"/>
                <w:szCs w:val="24"/>
              </w:rPr>
              <w:t>3</w:t>
            </w:r>
          </w:p>
        </w:tc>
        <w:tc>
          <w:tcPr>
            <w:tcW w:w="1710" w:type="dxa"/>
          </w:tcPr>
          <w:p w:rsidR="009C2694" w:rsidRPr="00B159ED" w:rsidRDefault="009C2694" w:rsidP="00694862">
            <w:pPr>
              <w:rPr>
                <w:rFonts w:cs="Times New Roman"/>
                <w:sz w:val="24"/>
                <w:szCs w:val="24"/>
              </w:rPr>
            </w:pPr>
            <w:r w:rsidRPr="00B159ED">
              <w:rPr>
                <w:rFonts w:cs="Times New Roman"/>
                <w:sz w:val="24"/>
                <w:szCs w:val="24"/>
              </w:rPr>
              <w:t>Call Centers</w:t>
            </w:r>
            <w:r w:rsidR="00AB0687" w:rsidRPr="00B159ED">
              <w:rPr>
                <w:rFonts w:cs="Times New Roman"/>
                <w:sz w:val="24"/>
                <w:szCs w:val="24"/>
              </w:rPr>
              <w:t xml:space="preserve"> </w:t>
            </w:r>
            <w:r w:rsidRPr="00B159ED">
              <w:rPr>
                <w:rFonts w:cs="Times New Roman"/>
                <w:sz w:val="24"/>
                <w:szCs w:val="24"/>
              </w:rPr>
              <w:t xml:space="preserve">(includes Provider and Enrollee Call Centers) </w:t>
            </w:r>
          </w:p>
        </w:tc>
        <w:tc>
          <w:tcPr>
            <w:tcW w:w="3060" w:type="dxa"/>
          </w:tcPr>
          <w:p w:rsidR="009C2694" w:rsidRPr="00B159ED" w:rsidRDefault="009C2694" w:rsidP="00694862">
            <w:pPr>
              <w:rPr>
                <w:rFonts w:cs="Times New Roman"/>
                <w:sz w:val="24"/>
                <w:szCs w:val="24"/>
              </w:rPr>
            </w:pPr>
            <w:r w:rsidRPr="00B159ED">
              <w:rPr>
                <w:rFonts w:cs="Times New Roman"/>
                <w:sz w:val="24"/>
                <w:szCs w:val="24"/>
              </w:rPr>
              <w:t>Call Hold Time</w:t>
            </w:r>
          </w:p>
        </w:tc>
        <w:tc>
          <w:tcPr>
            <w:tcW w:w="3960" w:type="dxa"/>
          </w:tcPr>
          <w:p w:rsidR="009C2694" w:rsidRPr="00B159ED" w:rsidRDefault="009C2694" w:rsidP="00694862">
            <w:pPr>
              <w:rPr>
                <w:rFonts w:cs="Times New Roman"/>
                <w:sz w:val="24"/>
                <w:szCs w:val="24"/>
              </w:rPr>
            </w:pPr>
            <w:r w:rsidRPr="00B159ED">
              <w:rPr>
                <w:rFonts w:cs="Times New Roman"/>
                <w:sz w:val="24"/>
                <w:szCs w:val="24"/>
              </w:rPr>
              <w:t>Hold time for ninety-five percent (95%) of call is one  (1) minute or less</w:t>
            </w:r>
          </w:p>
        </w:tc>
        <w:tc>
          <w:tcPr>
            <w:tcW w:w="3870" w:type="dxa"/>
          </w:tcPr>
          <w:p w:rsidR="009C2694" w:rsidRPr="00B159ED" w:rsidRDefault="009C2694" w:rsidP="00AB670F">
            <w:pPr>
              <w:rPr>
                <w:rFonts w:cs="Times New Roman"/>
                <w:sz w:val="24"/>
                <w:szCs w:val="24"/>
              </w:rPr>
            </w:pPr>
            <w:r w:rsidRPr="00B159ED">
              <w:rPr>
                <w:rFonts w:cs="Times New Roman"/>
                <w:sz w:val="24"/>
                <w:szCs w:val="24"/>
              </w:rPr>
              <w:t xml:space="preserve">The penalty is five hundred dollars ($500) for each percentage point below ninety-five </w:t>
            </w:r>
            <w:r w:rsidR="00127B49" w:rsidRPr="00B159ED">
              <w:rPr>
                <w:rFonts w:cs="Times New Roman"/>
                <w:sz w:val="24"/>
                <w:szCs w:val="24"/>
              </w:rPr>
              <w:t xml:space="preserve">percent </w:t>
            </w:r>
            <w:r w:rsidRPr="00B159ED">
              <w:rPr>
                <w:rFonts w:cs="Times New Roman"/>
                <w:sz w:val="24"/>
                <w:szCs w:val="24"/>
              </w:rPr>
              <w:t xml:space="preserve">(95%) </w:t>
            </w:r>
            <w:r w:rsidR="000A56C1" w:rsidRPr="00B159ED">
              <w:rPr>
                <w:rFonts w:cs="Times New Roman"/>
                <w:sz w:val="24"/>
                <w:szCs w:val="24"/>
              </w:rPr>
              <w:t>per calendar</w:t>
            </w:r>
            <w:r w:rsidR="00AB670F" w:rsidRPr="00B159ED">
              <w:rPr>
                <w:rFonts w:cs="Times New Roman"/>
                <w:sz w:val="24"/>
                <w:szCs w:val="24"/>
              </w:rPr>
              <w:t xml:space="preserve"> </w:t>
            </w:r>
            <w:r w:rsidRPr="00B159ED">
              <w:rPr>
                <w:rFonts w:cs="Times New Roman"/>
                <w:sz w:val="24"/>
                <w:szCs w:val="24"/>
              </w:rPr>
              <w:t>day</w:t>
            </w:r>
            <w:r w:rsidR="00AB670F" w:rsidRPr="00B159ED">
              <w:rPr>
                <w:rFonts w:cs="Times New Roman"/>
                <w:sz w:val="24"/>
                <w:szCs w:val="24"/>
              </w:rPr>
              <w:t xml:space="preserve"> the call center was scheduled to be available</w:t>
            </w:r>
            <w:r w:rsidRPr="00B159ED">
              <w:rPr>
                <w:rFonts w:cs="Times New Roman"/>
                <w:sz w:val="24"/>
                <w:szCs w:val="24"/>
              </w:rPr>
              <w:t xml:space="preserve">. </w:t>
            </w:r>
          </w:p>
        </w:tc>
      </w:tr>
      <w:tr w:rsidR="009C2694" w:rsidRPr="00B159ED" w:rsidTr="00C847F0">
        <w:tc>
          <w:tcPr>
            <w:tcW w:w="738" w:type="dxa"/>
          </w:tcPr>
          <w:p w:rsidR="009C2694" w:rsidRPr="00B159ED" w:rsidRDefault="009C2694" w:rsidP="00B250BB">
            <w:pPr>
              <w:pStyle w:val="ListParagraph"/>
              <w:numPr>
                <w:ilvl w:val="0"/>
                <w:numId w:val="93"/>
              </w:numPr>
              <w:spacing w:after="0"/>
              <w:rPr>
                <w:rFonts w:cs="Times New Roman"/>
                <w:sz w:val="24"/>
                <w:szCs w:val="24"/>
              </w:rPr>
            </w:pPr>
            <w:r w:rsidRPr="00B159ED">
              <w:rPr>
                <w:rFonts w:cs="Times New Roman"/>
                <w:sz w:val="24"/>
                <w:szCs w:val="24"/>
              </w:rPr>
              <w:t>4</w:t>
            </w:r>
          </w:p>
        </w:tc>
        <w:tc>
          <w:tcPr>
            <w:tcW w:w="1710" w:type="dxa"/>
          </w:tcPr>
          <w:p w:rsidR="009C2694" w:rsidRPr="00B159ED" w:rsidRDefault="009C2694" w:rsidP="00694862">
            <w:pPr>
              <w:rPr>
                <w:rFonts w:cs="Times New Roman"/>
                <w:sz w:val="24"/>
                <w:szCs w:val="24"/>
              </w:rPr>
            </w:pPr>
            <w:r w:rsidRPr="00B159ED">
              <w:rPr>
                <w:rFonts w:cs="Times New Roman"/>
                <w:sz w:val="24"/>
                <w:szCs w:val="24"/>
              </w:rPr>
              <w:t>Call Centers</w:t>
            </w:r>
            <w:r w:rsidR="00AB0687" w:rsidRPr="00B159ED">
              <w:rPr>
                <w:rFonts w:cs="Times New Roman"/>
                <w:sz w:val="24"/>
                <w:szCs w:val="24"/>
              </w:rPr>
              <w:t xml:space="preserve"> </w:t>
            </w:r>
            <w:r w:rsidRPr="00B159ED">
              <w:rPr>
                <w:rFonts w:cs="Times New Roman"/>
                <w:sz w:val="24"/>
                <w:szCs w:val="24"/>
              </w:rPr>
              <w:t xml:space="preserve">(includes Provider and Enrollee Call Centers) </w:t>
            </w:r>
          </w:p>
        </w:tc>
        <w:tc>
          <w:tcPr>
            <w:tcW w:w="3060" w:type="dxa"/>
          </w:tcPr>
          <w:p w:rsidR="009C2694" w:rsidRPr="00B159ED" w:rsidRDefault="009C2694" w:rsidP="00694862">
            <w:pPr>
              <w:rPr>
                <w:rFonts w:cs="Times New Roman"/>
                <w:sz w:val="24"/>
                <w:szCs w:val="24"/>
              </w:rPr>
            </w:pPr>
            <w:r w:rsidRPr="00B159ED">
              <w:rPr>
                <w:rFonts w:cs="Times New Roman"/>
                <w:sz w:val="24"/>
                <w:szCs w:val="24"/>
              </w:rPr>
              <w:t>Call Responses</w:t>
            </w:r>
          </w:p>
        </w:tc>
        <w:tc>
          <w:tcPr>
            <w:tcW w:w="3960" w:type="dxa"/>
          </w:tcPr>
          <w:p w:rsidR="009C2694" w:rsidRPr="00B159ED" w:rsidRDefault="009C2694" w:rsidP="00694862">
            <w:pPr>
              <w:rPr>
                <w:rFonts w:cs="Times New Roman"/>
                <w:sz w:val="24"/>
                <w:szCs w:val="24"/>
              </w:rPr>
            </w:pPr>
            <w:r w:rsidRPr="00B159ED">
              <w:rPr>
                <w:rFonts w:cs="Times New Roman"/>
                <w:sz w:val="24"/>
                <w:szCs w:val="24"/>
              </w:rPr>
              <w:t xml:space="preserve">Ninety-five percent </w:t>
            </w:r>
            <w:r w:rsidR="00127B49" w:rsidRPr="00B159ED">
              <w:rPr>
                <w:rFonts w:cs="Times New Roman"/>
                <w:sz w:val="24"/>
                <w:szCs w:val="24"/>
              </w:rPr>
              <w:t xml:space="preserve">(95%) </w:t>
            </w:r>
            <w:r w:rsidRPr="00B159ED">
              <w:rPr>
                <w:rFonts w:cs="Times New Roman"/>
                <w:sz w:val="24"/>
                <w:szCs w:val="24"/>
              </w:rPr>
              <w:t>of calls are brought to a “closed” status within three (3) days of initial call</w:t>
            </w:r>
          </w:p>
        </w:tc>
        <w:tc>
          <w:tcPr>
            <w:tcW w:w="3870" w:type="dxa"/>
          </w:tcPr>
          <w:p w:rsidR="009C2694" w:rsidRPr="00B159ED" w:rsidRDefault="009C2694" w:rsidP="00AB670F">
            <w:pPr>
              <w:rPr>
                <w:rFonts w:cs="Times New Roman"/>
                <w:sz w:val="24"/>
                <w:szCs w:val="24"/>
              </w:rPr>
            </w:pPr>
            <w:r w:rsidRPr="00B159ED">
              <w:rPr>
                <w:rFonts w:cs="Times New Roman"/>
                <w:sz w:val="24"/>
                <w:szCs w:val="24"/>
              </w:rPr>
              <w:t xml:space="preserve">The penalty is five hundred dollars ($500) for each percentage point below ninety-five </w:t>
            </w:r>
            <w:r w:rsidR="00127B49" w:rsidRPr="00B159ED">
              <w:rPr>
                <w:rFonts w:cs="Times New Roman"/>
                <w:sz w:val="24"/>
                <w:szCs w:val="24"/>
              </w:rPr>
              <w:t xml:space="preserve">percent </w:t>
            </w:r>
            <w:r w:rsidRPr="00B159ED">
              <w:rPr>
                <w:rFonts w:cs="Times New Roman"/>
                <w:sz w:val="24"/>
                <w:szCs w:val="24"/>
              </w:rPr>
              <w:t xml:space="preserve">(95%) </w:t>
            </w:r>
            <w:r w:rsidR="000A56C1" w:rsidRPr="00B159ED">
              <w:rPr>
                <w:rFonts w:cs="Times New Roman"/>
                <w:sz w:val="24"/>
                <w:szCs w:val="24"/>
              </w:rPr>
              <w:t>per calendar</w:t>
            </w:r>
            <w:r w:rsidR="00AB670F" w:rsidRPr="00B159ED">
              <w:rPr>
                <w:rFonts w:cs="Times New Roman"/>
                <w:sz w:val="24"/>
                <w:szCs w:val="24"/>
              </w:rPr>
              <w:t xml:space="preserve"> </w:t>
            </w:r>
            <w:r w:rsidRPr="00B159ED">
              <w:rPr>
                <w:rFonts w:cs="Times New Roman"/>
                <w:sz w:val="24"/>
                <w:szCs w:val="24"/>
              </w:rPr>
              <w:t>day</w:t>
            </w:r>
            <w:r w:rsidR="00AB670F" w:rsidRPr="00B159ED">
              <w:rPr>
                <w:rFonts w:cs="Times New Roman"/>
                <w:sz w:val="24"/>
                <w:szCs w:val="24"/>
              </w:rPr>
              <w:t xml:space="preserve"> the call center was scheduled to be available</w:t>
            </w:r>
            <w:r w:rsidRPr="00B159ED">
              <w:rPr>
                <w:rFonts w:cs="Times New Roman"/>
                <w:sz w:val="24"/>
                <w:szCs w:val="24"/>
              </w:rPr>
              <w:t xml:space="preserve">.  </w:t>
            </w:r>
          </w:p>
        </w:tc>
      </w:tr>
      <w:tr w:rsidR="009C2694" w:rsidRPr="00B159ED" w:rsidTr="00C847F0">
        <w:tc>
          <w:tcPr>
            <w:tcW w:w="738" w:type="dxa"/>
          </w:tcPr>
          <w:p w:rsidR="009C2694" w:rsidRPr="00B159ED" w:rsidRDefault="009C2694" w:rsidP="00B250BB">
            <w:pPr>
              <w:pStyle w:val="ListParagraph"/>
              <w:numPr>
                <w:ilvl w:val="0"/>
                <w:numId w:val="93"/>
              </w:numPr>
              <w:spacing w:after="0"/>
              <w:rPr>
                <w:rFonts w:cs="Times New Roman"/>
                <w:sz w:val="24"/>
                <w:szCs w:val="24"/>
              </w:rPr>
            </w:pPr>
            <w:r w:rsidRPr="00B159ED">
              <w:rPr>
                <w:rFonts w:cs="Times New Roman"/>
                <w:sz w:val="24"/>
                <w:szCs w:val="24"/>
              </w:rPr>
              <w:t>5</w:t>
            </w:r>
          </w:p>
        </w:tc>
        <w:tc>
          <w:tcPr>
            <w:tcW w:w="1710" w:type="dxa"/>
          </w:tcPr>
          <w:p w:rsidR="009C2694" w:rsidRPr="00B159ED" w:rsidRDefault="009C2694" w:rsidP="00694862">
            <w:pPr>
              <w:rPr>
                <w:rFonts w:cs="Times New Roman"/>
                <w:sz w:val="24"/>
                <w:szCs w:val="24"/>
              </w:rPr>
            </w:pPr>
            <w:r w:rsidRPr="00B159ED">
              <w:rPr>
                <w:rFonts w:cs="Times New Roman"/>
                <w:sz w:val="24"/>
                <w:szCs w:val="24"/>
              </w:rPr>
              <w:t>Call Centers</w:t>
            </w:r>
            <w:r w:rsidR="00AB0687" w:rsidRPr="00B159ED">
              <w:rPr>
                <w:rFonts w:cs="Times New Roman"/>
                <w:sz w:val="24"/>
                <w:szCs w:val="24"/>
              </w:rPr>
              <w:t xml:space="preserve"> </w:t>
            </w:r>
            <w:r w:rsidRPr="00B159ED">
              <w:rPr>
                <w:rFonts w:cs="Times New Roman"/>
                <w:sz w:val="24"/>
                <w:szCs w:val="24"/>
              </w:rPr>
              <w:t xml:space="preserve">(includes Provider and Enrollee Call Centers) </w:t>
            </w:r>
          </w:p>
        </w:tc>
        <w:tc>
          <w:tcPr>
            <w:tcW w:w="3060" w:type="dxa"/>
          </w:tcPr>
          <w:p w:rsidR="009C2694" w:rsidRPr="00B159ED" w:rsidRDefault="009C2694" w:rsidP="00694862">
            <w:pPr>
              <w:rPr>
                <w:rFonts w:cs="Times New Roman"/>
                <w:sz w:val="24"/>
                <w:szCs w:val="24"/>
              </w:rPr>
            </w:pPr>
            <w:r w:rsidRPr="00B159ED">
              <w:rPr>
                <w:rFonts w:cs="Times New Roman"/>
                <w:sz w:val="24"/>
                <w:szCs w:val="24"/>
              </w:rPr>
              <w:t>Correspondence Responses</w:t>
            </w:r>
          </w:p>
        </w:tc>
        <w:tc>
          <w:tcPr>
            <w:tcW w:w="3960" w:type="dxa"/>
          </w:tcPr>
          <w:p w:rsidR="009C2694" w:rsidRPr="00B159ED" w:rsidRDefault="009C2694" w:rsidP="00694862">
            <w:pPr>
              <w:rPr>
                <w:rFonts w:cs="Times New Roman"/>
                <w:sz w:val="24"/>
                <w:szCs w:val="24"/>
              </w:rPr>
            </w:pPr>
            <w:r w:rsidRPr="00B159ED">
              <w:rPr>
                <w:rFonts w:cs="Times New Roman"/>
                <w:sz w:val="24"/>
                <w:szCs w:val="24"/>
              </w:rPr>
              <w:t xml:space="preserve">Ninety-five </w:t>
            </w:r>
            <w:r w:rsidR="00127B49" w:rsidRPr="00B159ED">
              <w:rPr>
                <w:rFonts w:cs="Times New Roman"/>
                <w:sz w:val="24"/>
                <w:szCs w:val="24"/>
              </w:rPr>
              <w:t xml:space="preserve">percent </w:t>
            </w:r>
            <w:r w:rsidRPr="00B159ED">
              <w:rPr>
                <w:rFonts w:cs="Times New Roman"/>
                <w:sz w:val="24"/>
                <w:szCs w:val="24"/>
              </w:rPr>
              <w:t>(95</w:t>
            </w:r>
            <w:r w:rsidR="00B96B23" w:rsidRPr="00B159ED">
              <w:rPr>
                <w:rFonts w:cs="Times New Roman"/>
                <w:sz w:val="24"/>
                <w:szCs w:val="24"/>
              </w:rPr>
              <w:t>%</w:t>
            </w:r>
            <w:r w:rsidRPr="00B159ED">
              <w:rPr>
                <w:rFonts w:cs="Times New Roman"/>
                <w:sz w:val="24"/>
                <w:szCs w:val="24"/>
              </w:rPr>
              <w:t>) of correspondence is  responded to within five (5) days of receipt</w:t>
            </w:r>
          </w:p>
        </w:tc>
        <w:tc>
          <w:tcPr>
            <w:tcW w:w="3870" w:type="dxa"/>
          </w:tcPr>
          <w:p w:rsidR="009C2694" w:rsidRPr="00B159ED" w:rsidRDefault="009C2694" w:rsidP="00694862">
            <w:pPr>
              <w:rPr>
                <w:rFonts w:cs="Times New Roman"/>
                <w:sz w:val="24"/>
                <w:szCs w:val="24"/>
              </w:rPr>
            </w:pPr>
            <w:r w:rsidRPr="00B159ED">
              <w:rPr>
                <w:rFonts w:cs="Times New Roman"/>
                <w:sz w:val="24"/>
                <w:szCs w:val="24"/>
              </w:rPr>
              <w:t xml:space="preserve">The penalty is five hundred dollars ($500) for each percentage point below ninety-five </w:t>
            </w:r>
            <w:r w:rsidR="00127B49" w:rsidRPr="00B159ED">
              <w:rPr>
                <w:rFonts w:cs="Times New Roman"/>
                <w:sz w:val="24"/>
                <w:szCs w:val="24"/>
              </w:rPr>
              <w:t xml:space="preserve">percent </w:t>
            </w:r>
            <w:r w:rsidRPr="00B159ED">
              <w:rPr>
                <w:rFonts w:cs="Times New Roman"/>
                <w:sz w:val="24"/>
                <w:szCs w:val="24"/>
              </w:rPr>
              <w:t xml:space="preserve">(95%) per </w:t>
            </w:r>
            <w:r w:rsidR="00AB670F" w:rsidRPr="00B159ED">
              <w:rPr>
                <w:rFonts w:cs="Times New Roman"/>
                <w:sz w:val="24"/>
                <w:szCs w:val="24"/>
              </w:rPr>
              <w:t xml:space="preserve">calendar </w:t>
            </w:r>
            <w:r w:rsidRPr="00B159ED">
              <w:rPr>
                <w:rFonts w:cs="Times New Roman"/>
                <w:sz w:val="24"/>
                <w:szCs w:val="24"/>
              </w:rPr>
              <w:t>day</w:t>
            </w:r>
            <w:r w:rsidR="00AB670F" w:rsidRPr="00B159ED">
              <w:rPr>
                <w:rFonts w:cs="Times New Roman"/>
                <w:sz w:val="24"/>
                <w:szCs w:val="24"/>
              </w:rPr>
              <w:t xml:space="preserve"> the call center was scheduled to be available</w:t>
            </w:r>
            <w:r w:rsidRPr="00B159ED">
              <w:rPr>
                <w:rFonts w:cs="Times New Roman"/>
                <w:sz w:val="24"/>
                <w:szCs w:val="24"/>
              </w:rPr>
              <w:t xml:space="preserve">.  </w:t>
            </w:r>
          </w:p>
        </w:tc>
      </w:tr>
      <w:tr w:rsidR="009C2694" w:rsidRPr="00B159ED" w:rsidTr="00C847F0">
        <w:tc>
          <w:tcPr>
            <w:tcW w:w="738" w:type="dxa"/>
          </w:tcPr>
          <w:p w:rsidR="009C2694" w:rsidRPr="00B159ED" w:rsidRDefault="009C2694" w:rsidP="00B250BB">
            <w:pPr>
              <w:pStyle w:val="ListParagraph"/>
              <w:numPr>
                <w:ilvl w:val="0"/>
                <w:numId w:val="93"/>
              </w:numPr>
              <w:spacing w:after="0"/>
              <w:rPr>
                <w:rFonts w:cs="Times New Roman"/>
                <w:sz w:val="24"/>
                <w:szCs w:val="24"/>
              </w:rPr>
            </w:pPr>
            <w:r w:rsidRPr="00B159ED">
              <w:rPr>
                <w:rFonts w:cs="Times New Roman"/>
                <w:sz w:val="24"/>
                <w:szCs w:val="24"/>
              </w:rPr>
              <w:lastRenderedPageBreak/>
              <w:t>6</w:t>
            </w:r>
          </w:p>
        </w:tc>
        <w:tc>
          <w:tcPr>
            <w:tcW w:w="1710" w:type="dxa"/>
          </w:tcPr>
          <w:p w:rsidR="009C2694" w:rsidRPr="00B159ED" w:rsidRDefault="009C2694" w:rsidP="00694862">
            <w:pPr>
              <w:rPr>
                <w:rFonts w:cs="Times New Roman"/>
                <w:sz w:val="24"/>
                <w:szCs w:val="24"/>
              </w:rPr>
            </w:pPr>
            <w:r w:rsidRPr="00B159ED">
              <w:rPr>
                <w:rFonts w:cs="Times New Roman"/>
                <w:sz w:val="24"/>
                <w:szCs w:val="24"/>
              </w:rPr>
              <w:t>Call Centers</w:t>
            </w:r>
            <w:r w:rsidR="00AB0687" w:rsidRPr="00B159ED">
              <w:rPr>
                <w:rFonts w:cs="Times New Roman"/>
                <w:sz w:val="24"/>
                <w:szCs w:val="24"/>
              </w:rPr>
              <w:t xml:space="preserve"> </w:t>
            </w:r>
            <w:r w:rsidRPr="00B159ED">
              <w:rPr>
                <w:rFonts w:cs="Times New Roman"/>
                <w:sz w:val="24"/>
                <w:szCs w:val="24"/>
              </w:rPr>
              <w:t xml:space="preserve">(includes Provider and Enrollee Call Centers) </w:t>
            </w:r>
          </w:p>
        </w:tc>
        <w:tc>
          <w:tcPr>
            <w:tcW w:w="3060" w:type="dxa"/>
          </w:tcPr>
          <w:p w:rsidR="009C2694" w:rsidRPr="00B159ED" w:rsidRDefault="009C2694" w:rsidP="00694862">
            <w:pPr>
              <w:rPr>
                <w:rFonts w:cs="Times New Roman"/>
                <w:sz w:val="24"/>
                <w:szCs w:val="24"/>
              </w:rPr>
            </w:pPr>
            <w:r w:rsidRPr="00B159ED">
              <w:rPr>
                <w:rFonts w:cs="Times New Roman"/>
                <w:sz w:val="24"/>
                <w:szCs w:val="24"/>
              </w:rPr>
              <w:t>Call Response Time</w:t>
            </w:r>
          </w:p>
        </w:tc>
        <w:tc>
          <w:tcPr>
            <w:tcW w:w="3960" w:type="dxa"/>
          </w:tcPr>
          <w:p w:rsidR="009C2694" w:rsidRPr="00B159ED" w:rsidRDefault="009C2694" w:rsidP="00694862">
            <w:pPr>
              <w:rPr>
                <w:rFonts w:cs="Times New Roman"/>
                <w:sz w:val="24"/>
                <w:szCs w:val="24"/>
              </w:rPr>
            </w:pPr>
            <w:r w:rsidRPr="00B159ED">
              <w:rPr>
                <w:rFonts w:cs="Times New Roman"/>
                <w:sz w:val="24"/>
                <w:szCs w:val="24"/>
              </w:rPr>
              <w:t>Ninety  percent (90%) of calls answered within fifteen (1</w:t>
            </w:r>
            <w:r w:rsidR="00127B49" w:rsidRPr="00B159ED">
              <w:rPr>
                <w:rFonts w:cs="Times New Roman"/>
                <w:sz w:val="24"/>
                <w:szCs w:val="24"/>
              </w:rPr>
              <w:t>5</w:t>
            </w:r>
            <w:r w:rsidRPr="00B159ED">
              <w:rPr>
                <w:rFonts w:cs="Times New Roman"/>
                <w:sz w:val="24"/>
                <w:szCs w:val="24"/>
              </w:rPr>
              <w:t>) second</w:t>
            </w:r>
          </w:p>
        </w:tc>
        <w:tc>
          <w:tcPr>
            <w:tcW w:w="3870" w:type="dxa"/>
          </w:tcPr>
          <w:p w:rsidR="009C2694" w:rsidRPr="00B159ED" w:rsidRDefault="009C2694" w:rsidP="00694862">
            <w:pPr>
              <w:rPr>
                <w:rFonts w:cs="Times New Roman"/>
                <w:sz w:val="24"/>
                <w:szCs w:val="24"/>
              </w:rPr>
            </w:pPr>
            <w:r w:rsidRPr="00B159ED">
              <w:rPr>
                <w:rFonts w:cs="Times New Roman"/>
                <w:sz w:val="24"/>
                <w:szCs w:val="24"/>
              </w:rPr>
              <w:t xml:space="preserve">The penalty is five hundred dollars ($500) for each percentage point below ninety </w:t>
            </w:r>
            <w:r w:rsidR="00127B49" w:rsidRPr="00B159ED">
              <w:rPr>
                <w:rFonts w:cs="Times New Roman"/>
                <w:sz w:val="24"/>
                <w:szCs w:val="24"/>
              </w:rPr>
              <w:t xml:space="preserve">percent </w:t>
            </w:r>
            <w:r w:rsidRPr="00B159ED">
              <w:rPr>
                <w:rFonts w:cs="Times New Roman"/>
                <w:sz w:val="24"/>
                <w:szCs w:val="24"/>
              </w:rPr>
              <w:t xml:space="preserve">(90%) per </w:t>
            </w:r>
            <w:r w:rsidR="00AB670F" w:rsidRPr="00B159ED">
              <w:rPr>
                <w:rFonts w:cs="Times New Roman"/>
                <w:sz w:val="24"/>
                <w:szCs w:val="24"/>
              </w:rPr>
              <w:t xml:space="preserve">calendar </w:t>
            </w:r>
            <w:r w:rsidRPr="00B159ED">
              <w:rPr>
                <w:rFonts w:cs="Times New Roman"/>
                <w:sz w:val="24"/>
                <w:szCs w:val="24"/>
              </w:rPr>
              <w:t>day</w:t>
            </w:r>
            <w:r w:rsidR="00AB670F" w:rsidRPr="00B159ED">
              <w:rPr>
                <w:rFonts w:cs="Times New Roman"/>
                <w:sz w:val="24"/>
                <w:szCs w:val="24"/>
              </w:rPr>
              <w:t xml:space="preserve"> the call center was scheduled to be available</w:t>
            </w:r>
            <w:r w:rsidRPr="00B159ED">
              <w:rPr>
                <w:rFonts w:cs="Times New Roman"/>
                <w:sz w:val="24"/>
                <w:szCs w:val="24"/>
              </w:rPr>
              <w:t xml:space="preserve"> </w:t>
            </w:r>
          </w:p>
        </w:tc>
      </w:tr>
      <w:tr w:rsidR="009C2694" w:rsidRPr="00B159ED" w:rsidTr="00C847F0">
        <w:tc>
          <w:tcPr>
            <w:tcW w:w="738" w:type="dxa"/>
          </w:tcPr>
          <w:p w:rsidR="009C2694" w:rsidRPr="00B159ED" w:rsidRDefault="009C2694" w:rsidP="00B250BB">
            <w:pPr>
              <w:pStyle w:val="Default"/>
              <w:numPr>
                <w:ilvl w:val="0"/>
                <w:numId w:val="93"/>
              </w:numPr>
              <w:rPr>
                <w:rFonts w:ascii="Times New Roman" w:hAnsi="Times New Roman" w:cs="Times New Roman"/>
              </w:rPr>
            </w:pPr>
          </w:p>
        </w:tc>
        <w:tc>
          <w:tcPr>
            <w:tcW w:w="1710" w:type="dxa"/>
          </w:tcPr>
          <w:p w:rsidR="009C2694" w:rsidRPr="00B159ED" w:rsidRDefault="009C2694" w:rsidP="00694862">
            <w:pPr>
              <w:pStyle w:val="Default"/>
              <w:rPr>
                <w:rFonts w:ascii="Times New Roman" w:hAnsi="Times New Roman" w:cs="Times New Roman"/>
              </w:rPr>
            </w:pPr>
            <w:r w:rsidRPr="00B159ED">
              <w:rPr>
                <w:rFonts w:ascii="Times New Roman" w:hAnsi="Times New Roman" w:cs="Times New Roman"/>
              </w:rPr>
              <w:t>Certification</w:t>
            </w:r>
          </w:p>
        </w:tc>
        <w:tc>
          <w:tcPr>
            <w:tcW w:w="3060" w:type="dxa"/>
          </w:tcPr>
          <w:p w:rsidR="009C2694" w:rsidRPr="00B159ED" w:rsidRDefault="009C2694" w:rsidP="00694862">
            <w:pPr>
              <w:pStyle w:val="Default"/>
              <w:rPr>
                <w:rFonts w:ascii="Times New Roman" w:hAnsi="Times New Roman" w:cs="Times New Roman"/>
              </w:rPr>
            </w:pPr>
            <w:r w:rsidRPr="00B159ED">
              <w:rPr>
                <w:rFonts w:ascii="Times New Roman" w:hAnsi="Times New Roman" w:cs="Times New Roman"/>
                <w:bCs/>
              </w:rPr>
              <w:t>The Contractor shall ensure that Federal certification for the maximum allowable enhanced FFP for the planned MMIS is obtained retroactively to the day the system becomes operational and is maintained throughout the term of the contract</w:t>
            </w:r>
            <w:r w:rsidR="00F80773" w:rsidRPr="00B159ED">
              <w:rPr>
                <w:rFonts w:ascii="Times New Roman" w:hAnsi="Times New Roman" w:cs="Times New Roman"/>
                <w:bCs/>
              </w:rPr>
              <w:t xml:space="preserve">.  </w:t>
            </w:r>
            <w:r w:rsidRPr="00B159ED">
              <w:rPr>
                <w:rFonts w:ascii="Times New Roman" w:hAnsi="Times New Roman" w:cs="Times New Roman"/>
                <w:bCs/>
              </w:rPr>
              <w:t>Should decertification of the MMIS, or any component</w:t>
            </w:r>
            <w:r w:rsidR="00B96B23" w:rsidRPr="00B159ED">
              <w:rPr>
                <w:rFonts w:ascii="Times New Roman" w:hAnsi="Times New Roman" w:cs="Times New Roman"/>
                <w:bCs/>
              </w:rPr>
              <w:t xml:space="preserve"> o</w:t>
            </w:r>
            <w:r w:rsidRPr="00B159ED">
              <w:rPr>
                <w:rFonts w:ascii="Times New Roman" w:hAnsi="Times New Roman" w:cs="Times New Roman"/>
                <w:bCs/>
              </w:rPr>
              <w:t>f it, occur prior to contract termination or the ending date of any subsequent contract extension, the Contractor shall be liable for resulting damages that result from the Contractor’s wrongful action or failure to act consistent with its obligation under the contract.</w:t>
            </w:r>
          </w:p>
          <w:p w:rsidR="009C2694" w:rsidRPr="00B159ED" w:rsidRDefault="009C2694" w:rsidP="00694862">
            <w:pPr>
              <w:pStyle w:val="Default"/>
              <w:rPr>
                <w:rFonts w:ascii="Times New Roman" w:hAnsi="Times New Roman" w:cs="Times New Roman"/>
              </w:rPr>
            </w:pPr>
          </w:p>
        </w:tc>
        <w:tc>
          <w:tcPr>
            <w:tcW w:w="3960" w:type="dxa"/>
          </w:tcPr>
          <w:p w:rsidR="009C2694" w:rsidRPr="00B159ED" w:rsidRDefault="009C2694" w:rsidP="00694862">
            <w:pPr>
              <w:pStyle w:val="Default"/>
              <w:rPr>
                <w:rFonts w:ascii="Times New Roman" w:hAnsi="Times New Roman" w:cs="Times New Roman"/>
              </w:rPr>
            </w:pPr>
            <w:r w:rsidRPr="00B159ED">
              <w:rPr>
                <w:rFonts w:ascii="Times New Roman" w:hAnsi="Times New Roman" w:cs="Times New Roman"/>
                <w:bCs/>
              </w:rPr>
              <w:t>Section 1903(a) (b) (d) of Title XIX provides seventy-five percent (75%</w:t>
            </w:r>
            <w:r w:rsidR="00F80773" w:rsidRPr="00B159ED">
              <w:rPr>
                <w:rFonts w:ascii="Times New Roman" w:hAnsi="Times New Roman" w:cs="Times New Roman"/>
                <w:bCs/>
              </w:rPr>
              <w:t xml:space="preserve">)  </w:t>
            </w:r>
            <w:r w:rsidRPr="00B159ED">
              <w:rPr>
                <w:rFonts w:ascii="Times New Roman" w:hAnsi="Times New Roman" w:cs="Times New Roman"/>
                <w:bCs/>
              </w:rPr>
              <w:t>Federal financial participation (FFP) for operation of mechanized claims payment and information retrieval systems approved by CMS</w:t>
            </w:r>
            <w:r w:rsidR="00F80773" w:rsidRPr="00B159ED">
              <w:rPr>
                <w:rFonts w:ascii="Times New Roman" w:hAnsi="Times New Roman" w:cs="Times New Roman"/>
                <w:bCs/>
              </w:rPr>
              <w:t xml:space="preserve">.  </w:t>
            </w:r>
            <w:r w:rsidRPr="00B159ED">
              <w:rPr>
                <w:rFonts w:ascii="Times New Roman" w:hAnsi="Times New Roman" w:cs="Times New Roman"/>
                <w:bCs/>
              </w:rPr>
              <w:t>Up to ninety percent (90%</w:t>
            </w:r>
            <w:r w:rsidR="00F80773" w:rsidRPr="00B159ED">
              <w:rPr>
                <w:rFonts w:ascii="Times New Roman" w:hAnsi="Times New Roman" w:cs="Times New Roman"/>
                <w:bCs/>
              </w:rPr>
              <w:t xml:space="preserve">)  </w:t>
            </w:r>
            <w:r w:rsidRPr="00B159ED">
              <w:rPr>
                <w:rFonts w:ascii="Times New Roman" w:hAnsi="Times New Roman" w:cs="Times New Roman"/>
                <w:bCs/>
              </w:rPr>
              <w:t>FFP is available for MMIS-related development costs prior approved by CMS in the Department's IAPD and at contract signing</w:t>
            </w:r>
            <w:r w:rsidR="00F80773" w:rsidRPr="00B159ED">
              <w:rPr>
                <w:rFonts w:ascii="Times New Roman" w:hAnsi="Times New Roman" w:cs="Times New Roman"/>
                <w:bCs/>
              </w:rPr>
              <w:t xml:space="preserve">.  </w:t>
            </w:r>
            <w:r w:rsidRPr="00B159ED">
              <w:rPr>
                <w:rFonts w:ascii="Times New Roman" w:hAnsi="Times New Roman" w:cs="Times New Roman"/>
                <w:bCs/>
              </w:rPr>
              <w:t>The planned MMIS shall, throughout the contract period, meet all certification and recertification requirements established by CMS</w:t>
            </w:r>
            <w:r w:rsidR="00F80773" w:rsidRPr="00B159ED">
              <w:rPr>
                <w:rFonts w:ascii="Times New Roman" w:hAnsi="Times New Roman" w:cs="Times New Roman"/>
                <w:bCs/>
              </w:rPr>
              <w:t xml:space="preserve">.  </w:t>
            </w:r>
            <w:r w:rsidRPr="00B159ED">
              <w:rPr>
                <w:rFonts w:ascii="Times New Roman" w:hAnsi="Times New Roman" w:cs="Times New Roman"/>
                <w:bCs/>
              </w:rPr>
              <w:t>The Contractor shall ensure that Federal certification prior written approval for the maximum allowable enhanced FFP for the planned MMIS is obtained retroactively to the day the system becomes operational and is maintained throughout the term of the contract</w:t>
            </w:r>
            <w:r w:rsidR="00F80773" w:rsidRPr="00B159ED">
              <w:rPr>
                <w:rFonts w:ascii="Times New Roman" w:hAnsi="Times New Roman" w:cs="Times New Roman"/>
                <w:bCs/>
              </w:rPr>
              <w:t xml:space="preserve">.  </w:t>
            </w:r>
            <w:r w:rsidRPr="00B159ED">
              <w:rPr>
                <w:rFonts w:ascii="Times New Roman" w:hAnsi="Times New Roman" w:cs="Times New Roman"/>
                <w:bCs/>
              </w:rPr>
              <w:t xml:space="preserve">Should decertification of the MMIS, or any component of it, occur prior to contract termination or the ending date of any subsequent contract extension, the Contractor shall be </w:t>
            </w:r>
            <w:r w:rsidRPr="00B159ED">
              <w:rPr>
                <w:rFonts w:ascii="Times New Roman" w:hAnsi="Times New Roman" w:cs="Times New Roman"/>
                <w:bCs/>
              </w:rPr>
              <w:lastRenderedPageBreak/>
              <w:t>liable for resulting damages that result from the Contractor’s wrongful action or failure to act consistent with its obligation under the contract.</w:t>
            </w:r>
          </w:p>
        </w:tc>
        <w:tc>
          <w:tcPr>
            <w:tcW w:w="3870" w:type="dxa"/>
          </w:tcPr>
          <w:p w:rsidR="009C2694" w:rsidRPr="00B159ED" w:rsidRDefault="009C2694" w:rsidP="00694862">
            <w:pPr>
              <w:pStyle w:val="Default"/>
              <w:rPr>
                <w:rFonts w:ascii="Times New Roman" w:hAnsi="Times New Roman" w:cs="Times New Roman"/>
              </w:rPr>
            </w:pPr>
            <w:r w:rsidRPr="00B159ED">
              <w:rPr>
                <w:rFonts w:ascii="Times New Roman" w:hAnsi="Times New Roman" w:cs="Times New Roman"/>
                <w:bCs/>
              </w:rPr>
              <w:lastRenderedPageBreak/>
              <w:t>All FFP penalty claims assessed by CMS shall be withheld from monies payable to the Contractor until all such damages are satisfied</w:t>
            </w:r>
            <w:r w:rsidR="00F80773" w:rsidRPr="00B159ED">
              <w:rPr>
                <w:rFonts w:ascii="Times New Roman" w:hAnsi="Times New Roman" w:cs="Times New Roman"/>
                <w:bCs/>
              </w:rPr>
              <w:t xml:space="preserve">.  </w:t>
            </w:r>
            <w:r w:rsidRPr="00B159ED">
              <w:rPr>
                <w:rFonts w:ascii="Times New Roman" w:hAnsi="Times New Roman" w:cs="Times New Roman"/>
                <w:bCs/>
              </w:rPr>
              <w:t xml:space="preserve">Damage assessments shall not be made by the Department until CMS has completed its certification prior written approval process and notified the Department of its decision in writing. </w:t>
            </w:r>
          </w:p>
          <w:p w:rsidR="009C2694" w:rsidRPr="00B159ED" w:rsidRDefault="009C2694" w:rsidP="00694862">
            <w:pPr>
              <w:pStyle w:val="Default"/>
              <w:rPr>
                <w:rFonts w:ascii="Times New Roman" w:hAnsi="Times New Roman" w:cs="Times New Roman"/>
              </w:rPr>
            </w:pPr>
          </w:p>
        </w:tc>
      </w:tr>
      <w:tr w:rsidR="009C2694" w:rsidRPr="00B159ED" w:rsidTr="00C847F0">
        <w:tc>
          <w:tcPr>
            <w:tcW w:w="738" w:type="dxa"/>
          </w:tcPr>
          <w:p w:rsidR="009C2694" w:rsidRPr="00B159ED" w:rsidRDefault="009C2694" w:rsidP="00B250BB">
            <w:pPr>
              <w:pStyle w:val="ListParagraph"/>
              <w:numPr>
                <w:ilvl w:val="0"/>
                <w:numId w:val="93"/>
              </w:numPr>
              <w:spacing w:after="0"/>
              <w:rPr>
                <w:rFonts w:cs="Times New Roman"/>
                <w:sz w:val="24"/>
                <w:szCs w:val="24"/>
              </w:rPr>
            </w:pPr>
            <w:r w:rsidRPr="00B159ED">
              <w:rPr>
                <w:rFonts w:cs="Times New Roman"/>
                <w:sz w:val="24"/>
                <w:szCs w:val="24"/>
              </w:rPr>
              <w:lastRenderedPageBreak/>
              <w:t>7</w:t>
            </w:r>
          </w:p>
        </w:tc>
        <w:tc>
          <w:tcPr>
            <w:tcW w:w="1710" w:type="dxa"/>
          </w:tcPr>
          <w:p w:rsidR="009C2694" w:rsidRPr="00B159ED" w:rsidRDefault="009C2694" w:rsidP="00694862">
            <w:pPr>
              <w:rPr>
                <w:rFonts w:cs="Times New Roman"/>
                <w:sz w:val="24"/>
                <w:szCs w:val="24"/>
              </w:rPr>
            </w:pPr>
            <w:r w:rsidRPr="00B159ED">
              <w:rPr>
                <w:rFonts w:cs="Times New Roman"/>
                <w:sz w:val="24"/>
                <w:szCs w:val="24"/>
              </w:rPr>
              <w:t>Claims</w:t>
            </w:r>
          </w:p>
        </w:tc>
        <w:tc>
          <w:tcPr>
            <w:tcW w:w="3060" w:type="dxa"/>
          </w:tcPr>
          <w:p w:rsidR="009C2694" w:rsidRPr="00B159ED" w:rsidRDefault="009C2694" w:rsidP="00694862">
            <w:pPr>
              <w:rPr>
                <w:rFonts w:cs="Times New Roman"/>
                <w:sz w:val="24"/>
                <w:szCs w:val="24"/>
              </w:rPr>
            </w:pPr>
            <w:r w:rsidRPr="00B159ED">
              <w:rPr>
                <w:rFonts w:cs="Times New Roman"/>
                <w:sz w:val="24"/>
                <w:szCs w:val="24"/>
              </w:rPr>
              <w:t xml:space="preserve">Claims submitted  via HIPAA Transaction files </w:t>
            </w:r>
          </w:p>
        </w:tc>
        <w:tc>
          <w:tcPr>
            <w:tcW w:w="3960" w:type="dxa"/>
          </w:tcPr>
          <w:p w:rsidR="009C2694" w:rsidRPr="00B159ED" w:rsidRDefault="009C2694" w:rsidP="00694862">
            <w:pPr>
              <w:rPr>
                <w:rFonts w:cs="Times New Roman"/>
                <w:sz w:val="24"/>
                <w:szCs w:val="24"/>
              </w:rPr>
            </w:pPr>
            <w:r w:rsidRPr="00B159ED">
              <w:rPr>
                <w:rFonts w:cs="Times New Roman"/>
                <w:sz w:val="24"/>
                <w:szCs w:val="24"/>
              </w:rPr>
              <w:t>Adjudicate ninety-eight per cent (98%) of claims submitted via transaction files within forty-eight (48) hours of receipt</w:t>
            </w:r>
          </w:p>
        </w:tc>
        <w:tc>
          <w:tcPr>
            <w:tcW w:w="3870" w:type="dxa"/>
          </w:tcPr>
          <w:p w:rsidR="009C2694" w:rsidRPr="00B159ED" w:rsidRDefault="009C2694" w:rsidP="00694862">
            <w:pPr>
              <w:rPr>
                <w:rFonts w:cs="Times New Roman"/>
                <w:sz w:val="24"/>
                <w:szCs w:val="24"/>
              </w:rPr>
            </w:pPr>
            <w:r w:rsidRPr="00B159ED">
              <w:rPr>
                <w:rFonts w:cs="Times New Roman"/>
                <w:sz w:val="24"/>
                <w:szCs w:val="24"/>
              </w:rPr>
              <w:t xml:space="preserve">The penalty is two thousand dollars ($2,000) per </w:t>
            </w:r>
            <w:r w:rsidR="00B90DBB" w:rsidRPr="00B159ED">
              <w:rPr>
                <w:rFonts w:cs="Times New Roman"/>
                <w:sz w:val="24"/>
                <w:szCs w:val="24"/>
              </w:rPr>
              <w:t xml:space="preserve">calendar </w:t>
            </w:r>
            <w:r w:rsidRPr="00B159ED">
              <w:rPr>
                <w:rFonts w:cs="Times New Roman"/>
                <w:sz w:val="24"/>
                <w:szCs w:val="24"/>
              </w:rPr>
              <w:t>day for each</w:t>
            </w:r>
            <w:r w:rsidR="00666EE4" w:rsidRPr="00B159ED">
              <w:rPr>
                <w:rFonts w:cs="Times New Roman"/>
                <w:sz w:val="24"/>
                <w:szCs w:val="24"/>
              </w:rPr>
              <w:t xml:space="preserve"> </w:t>
            </w:r>
            <w:r w:rsidR="00B90DBB" w:rsidRPr="00B159ED">
              <w:rPr>
                <w:rFonts w:cs="Times New Roman"/>
                <w:sz w:val="24"/>
                <w:szCs w:val="24"/>
              </w:rPr>
              <w:t>calendar</w:t>
            </w:r>
            <w:r w:rsidRPr="00B159ED">
              <w:rPr>
                <w:rFonts w:cs="Times New Roman"/>
                <w:sz w:val="24"/>
                <w:szCs w:val="24"/>
              </w:rPr>
              <w:t xml:space="preserve"> day where less than ninety-eight per cent (98%) of transactions files were adjudicated within forty-eight (48) hours of receipt</w:t>
            </w:r>
          </w:p>
        </w:tc>
      </w:tr>
      <w:tr w:rsidR="009C2694" w:rsidRPr="00B159ED" w:rsidTr="00C847F0">
        <w:tc>
          <w:tcPr>
            <w:tcW w:w="738" w:type="dxa"/>
          </w:tcPr>
          <w:p w:rsidR="009C2694" w:rsidRPr="00B159ED" w:rsidRDefault="009C2694" w:rsidP="00B250BB">
            <w:pPr>
              <w:pStyle w:val="ListParagraph"/>
              <w:numPr>
                <w:ilvl w:val="0"/>
                <w:numId w:val="93"/>
              </w:numPr>
              <w:spacing w:after="0"/>
              <w:rPr>
                <w:rFonts w:cs="Times New Roman"/>
                <w:sz w:val="24"/>
                <w:szCs w:val="24"/>
              </w:rPr>
            </w:pPr>
            <w:r w:rsidRPr="00B159ED">
              <w:rPr>
                <w:rFonts w:cs="Times New Roman"/>
                <w:sz w:val="24"/>
                <w:szCs w:val="24"/>
              </w:rPr>
              <w:t>8</w:t>
            </w:r>
          </w:p>
        </w:tc>
        <w:tc>
          <w:tcPr>
            <w:tcW w:w="1710" w:type="dxa"/>
          </w:tcPr>
          <w:p w:rsidR="009C2694" w:rsidRPr="00B159ED" w:rsidRDefault="009C2694" w:rsidP="00694862">
            <w:pPr>
              <w:rPr>
                <w:rFonts w:cs="Times New Roman"/>
                <w:sz w:val="24"/>
                <w:szCs w:val="24"/>
              </w:rPr>
            </w:pPr>
            <w:r w:rsidRPr="00B159ED">
              <w:rPr>
                <w:rFonts w:cs="Times New Roman"/>
                <w:sz w:val="24"/>
                <w:szCs w:val="24"/>
              </w:rPr>
              <w:t>Claims</w:t>
            </w:r>
          </w:p>
        </w:tc>
        <w:tc>
          <w:tcPr>
            <w:tcW w:w="3060" w:type="dxa"/>
          </w:tcPr>
          <w:p w:rsidR="009C2694" w:rsidRPr="00B159ED" w:rsidRDefault="009C2694" w:rsidP="00694862">
            <w:pPr>
              <w:rPr>
                <w:rFonts w:cs="Times New Roman"/>
                <w:sz w:val="24"/>
                <w:szCs w:val="24"/>
              </w:rPr>
            </w:pPr>
            <w:r w:rsidRPr="00B159ED">
              <w:rPr>
                <w:rFonts w:cs="Times New Roman"/>
                <w:sz w:val="24"/>
                <w:szCs w:val="24"/>
              </w:rPr>
              <w:t>Claims submitted individually via Direct Data Entry(DDE) or Electronic Data Interchange (EDI)</w:t>
            </w:r>
          </w:p>
        </w:tc>
        <w:tc>
          <w:tcPr>
            <w:tcW w:w="3960" w:type="dxa"/>
          </w:tcPr>
          <w:p w:rsidR="009C2694" w:rsidRPr="00B159ED" w:rsidRDefault="009C2694" w:rsidP="00694862">
            <w:pPr>
              <w:rPr>
                <w:rFonts w:cs="Times New Roman"/>
                <w:sz w:val="24"/>
                <w:szCs w:val="24"/>
              </w:rPr>
            </w:pPr>
            <w:r w:rsidRPr="00B159ED">
              <w:rPr>
                <w:rFonts w:cs="Times New Roman"/>
                <w:sz w:val="24"/>
                <w:szCs w:val="24"/>
              </w:rPr>
              <w:t>Adjudicate ninety-eight percent (98%) of individual claims submitted by DDE or EDI within five (5) seconds of receipt</w:t>
            </w:r>
          </w:p>
        </w:tc>
        <w:tc>
          <w:tcPr>
            <w:tcW w:w="3870" w:type="dxa"/>
          </w:tcPr>
          <w:p w:rsidR="009C2694" w:rsidRPr="00B159ED" w:rsidRDefault="00FA2986" w:rsidP="00694862">
            <w:pPr>
              <w:rPr>
                <w:rFonts w:cs="Times New Roman"/>
                <w:sz w:val="24"/>
                <w:szCs w:val="24"/>
              </w:rPr>
            </w:pPr>
            <w:r w:rsidRPr="00B159ED">
              <w:rPr>
                <w:rFonts w:cs="Times New Roman"/>
                <w:sz w:val="24"/>
                <w:szCs w:val="24"/>
              </w:rPr>
              <w:t>The penalty is two thousand dollars ($2,000) per calendar day for each calendar day where less than ninety-eight per cent (98%) of transactions files were adjudicated within forty-eight (48) hours of receipt</w:t>
            </w:r>
          </w:p>
        </w:tc>
      </w:tr>
      <w:tr w:rsidR="009C2694" w:rsidRPr="00B159ED" w:rsidTr="00C847F0">
        <w:tc>
          <w:tcPr>
            <w:tcW w:w="738" w:type="dxa"/>
          </w:tcPr>
          <w:p w:rsidR="009C2694" w:rsidRPr="00B159ED" w:rsidRDefault="009C2694" w:rsidP="00B250BB">
            <w:pPr>
              <w:pStyle w:val="ListParagraph"/>
              <w:numPr>
                <w:ilvl w:val="0"/>
                <w:numId w:val="93"/>
              </w:numPr>
              <w:spacing w:after="0"/>
              <w:rPr>
                <w:rFonts w:cs="Times New Roman"/>
                <w:sz w:val="24"/>
                <w:szCs w:val="24"/>
              </w:rPr>
            </w:pPr>
            <w:r w:rsidRPr="00B159ED">
              <w:rPr>
                <w:rFonts w:cs="Times New Roman"/>
                <w:sz w:val="24"/>
                <w:szCs w:val="24"/>
              </w:rPr>
              <w:t>9</w:t>
            </w:r>
          </w:p>
        </w:tc>
        <w:tc>
          <w:tcPr>
            <w:tcW w:w="1710" w:type="dxa"/>
          </w:tcPr>
          <w:p w:rsidR="009C2694" w:rsidRPr="00B159ED" w:rsidRDefault="009C2694" w:rsidP="00694862">
            <w:pPr>
              <w:rPr>
                <w:rFonts w:cs="Times New Roman"/>
                <w:sz w:val="24"/>
                <w:szCs w:val="24"/>
              </w:rPr>
            </w:pPr>
            <w:r w:rsidRPr="00B159ED">
              <w:rPr>
                <w:rFonts w:cs="Times New Roman"/>
                <w:sz w:val="24"/>
                <w:szCs w:val="24"/>
              </w:rPr>
              <w:t>Claims</w:t>
            </w:r>
          </w:p>
        </w:tc>
        <w:tc>
          <w:tcPr>
            <w:tcW w:w="3060" w:type="dxa"/>
          </w:tcPr>
          <w:p w:rsidR="009C2694" w:rsidRPr="00B159ED" w:rsidRDefault="009C2694" w:rsidP="00694862">
            <w:pPr>
              <w:rPr>
                <w:rFonts w:cs="Times New Roman"/>
                <w:sz w:val="24"/>
                <w:szCs w:val="24"/>
              </w:rPr>
            </w:pPr>
            <w:r w:rsidRPr="00B159ED">
              <w:rPr>
                <w:rFonts w:cs="Times New Roman"/>
                <w:sz w:val="24"/>
                <w:szCs w:val="24"/>
              </w:rPr>
              <w:t>Claims submitted on paper</w:t>
            </w:r>
          </w:p>
        </w:tc>
        <w:tc>
          <w:tcPr>
            <w:tcW w:w="3960" w:type="dxa"/>
          </w:tcPr>
          <w:p w:rsidR="009C2694" w:rsidRPr="00B159ED" w:rsidRDefault="009C2694" w:rsidP="00694862">
            <w:pPr>
              <w:rPr>
                <w:rFonts w:cs="Times New Roman"/>
                <w:sz w:val="24"/>
                <w:szCs w:val="24"/>
              </w:rPr>
            </w:pPr>
            <w:r w:rsidRPr="00B159ED">
              <w:rPr>
                <w:rFonts w:cs="Times New Roman"/>
                <w:sz w:val="24"/>
                <w:szCs w:val="24"/>
              </w:rPr>
              <w:t xml:space="preserve">Adjudicate </w:t>
            </w:r>
            <w:r w:rsidR="00127B49" w:rsidRPr="00B159ED">
              <w:rPr>
                <w:rFonts w:cs="Times New Roman"/>
                <w:sz w:val="24"/>
                <w:szCs w:val="24"/>
              </w:rPr>
              <w:t>ninety-five percent (</w:t>
            </w:r>
            <w:r w:rsidRPr="00B159ED">
              <w:rPr>
                <w:rFonts w:cs="Times New Roman"/>
                <w:sz w:val="24"/>
                <w:szCs w:val="24"/>
              </w:rPr>
              <w:t>95%</w:t>
            </w:r>
            <w:r w:rsidR="00127B49" w:rsidRPr="00B159ED">
              <w:rPr>
                <w:rFonts w:cs="Times New Roman"/>
                <w:sz w:val="24"/>
                <w:szCs w:val="24"/>
              </w:rPr>
              <w:t>)</w:t>
            </w:r>
            <w:r w:rsidRPr="00B159ED">
              <w:rPr>
                <w:rFonts w:cs="Times New Roman"/>
                <w:sz w:val="24"/>
                <w:szCs w:val="24"/>
              </w:rPr>
              <w:t xml:space="preserve"> of claims within thirty (30)</w:t>
            </w:r>
            <w:r w:rsidR="00E2242E" w:rsidRPr="00B159ED">
              <w:rPr>
                <w:rFonts w:cs="Times New Roman"/>
                <w:sz w:val="24"/>
                <w:szCs w:val="24"/>
              </w:rPr>
              <w:t xml:space="preserve"> calendar</w:t>
            </w:r>
            <w:r w:rsidRPr="00B159ED">
              <w:rPr>
                <w:rFonts w:cs="Times New Roman"/>
                <w:sz w:val="24"/>
                <w:szCs w:val="24"/>
              </w:rPr>
              <w:t xml:space="preserve"> days of receipt </w:t>
            </w:r>
          </w:p>
        </w:tc>
        <w:tc>
          <w:tcPr>
            <w:tcW w:w="3870" w:type="dxa"/>
          </w:tcPr>
          <w:p w:rsidR="009C2694" w:rsidRPr="00B159ED" w:rsidRDefault="00393E6E" w:rsidP="00393E6E">
            <w:pPr>
              <w:rPr>
                <w:rFonts w:cs="Times New Roman"/>
                <w:sz w:val="24"/>
                <w:szCs w:val="24"/>
              </w:rPr>
            </w:pPr>
            <w:r w:rsidRPr="00B159ED">
              <w:rPr>
                <w:rFonts w:cs="Times New Roman"/>
                <w:sz w:val="24"/>
                <w:szCs w:val="24"/>
              </w:rPr>
              <w:t>The penalty is two thousand dollars ($2,000) per calendar day for each calendar day where less than ninety-five percent (95%) of paper claims are adjudicated within thirty (30) calendar days of receipt</w:t>
            </w:r>
          </w:p>
        </w:tc>
      </w:tr>
      <w:tr w:rsidR="009C2694" w:rsidRPr="00B159ED" w:rsidTr="00C847F0">
        <w:tc>
          <w:tcPr>
            <w:tcW w:w="738" w:type="dxa"/>
          </w:tcPr>
          <w:p w:rsidR="009C2694" w:rsidRPr="00B159ED" w:rsidRDefault="009C2694" w:rsidP="00B250BB">
            <w:pPr>
              <w:pStyle w:val="ListParagraph"/>
              <w:numPr>
                <w:ilvl w:val="0"/>
                <w:numId w:val="93"/>
              </w:numPr>
              <w:spacing w:after="0"/>
              <w:rPr>
                <w:rFonts w:cs="Times New Roman"/>
                <w:sz w:val="24"/>
                <w:szCs w:val="24"/>
              </w:rPr>
            </w:pPr>
            <w:r w:rsidRPr="00B159ED">
              <w:rPr>
                <w:rFonts w:cs="Times New Roman"/>
                <w:sz w:val="24"/>
                <w:szCs w:val="24"/>
              </w:rPr>
              <w:t>10</w:t>
            </w:r>
          </w:p>
        </w:tc>
        <w:tc>
          <w:tcPr>
            <w:tcW w:w="1710" w:type="dxa"/>
          </w:tcPr>
          <w:p w:rsidR="009C2694" w:rsidRPr="00B159ED" w:rsidRDefault="009C2694" w:rsidP="00694862">
            <w:pPr>
              <w:rPr>
                <w:rFonts w:cs="Times New Roman"/>
                <w:sz w:val="24"/>
                <w:szCs w:val="24"/>
              </w:rPr>
            </w:pPr>
            <w:r w:rsidRPr="00B159ED">
              <w:rPr>
                <w:rFonts w:cs="Times New Roman"/>
                <w:sz w:val="24"/>
                <w:szCs w:val="24"/>
              </w:rPr>
              <w:t>Claims</w:t>
            </w:r>
          </w:p>
        </w:tc>
        <w:tc>
          <w:tcPr>
            <w:tcW w:w="3060" w:type="dxa"/>
          </w:tcPr>
          <w:p w:rsidR="009C2694" w:rsidRPr="00B159ED" w:rsidRDefault="009C2694" w:rsidP="00694862">
            <w:pPr>
              <w:rPr>
                <w:rFonts w:cs="Times New Roman"/>
                <w:sz w:val="24"/>
                <w:szCs w:val="24"/>
              </w:rPr>
            </w:pPr>
            <w:r w:rsidRPr="00B159ED">
              <w:rPr>
                <w:rFonts w:cs="Times New Roman"/>
                <w:sz w:val="24"/>
                <w:szCs w:val="24"/>
              </w:rPr>
              <w:t>Claims in suspense</w:t>
            </w:r>
          </w:p>
        </w:tc>
        <w:tc>
          <w:tcPr>
            <w:tcW w:w="3960" w:type="dxa"/>
          </w:tcPr>
          <w:p w:rsidR="009C2694" w:rsidRPr="00B159ED" w:rsidRDefault="009C2694" w:rsidP="00694862">
            <w:pPr>
              <w:rPr>
                <w:rFonts w:cs="Times New Roman"/>
                <w:sz w:val="24"/>
                <w:szCs w:val="24"/>
              </w:rPr>
            </w:pPr>
            <w:r w:rsidRPr="00B159ED">
              <w:rPr>
                <w:rFonts w:cs="Times New Roman"/>
                <w:sz w:val="24"/>
                <w:szCs w:val="24"/>
              </w:rPr>
              <w:t xml:space="preserve">Correct reason for suspension, release and re-adjudicate ninety-five (95)% of claims in suspense within thirty (30) </w:t>
            </w:r>
            <w:r w:rsidR="00666EE4" w:rsidRPr="00B159ED">
              <w:rPr>
                <w:rFonts w:cs="Times New Roman"/>
                <w:sz w:val="24"/>
                <w:szCs w:val="24"/>
              </w:rPr>
              <w:t xml:space="preserve">calendar </w:t>
            </w:r>
            <w:r w:rsidRPr="00B159ED">
              <w:rPr>
                <w:rFonts w:cs="Times New Roman"/>
                <w:sz w:val="24"/>
                <w:szCs w:val="24"/>
              </w:rPr>
              <w:t>days of suspense date</w:t>
            </w:r>
          </w:p>
        </w:tc>
        <w:tc>
          <w:tcPr>
            <w:tcW w:w="3870" w:type="dxa"/>
          </w:tcPr>
          <w:p w:rsidR="009C2694" w:rsidRPr="00B159ED" w:rsidRDefault="009C2694" w:rsidP="00694862">
            <w:pPr>
              <w:rPr>
                <w:rFonts w:cs="Times New Roman"/>
                <w:sz w:val="24"/>
                <w:szCs w:val="24"/>
              </w:rPr>
            </w:pPr>
            <w:r w:rsidRPr="00B159ED">
              <w:rPr>
                <w:rFonts w:cs="Times New Roman"/>
                <w:sz w:val="24"/>
                <w:szCs w:val="24"/>
              </w:rPr>
              <w:t xml:space="preserve">The penalty is two thousand dollars ($2,000) per day for each </w:t>
            </w:r>
            <w:r w:rsidR="00666EE4" w:rsidRPr="00B159ED">
              <w:rPr>
                <w:rFonts w:cs="Times New Roman"/>
                <w:sz w:val="24"/>
                <w:szCs w:val="24"/>
              </w:rPr>
              <w:t xml:space="preserve">calendar </w:t>
            </w:r>
            <w:r w:rsidRPr="00B159ED">
              <w:rPr>
                <w:rFonts w:cs="Times New Roman"/>
                <w:sz w:val="24"/>
                <w:szCs w:val="24"/>
              </w:rPr>
              <w:t xml:space="preserve">day where less than ninety-five percent (95%) of suspended claims are corrected, released from </w:t>
            </w:r>
            <w:r w:rsidR="00A95DA5" w:rsidRPr="00B159ED">
              <w:rPr>
                <w:rFonts w:cs="Times New Roman"/>
                <w:sz w:val="24"/>
                <w:szCs w:val="24"/>
              </w:rPr>
              <w:t>suspense,</w:t>
            </w:r>
            <w:r w:rsidRPr="00B159ED">
              <w:rPr>
                <w:rFonts w:cs="Times New Roman"/>
                <w:sz w:val="24"/>
                <w:szCs w:val="24"/>
              </w:rPr>
              <w:t xml:space="preserve"> and re-adjudicated within thirty (30) </w:t>
            </w:r>
            <w:r w:rsidR="00666EE4" w:rsidRPr="00B159ED">
              <w:rPr>
                <w:rFonts w:cs="Times New Roman"/>
                <w:sz w:val="24"/>
                <w:szCs w:val="24"/>
              </w:rPr>
              <w:lastRenderedPageBreak/>
              <w:t xml:space="preserve">calendar </w:t>
            </w:r>
            <w:r w:rsidRPr="00B159ED">
              <w:rPr>
                <w:rFonts w:cs="Times New Roman"/>
                <w:sz w:val="24"/>
                <w:szCs w:val="24"/>
              </w:rPr>
              <w:t>days of suspense date</w:t>
            </w:r>
            <w:r w:rsidR="00393E6E" w:rsidRPr="00B159ED">
              <w:rPr>
                <w:rFonts w:cs="Times New Roman"/>
                <w:sz w:val="24"/>
                <w:szCs w:val="24"/>
              </w:rPr>
              <w:t>.</w:t>
            </w:r>
          </w:p>
        </w:tc>
      </w:tr>
      <w:tr w:rsidR="00FA59E3" w:rsidRPr="00B159ED" w:rsidTr="00C847F0">
        <w:tc>
          <w:tcPr>
            <w:tcW w:w="738" w:type="dxa"/>
          </w:tcPr>
          <w:p w:rsidR="00FA59E3" w:rsidRPr="00B159ED" w:rsidRDefault="00FA59E3" w:rsidP="00B250BB">
            <w:pPr>
              <w:pStyle w:val="ListParagraph"/>
              <w:numPr>
                <w:ilvl w:val="0"/>
                <w:numId w:val="93"/>
              </w:numPr>
              <w:spacing w:after="0"/>
              <w:rPr>
                <w:rFonts w:cs="Times New Roman"/>
                <w:sz w:val="24"/>
                <w:szCs w:val="24"/>
              </w:rPr>
            </w:pPr>
            <w:r w:rsidRPr="00B159ED">
              <w:rPr>
                <w:rFonts w:cs="Times New Roman"/>
                <w:sz w:val="24"/>
                <w:szCs w:val="24"/>
              </w:rPr>
              <w:lastRenderedPageBreak/>
              <w:t>11</w:t>
            </w:r>
          </w:p>
        </w:tc>
        <w:tc>
          <w:tcPr>
            <w:tcW w:w="1710" w:type="dxa"/>
          </w:tcPr>
          <w:p w:rsidR="00FA59E3" w:rsidRPr="00B159ED" w:rsidRDefault="00FA59E3" w:rsidP="00694862">
            <w:pPr>
              <w:rPr>
                <w:rFonts w:cs="Times New Roman"/>
                <w:sz w:val="24"/>
                <w:szCs w:val="24"/>
              </w:rPr>
            </w:pPr>
            <w:r w:rsidRPr="00B159ED">
              <w:rPr>
                <w:rFonts w:cs="Times New Roman"/>
                <w:sz w:val="24"/>
                <w:szCs w:val="24"/>
              </w:rPr>
              <w:t>Claims</w:t>
            </w:r>
          </w:p>
        </w:tc>
        <w:tc>
          <w:tcPr>
            <w:tcW w:w="3060" w:type="dxa"/>
          </w:tcPr>
          <w:p w:rsidR="00FA59E3" w:rsidRPr="00B159ED" w:rsidRDefault="00FA59E3" w:rsidP="00694862">
            <w:pPr>
              <w:rPr>
                <w:rFonts w:cs="Times New Roman"/>
                <w:sz w:val="24"/>
                <w:szCs w:val="24"/>
              </w:rPr>
            </w:pPr>
            <w:r w:rsidRPr="00B159ED">
              <w:rPr>
                <w:rFonts w:cs="Times New Roman"/>
                <w:sz w:val="24"/>
                <w:szCs w:val="24"/>
              </w:rPr>
              <w:t>Incorrectly paid claims due to Contractor error</w:t>
            </w:r>
          </w:p>
        </w:tc>
        <w:tc>
          <w:tcPr>
            <w:tcW w:w="3960" w:type="dxa"/>
          </w:tcPr>
          <w:p w:rsidR="00FA59E3" w:rsidRPr="00B159ED" w:rsidRDefault="00FA59E3" w:rsidP="006E436D">
            <w:pPr>
              <w:rPr>
                <w:rFonts w:cs="Times New Roman"/>
                <w:sz w:val="24"/>
                <w:szCs w:val="24"/>
              </w:rPr>
            </w:pPr>
            <w:r w:rsidRPr="00B159ED">
              <w:rPr>
                <w:rFonts w:cs="Times New Roman"/>
                <w:sz w:val="24"/>
                <w:szCs w:val="24"/>
              </w:rPr>
              <w:t>Pay one hundred per cent (100%) of claims correctly without any incorrect payments caused by Contractor error</w:t>
            </w:r>
          </w:p>
        </w:tc>
        <w:tc>
          <w:tcPr>
            <w:tcW w:w="3870" w:type="dxa"/>
          </w:tcPr>
          <w:p w:rsidR="00FA59E3" w:rsidRPr="00B159ED" w:rsidRDefault="005C7FDB" w:rsidP="0058545E">
            <w:pPr>
              <w:pStyle w:val="Default"/>
              <w:rPr>
                <w:rFonts w:ascii="Times New Roman" w:hAnsi="Times New Roman" w:cs="Times New Roman"/>
                <w:color w:val="auto"/>
              </w:rPr>
            </w:pPr>
            <w:r>
              <w:rPr>
                <w:rFonts w:ascii="Times New Roman" w:hAnsi="Times New Roman" w:cs="Times New Roman"/>
                <w:color w:val="auto"/>
              </w:rPr>
              <w:t>The penalty is ten thousand dollars $10,000 per occurrence plus one hundred percent (100%) of the incorrect claims payment not recouped within two consecutive months of the error identification occurrence and any related penalties imposed by CMS or a legitimate court order.</w:t>
            </w:r>
          </w:p>
        </w:tc>
      </w:tr>
      <w:tr w:rsidR="00FA59E3" w:rsidRPr="00B159ED" w:rsidTr="00C847F0">
        <w:tc>
          <w:tcPr>
            <w:tcW w:w="738" w:type="dxa"/>
          </w:tcPr>
          <w:p w:rsidR="00FA59E3" w:rsidRPr="00B159ED" w:rsidRDefault="00FA59E3" w:rsidP="00B250BB">
            <w:pPr>
              <w:pStyle w:val="ListParagraph"/>
              <w:numPr>
                <w:ilvl w:val="0"/>
                <w:numId w:val="93"/>
              </w:numPr>
              <w:spacing w:after="0"/>
              <w:rPr>
                <w:rFonts w:cs="Times New Roman"/>
                <w:sz w:val="24"/>
                <w:szCs w:val="24"/>
              </w:rPr>
            </w:pPr>
            <w:r w:rsidRPr="00B159ED">
              <w:rPr>
                <w:rFonts w:cs="Times New Roman"/>
                <w:sz w:val="24"/>
                <w:szCs w:val="24"/>
              </w:rPr>
              <w:t>12</w:t>
            </w:r>
          </w:p>
        </w:tc>
        <w:tc>
          <w:tcPr>
            <w:tcW w:w="1710" w:type="dxa"/>
          </w:tcPr>
          <w:p w:rsidR="00FA59E3" w:rsidRPr="00B159ED" w:rsidRDefault="00FA59E3" w:rsidP="00694862">
            <w:pPr>
              <w:rPr>
                <w:rFonts w:cs="Times New Roman"/>
                <w:sz w:val="24"/>
                <w:szCs w:val="24"/>
              </w:rPr>
            </w:pPr>
            <w:r w:rsidRPr="00B159ED">
              <w:rPr>
                <w:rFonts w:cs="Times New Roman"/>
                <w:sz w:val="24"/>
                <w:szCs w:val="24"/>
              </w:rPr>
              <w:t>Claims</w:t>
            </w:r>
          </w:p>
        </w:tc>
        <w:tc>
          <w:tcPr>
            <w:tcW w:w="3060" w:type="dxa"/>
          </w:tcPr>
          <w:p w:rsidR="00FA59E3" w:rsidRPr="00B159ED" w:rsidRDefault="00FA59E3" w:rsidP="00694862">
            <w:pPr>
              <w:rPr>
                <w:rFonts w:cs="Times New Roman"/>
                <w:sz w:val="24"/>
                <w:szCs w:val="24"/>
              </w:rPr>
            </w:pPr>
            <w:r w:rsidRPr="00B159ED">
              <w:rPr>
                <w:rFonts w:cs="Times New Roman"/>
                <w:sz w:val="24"/>
                <w:szCs w:val="24"/>
              </w:rPr>
              <w:t>Claims submitted via Point of Sale (POS)</w:t>
            </w:r>
          </w:p>
        </w:tc>
        <w:tc>
          <w:tcPr>
            <w:tcW w:w="3960" w:type="dxa"/>
          </w:tcPr>
          <w:p w:rsidR="00FA59E3" w:rsidRPr="00B159ED" w:rsidRDefault="00FA59E3" w:rsidP="00694862">
            <w:pPr>
              <w:rPr>
                <w:rFonts w:cs="Times New Roman"/>
                <w:sz w:val="24"/>
                <w:szCs w:val="24"/>
              </w:rPr>
            </w:pPr>
            <w:r w:rsidRPr="00B159ED">
              <w:rPr>
                <w:rFonts w:cs="Times New Roman"/>
                <w:sz w:val="24"/>
                <w:szCs w:val="24"/>
              </w:rPr>
              <w:t>Adjudicate ninety-eight percent (98%) of claims submitted by POS  within two (2) seconds of receipt</w:t>
            </w:r>
          </w:p>
        </w:tc>
        <w:tc>
          <w:tcPr>
            <w:tcW w:w="3870" w:type="dxa"/>
          </w:tcPr>
          <w:p w:rsidR="00FA59E3" w:rsidRPr="00B159ED" w:rsidRDefault="00FA59E3" w:rsidP="00393E6E">
            <w:pPr>
              <w:rPr>
                <w:rFonts w:cs="Times New Roman"/>
                <w:sz w:val="24"/>
                <w:szCs w:val="24"/>
              </w:rPr>
            </w:pPr>
            <w:r w:rsidRPr="00B159ED">
              <w:rPr>
                <w:rFonts w:cs="Times New Roman"/>
                <w:sz w:val="24"/>
                <w:szCs w:val="24"/>
              </w:rPr>
              <w:t xml:space="preserve">The penalty is two thousand dollars ($2,000) for each percentage point below ninety percent (98%) per calendar day.  </w:t>
            </w:r>
          </w:p>
        </w:tc>
      </w:tr>
      <w:tr w:rsidR="00FA59E3" w:rsidRPr="00B159ED" w:rsidTr="00C847F0">
        <w:tc>
          <w:tcPr>
            <w:tcW w:w="738" w:type="dxa"/>
          </w:tcPr>
          <w:p w:rsidR="00FA59E3" w:rsidRPr="00B159ED" w:rsidRDefault="00FA59E3" w:rsidP="00B250BB">
            <w:pPr>
              <w:pStyle w:val="ListParagraph"/>
              <w:numPr>
                <w:ilvl w:val="0"/>
                <w:numId w:val="93"/>
              </w:numPr>
              <w:spacing w:after="0"/>
              <w:rPr>
                <w:rFonts w:cs="Times New Roman"/>
                <w:sz w:val="24"/>
                <w:szCs w:val="24"/>
              </w:rPr>
            </w:pPr>
            <w:r w:rsidRPr="00B159ED">
              <w:rPr>
                <w:rFonts w:cs="Times New Roman"/>
                <w:sz w:val="24"/>
                <w:szCs w:val="24"/>
              </w:rPr>
              <w:t>13</w:t>
            </w:r>
          </w:p>
        </w:tc>
        <w:tc>
          <w:tcPr>
            <w:tcW w:w="1710" w:type="dxa"/>
          </w:tcPr>
          <w:p w:rsidR="00FA59E3" w:rsidRPr="00B159ED" w:rsidRDefault="00FA59E3" w:rsidP="00694862">
            <w:pPr>
              <w:rPr>
                <w:rFonts w:cs="Times New Roman"/>
                <w:sz w:val="24"/>
                <w:szCs w:val="24"/>
              </w:rPr>
            </w:pPr>
            <w:r w:rsidRPr="00B159ED">
              <w:rPr>
                <w:rFonts w:cs="Times New Roman"/>
                <w:sz w:val="24"/>
                <w:szCs w:val="24"/>
              </w:rPr>
              <w:t>Claims</w:t>
            </w:r>
          </w:p>
        </w:tc>
        <w:tc>
          <w:tcPr>
            <w:tcW w:w="3060" w:type="dxa"/>
          </w:tcPr>
          <w:p w:rsidR="00FA59E3" w:rsidRPr="00B159ED" w:rsidRDefault="00FA59E3" w:rsidP="00694862">
            <w:pPr>
              <w:rPr>
                <w:rFonts w:cs="Times New Roman"/>
                <w:sz w:val="24"/>
                <w:szCs w:val="24"/>
              </w:rPr>
            </w:pPr>
            <w:r w:rsidRPr="00B159ED">
              <w:rPr>
                <w:rFonts w:cs="Times New Roman"/>
                <w:sz w:val="24"/>
                <w:szCs w:val="24"/>
              </w:rPr>
              <w:t>Claims Adjudication</w:t>
            </w:r>
          </w:p>
        </w:tc>
        <w:tc>
          <w:tcPr>
            <w:tcW w:w="3960" w:type="dxa"/>
          </w:tcPr>
          <w:p w:rsidR="00FA59E3" w:rsidRPr="00B159ED" w:rsidRDefault="00FA59E3" w:rsidP="009703CA">
            <w:pPr>
              <w:rPr>
                <w:rFonts w:cs="Times New Roman"/>
                <w:sz w:val="24"/>
                <w:szCs w:val="24"/>
              </w:rPr>
            </w:pPr>
            <w:r w:rsidRPr="00B159ED">
              <w:rPr>
                <w:rFonts w:cs="Times New Roman"/>
                <w:sz w:val="24"/>
                <w:szCs w:val="24"/>
              </w:rPr>
              <w:t>Ninety percent (90%) of “clean” claims must be paid within thirty (30) calendar days of receipt.</w:t>
            </w:r>
          </w:p>
        </w:tc>
        <w:tc>
          <w:tcPr>
            <w:tcW w:w="3870" w:type="dxa"/>
          </w:tcPr>
          <w:p w:rsidR="00FA59E3" w:rsidRPr="00B159ED" w:rsidRDefault="00FA59E3" w:rsidP="009703CA">
            <w:pPr>
              <w:rPr>
                <w:rFonts w:cs="Times New Roman"/>
                <w:sz w:val="24"/>
                <w:szCs w:val="24"/>
              </w:rPr>
            </w:pPr>
            <w:r w:rsidRPr="00B159ED">
              <w:rPr>
                <w:rFonts w:cs="Times New Roman"/>
                <w:sz w:val="24"/>
                <w:szCs w:val="24"/>
              </w:rPr>
              <w:t>The penalty is two thousand dollars ($2,000) per day for each day where less than ninety percent (90%) of “clean” claims have been paid within thirty (30) calendar days of receipt.</w:t>
            </w:r>
          </w:p>
        </w:tc>
      </w:tr>
      <w:tr w:rsidR="00FA59E3" w:rsidRPr="00B159ED" w:rsidTr="00C847F0">
        <w:tc>
          <w:tcPr>
            <w:tcW w:w="738" w:type="dxa"/>
          </w:tcPr>
          <w:p w:rsidR="00FA59E3" w:rsidRPr="00B159ED" w:rsidRDefault="00FA59E3" w:rsidP="00B250BB">
            <w:pPr>
              <w:pStyle w:val="Default"/>
              <w:numPr>
                <w:ilvl w:val="0"/>
                <w:numId w:val="93"/>
              </w:numPr>
              <w:rPr>
                <w:rFonts w:ascii="Times New Roman" w:hAnsi="Times New Roman" w:cs="Times New Roman"/>
              </w:rPr>
            </w:pPr>
          </w:p>
        </w:tc>
        <w:tc>
          <w:tcPr>
            <w:tcW w:w="1710" w:type="dxa"/>
          </w:tcPr>
          <w:p w:rsidR="00FA59E3" w:rsidRPr="00B159ED" w:rsidRDefault="00FA59E3" w:rsidP="00694862">
            <w:pPr>
              <w:rPr>
                <w:rFonts w:cs="Times New Roman"/>
                <w:sz w:val="24"/>
                <w:szCs w:val="24"/>
              </w:rPr>
            </w:pPr>
            <w:r w:rsidRPr="00B159ED">
              <w:rPr>
                <w:rFonts w:cs="Times New Roman"/>
                <w:sz w:val="24"/>
                <w:szCs w:val="24"/>
              </w:rPr>
              <w:t>Claims</w:t>
            </w:r>
          </w:p>
        </w:tc>
        <w:tc>
          <w:tcPr>
            <w:tcW w:w="3060" w:type="dxa"/>
          </w:tcPr>
          <w:p w:rsidR="00FA59E3" w:rsidRPr="00B159ED" w:rsidRDefault="00FA59E3" w:rsidP="00694862">
            <w:pPr>
              <w:rPr>
                <w:rFonts w:cs="Times New Roman"/>
                <w:sz w:val="24"/>
                <w:szCs w:val="24"/>
              </w:rPr>
            </w:pPr>
            <w:r w:rsidRPr="00B159ED">
              <w:rPr>
                <w:rFonts w:cs="Times New Roman"/>
                <w:sz w:val="24"/>
                <w:szCs w:val="24"/>
              </w:rPr>
              <w:t>Claims Adjudication</w:t>
            </w:r>
          </w:p>
        </w:tc>
        <w:tc>
          <w:tcPr>
            <w:tcW w:w="3960" w:type="dxa"/>
          </w:tcPr>
          <w:p w:rsidR="00FA59E3" w:rsidRPr="00B159ED" w:rsidRDefault="00FA59E3" w:rsidP="009703CA">
            <w:pPr>
              <w:rPr>
                <w:rFonts w:cs="Times New Roman"/>
                <w:sz w:val="24"/>
                <w:szCs w:val="24"/>
              </w:rPr>
            </w:pPr>
            <w:r w:rsidRPr="00B159ED">
              <w:rPr>
                <w:rFonts w:cs="Times New Roman"/>
                <w:sz w:val="24"/>
                <w:szCs w:val="24"/>
              </w:rPr>
              <w:t>Ninety-nine percent (99%) of “clean” claims must be paid within forty-five (45) calendar days of receipt.</w:t>
            </w:r>
          </w:p>
        </w:tc>
        <w:tc>
          <w:tcPr>
            <w:tcW w:w="3870" w:type="dxa"/>
          </w:tcPr>
          <w:p w:rsidR="00FA59E3" w:rsidRPr="00B159ED" w:rsidRDefault="00FA59E3" w:rsidP="005C7FDB">
            <w:pPr>
              <w:rPr>
                <w:rFonts w:cs="Times New Roman"/>
                <w:sz w:val="24"/>
                <w:szCs w:val="24"/>
              </w:rPr>
            </w:pPr>
            <w:r w:rsidRPr="00B159ED">
              <w:rPr>
                <w:rFonts w:cs="Times New Roman"/>
                <w:sz w:val="24"/>
                <w:szCs w:val="24"/>
              </w:rPr>
              <w:t>The penalty is two thousand dollars ($2,000) per calendar day for each day where less than ninety-nine percent (99%) of “clean” claims have been paid within forty-five (45) calendar days of receipt.</w:t>
            </w:r>
          </w:p>
        </w:tc>
      </w:tr>
      <w:tr w:rsidR="00FA59E3" w:rsidRPr="00B159ED" w:rsidTr="00C847F0">
        <w:tc>
          <w:tcPr>
            <w:tcW w:w="738" w:type="dxa"/>
          </w:tcPr>
          <w:p w:rsidR="00FA59E3" w:rsidRPr="00B159ED" w:rsidRDefault="00FA59E3" w:rsidP="00B250BB">
            <w:pPr>
              <w:pStyle w:val="Default"/>
              <w:numPr>
                <w:ilvl w:val="0"/>
                <w:numId w:val="93"/>
              </w:numPr>
              <w:rPr>
                <w:rFonts w:ascii="Times New Roman" w:hAnsi="Times New Roman" w:cs="Times New Roman"/>
              </w:rPr>
            </w:pPr>
            <w:r w:rsidRPr="00B159ED">
              <w:rPr>
                <w:rFonts w:ascii="Times New Roman" w:hAnsi="Times New Roman" w:cs="Times New Roman"/>
              </w:rPr>
              <w:t>27</w:t>
            </w:r>
          </w:p>
        </w:tc>
        <w:tc>
          <w:tcPr>
            <w:tcW w:w="1710" w:type="dxa"/>
          </w:tcPr>
          <w:p w:rsidR="00FA59E3" w:rsidRPr="00B159ED" w:rsidRDefault="00FA59E3" w:rsidP="00694862">
            <w:pPr>
              <w:pStyle w:val="Default"/>
              <w:rPr>
                <w:rFonts w:ascii="Times New Roman" w:hAnsi="Times New Roman" w:cs="Times New Roman"/>
                <w:bCs/>
              </w:rPr>
            </w:pPr>
            <w:r w:rsidRPr="00B159ED">
              <w:rPr>
                <w:rFonts w:ascii="Times New Roman" w:hAnsi="Times New Roman" w:cs="Times New Roman"/>
                <w:bCs/>
              </w:rPr>
              <w:t>Claims</w:t>
            </w:r>
          </w:p>
        </w:tc>
        <w:tc>
          <w:tcPr>
            <w:tcW w:w="3060"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bCs/>
              </w:rPr>
              <w:t>Provide pharmacy POS /DUR response.</w:t>
            </w:r>
          </w:p>
          <w:p w:rsidR="00FA59E3" w:rsidRPr="00B159ED" w:rsidRDefault="00FA59E3" w:rsidP="00694862">
            <w:pPr>
              <w:pStyle w:val="Default"/>
              <w:rPr>
                <w:rFonts w:ascii="Times New Roman" w:hAnsi="Times New Roman" w:cs="Times New Roman"/>
                <w:bCs/>
              </w:rPr>
            </w:pPr>
          </w:p>
        </w:tc>
        <w:tc>
          <w:tcPr>
            <w:tcW w:w="3960"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bCs/>
              </w:rPr>
              <w:t xml:space="preserve">Provide pharmacy POS /DUR response, measured from the time of receipt into the MMIS to the time a </w:t>
            </w:r>
            <w:r w:rsidRPr="00B159ED">
              <w:rPr>
                <w:rFonts w:ascii="Times New Roman" w:hAnsi="Times New Roman" w:cs="Times New Roman"/>
                <w:bCs/>
              </w:rPr>
              <w:lastRenderedPageBreak/>
              <w:t>response is sent from the MMIS to the pharmacy.  The time shall be less than five (5) seconds ninety-eight percent (98%) of the time.</w:t>
            </w:r>
          </w:p>
        </w:tc>
        <w:tc>
          <w:tcPr>
            <w:tcW w:w="3870" w:type="dxa"/>
          </w:tcPr>
          <w:p w:rsidR="00FA59E3" w:rsidRPr="00B159ED" w:rsidRDefault="00FA59E3" w:rsidP="00393E6E">
            <w:pPr>
              <w:rPr>
                <w:rFonts w:cs="Times New Roman"/>
                <w:sz w:val="24"/>
                <w:szCs w:val="24"/>
              </w:rPr>
            </w:pPr>
            <w:r w:rsidRPr="00B159ED">
              <w:rPr>
                <w:rFonts w:cs="Times New Roman"/>
                <w:sz w:val="24"/>
                <w:szCs w:val="24"/>
              </w:rPr>
              <w:lastRenderedPageBreak/>
              <w:t xml:space="preserve">The penalty is two thousand dollars ($2,000) per calendar day for each day where less than </w:t>
            </w:r>
            <w:r w:rsidRPr="00B159ED">
              <w:rPr>
                <w:rFonts w:cs="Times New Roman"/>
                <w:bCs/>
              </w:rPr>
              <w:t xml:space="preserve">ninety-eight </w:t>
            </w:r>
            <w:r w:rsidRPr="00B159ED">
              <w:rPr>
                <w:rFonts w:cs="Times New Roman"/>
                <w:bCs/>
              </w:rPr>
              <w:lastRenderedPageBreak/>
              <w:t>percent (</w:t>
            </w:r>
            <w:r w:rsidRPr="00B159ED">
              <w:rPr>
                <w:rFonts w:cs="Times New Roman"/>
                <w:sz w:val="24"/>
                <w:szCs w:val="24"/>
              </w:rPr>
              <w:t xml:space="preserve">98%) of the responses take more than 5 seconds. </w:t>
            </w:r>
          </w:p>
        </w:tc>
      </w:tr>
      <w:tr w:rsidR="00FA59E3" w:rsidRPr="00B159ED" w:rsidTr="00C847F0">
        <w:tc>
          <w:tcPr>
            <w:tcW w:w="738" w:type="dxa"/>
          </w:tcPr>
          <w:p w:rsidR="00FA59E3" w:rsidRPr="00B159ED" w:rsidRDefault="00FA59E3" w:rsidP="00B250BB">
            <w:pPr>
              <w:pStyle w:val="Default"/>
              <w:numPr>
                <w:ilvl w:val="0"/>
                <w:numId w:val="93"/>
              </w:numPr>
              <w:rPr>
                <w:rFonts w:ascii="Times New Roman" w:hAnsi="Times New Roman" w:cs="Times New Roman"/>
              </w:rPr>
            </w:pPr>
          </w:p>
        </w:tc>
        <w:tc>
          <w:tcPr>
            <w:tcW w:w="1710" w:type="dxa"/>
          </w:tcPr>
          <w:p w:rsidR="00FA59E3" w:rsidRPr="00B159ED" w:rsidRDefault="00FA59E3" w:rsidP="00694862">
            <w:pPr>
              <w:pStyle w:val="Default"/>
              <w:rPr>
                <w:rFonts w:ascii="Times New Roman" w:hAnsi="Times New Roman" w:cs="Times New Roman"/>
                <w:bCs/>
              </w:rPr>
            </w:pPr>
            <w:r>
              <w:rPr>
                <w:rFonts w:ascii="Times New Roman" w:hAnsi="Times New Roman" w:cs="Times New Roman"/>
                <w:bCs/>
              </w:rPr>
              <w:t>Data Entry</w:t>
            </w:r>
          </w:p>
        </w:tc>
        <w:tc>
          <w:tcPr>
            <w:tcW w:w="3060" w:type="dxa"/>
          </w:tcPr>
          <w:p w:rsidR="00FA59E3" w:rsidRPr="00B159ED" w:rsidRDefault="00FA59E3" w:rsidP="00694862">
            <w:pPr>
              <w:pStyle w:val="Default"/>
              <w:rPr>
                <w:rFonts w:ascii="Times New Roman" w:hAnsi="Times New Roman" w:cs="Times New Roman"/>
                <w:bCs/>
              </w:rPr>
            </w:pPr>
            <w:r>
              <w:rPr>
                <w:rFonts w:ascii="Times New Roman" w:hAnsi="Times New Roman" w:cs="Times New Roman"/>
                <w:bCs/>
              </w:rPr>
              <w:t>Perform on-line data entry of all forms that are not entered directly into the MMIS.  These are any paper documents that must be entered into a computer system such as paper claims, requests for prior authorization, provider enrollment/re-enrollment documents.</w:t>
            </w:r>
          </w:p>
        </w:tc>
        <w:tc>
          <w:tcPr>
            <w:tcW w:w="3960" w:type="dxa"/>
          </w:tcPr>
          <w:p w:rsidR="00FA59E3" w:rsidRPr="00B159ED" w:rsidRDefault="00FA59E3" w:rsidP="00694862">
            <w:pPr>
              <w:pStyle w:val="Default"/>
              <w:rPr>
                <w:rFonts w:ascii="Times New Roman" w:hAnsi="Times New Roman" w:cs="Times New Roman"/>
                <w:bCs/>
              </w:rPr>
            </w:pPr>
            <w:r>
              <w:rPr>
                <w:rFonts w:ascii="Times New Roman" w:hAnsi="Times New Roman" w:cs="Times New Roman"/>
                <w:bCs/>
              </w:rPr>
              <w:t>All forms must be keyed accurately within three (3) days</w:t>
            </w:r>
          </w:p>
        </w:tc>
        <w:tc>
          <w:tcPr>
            <w:tcW w:w="3870" w:type="dxa"/>
          </w:tcPr>
          <w:p w:rsidR="00FA59E3" w:rsidRPr="00FA59E3" w:rsidRDefault="00FA59E3" w:rsidP="00393E6E">
            <w:pPr>
              <w:rPr>
                <w:rFonts w:cs="Times New Roman"/>
                <w:szCs w:val="24"/>
              </w:rPr>
            </w:pPr>
            <w:r w:rsidRPr="00FA59E3">
              <w:rPr>
                <w:rFonts w:cs="Times New Roman"/>
                <w:szCs w:val="24"/>
              </w:rPr>
              <w:t xml:space="preserve">The penalty is two thousand dollars ($2,000) per business day for every day over the target plus any penalties imposed by the Department.  </w:t>
            </w:r>
          </w:p>
          <w:p w:rsidR="00FA59E3" w:rsidRPr="00FA59E3" w:rsidRDefault="00FA59E3" w:rsidP="00393E6E">
            <w:pPr>
              <w:rPr>
                <w:rFonts w:cs="Times New Roman"/>
                <w:szCs w:val="24"/>
              </w:rPr>
            </w:pPr>
            <w:r w:rsidRPr="00FA59E3">
              <w:rPr>
                <w:rFonts w:cs="Times New Roman"/>
                <w:szCs w:val="24"/>
              </w:rPr>
              <w:t xml:space="preserve">The penalty shall end when the forms are keyed correctly.  </w:t>
            </w:r>
          </w:p>
        </w:tc>
      </w:tr>
      <w:tr w:rsidR="00FA59E3" w:rsidRPr="00B159ED" w:rsidTr="00C847F0">
        <w:tc>
          <w:tcPr>
            <w:tcW w:w="738" w:type="dxa"/>
          </w:tcPr>
          <w:p w:rsidR="00FA59E3" w:rsidRPr="00B159ED" w:rsidRDefault="00FA59E3" w:rsidP="00B250BB">
            <w:pPr>
              <w:pStyle w:val="Default"/>
              <w:numPr>
                <w:ilvl w:val="0"/>
                <w:numId w:val="93"/>
              </w:numPr>
              <w:rPr>
                <w:rFonts w:ascii="Times New Roman" w:hAnsi="Times New Roman" w:cs="Times New Roman"/>
              </w:rPr>
            </w:pPr>
            <w:r w:rsidRPr="00B159ED">
              <w:rPr>
                <w:rFonts w:ascii="Times New Roman" w:hAnsi="Times New Roman" w:cs="Times New Roman"/>
              </w:rPr>
              <w:t>14</w:t>
            </w:r>
          </w:p>
        </w:tc>
        <w:tc>
          <w:tcPr>
            <w:tcW w:w="1710" w:type="dxa"/>
          </w:tcPr>
          <w:p w:rsidR="00FA59E3" w:rsidRPr="00B159ED" w:rsidRDefault="00FA59E3" w:rsidP="00694862">
            <w:pPr>
              <w:rPr>
                <w:rFonts w:cs="Times New Roman"/>
                <w:sz w:val="24"/>
                <w:szCs w:val="24"/>
              </w:rPr>
            </w:pPr>
            <w:r w:rsidRPr="00B159ED">
              <w:rPr>
                <w:rFonts w:cs="Times New Roman"/>
                <w:bCs/>
                <w:sz w:val="24"/>
                <w:szCs w:val="24"/>
              </w:rPr>
              <w:t>Disaster Recovery and Business Continuity</w:t>
            </w:r>
          </w:p>
        </w:tc>
        <w:tc>
          <w:tcPr>
            <w:tcW w:w="3060" w:type="dxa"/>
          </w:tcPr>
          <w:p w:rsidR="00FA59E3" w:rsidRPr="00B159ED" w:rsidRDefault="00FA59E3" w:rsidP="00694862">
            <w:pPr>
              <w:rPr>
                <w:rFonts w:cs="Times New Roman"/>
                <w:sz w:val="24"/>
                <w:szCs w:val="24"/>
              </w:rPr>
            </w:pPr>
            <w:r w:rsidRPr="00B159ED">
              <w:rPr>
                <w:rFonts w:cs="Times New Roman"/>
                <w:sz w:val="24"/>
                <w:szCs w:val="24"/>
              </w:rPr>
              <w:t>Alternative business site</w:t>
            </w:r>
          </w:p>
        </w:tc>
        <w:tc>
          <w:tcPr>
            <w:tcW w:w="3960" w:type="dxa"/>
          </w:tcPr>
          <w:p w:rsidR="00FA59E3" w:rsidRPr="00B159ED" w:rsidRDefault="00FA59E3" w:rsidP="00694862">
            <w:pPr>
              <w:rPr>
                <w:rFonts w:cs="Times New Roman"/>
                <w:sz w:val="24"/>
                <w:szCs w:val="24"/>
              </w:rPr>
            </w:pPr>
            <w:r w:rsidRPr="00B159ED">
              <w:rPr>
                <w:rFonts w:cs="Times New Roman"/>
                <w:sz w:val="24"/>
                <w:szCs w:val="24"/>
              </w:rPr>
              <w:t>The Contractor shall provide an alternate Louisiana business site if the primary business site becomes unsafe or inoperable.  The business site shall be fully operational within five (5) days of the primary business becoming unsafe or inoperable.  The definition of “fully operational” will be included in the approved Business Continuity Plan.  See Section 2.1.1.1.1.2.19 for requirements for disaster recovery and back up.</w:t>
            </w:r>
          </w:p>
        </w:tc>
        <w:tc>
          <w:tcPr>
            <w:tcW w:w="3870" w:type="dxa"/>
          </w:tcPr>
          <w:p w:rsidR="00FA59E3" w:rsidRPr="00FA59E3" w:rsidRDefault="00FA59E3" w:rsidP="00694862">
            <w:pPr>
              <w:pStyle w:val="Default"/>
              <w:rPr>
                <w:rFonts w:ascii="Times New Roman" w:hAnsi="Times New Roman" w:cs="Times New Roman"/>
              </w:rPr>
            </w:pPr>
            <w:r w:rsidRPr="00FA59E3">
              <w:rPr>
                <w:rFonts w:ascii="Times New Roman" w:hAnsi="Times New Roman" w:cs="Times New Roman"/>
              </w:rPr>
              <w:t>The penalty for failure to provide the backup site shall be one hundred and fifty thousand dollars ($150,000) per day for each day that the backup site is not fully operational.  If after ten (10) days the site is still not operational, the penalty increases to five hundred thousand dollars ($500,000) per day until the site is fully operational.</w:t>
            </w:r>
          </w:p>
        </w:tc>
      </w:tr>
      <w:tr w:rsidR="00FA59E3" w:rsidRPr="00B159ED" w:rsidTr="00C847F0">
        <w:tc>
          <w:tcPr>
            <w:tcW w:w="738" w:type="dxa"/>
          </w:tcPr>
          <w:p w:rsidR="00FA59E3" w:rsidRPr="00B159ED" w:rsidRDefault="00FA59E3" w:rsidP="00B250BB">
            <w:pPr>
              <w:pStyle w:val="Default"/>
              <w:numPr>
                <w:ilvl w:val="0"/>
                <w:numId w:val="93"/>
              </w:numPr>
              <w:rPr>
                <w:rFonts w:ascii="Times New Roman" w:hAnsi="Times New Roman" w:cs="Times New Roman"/>
              </w:rPr>
            </w:pPr>
            <w:r w:rsidRPr="00B159ED">
              <w:rPr>
                <w:rFonts w:ascii="Times New Roman" w:hAnsi="Times New Roman" w:cs="Times New Roman"/>
              </w:rPr>
              <w:t>16</w:t>
            </w:r>
          </w:p>
        </w:tc>
        <w:tc>
          <w:tcPr>
            <w:tcW w:w="1710" w:type="dxa"/>
          </w:tcPr>
          <w:p w:rsidR="00FA59E3" w:rsidRPr="00B159ED" w:rsidRDefault="00FA59E3" w:rsidP="00694862">
            <w:pPr>
              <w:rPr>
                <w:rFonts w:cs="Times New Roman"/>
                <w:bCs/>
                <w:sz w:val="24"/>
                <w:szCs w:val="24"/>
              </w:rPr>
            </w:pPr>
            <w:r w:rsidRPr="00B159ED">
              <w:rPr>
                <w:rFonts w:cs="Times New Roman"/>
                <w:bCs/>
                <w:sz w:val="24"/>
                <w:szCs w:val="24"/>
              </w:rPr>
              <w:t>Provider Enrollment</w:t>
            </w:r>
          </w:p>
        </w:tc>
        <w:tc>
          <w:tcPr>
            <w:tcW w:w="3060" w:type="dxa"/>
          </w:tcPr>
          <w:p w:rsidR="00FA59E3" w:rsidRPr="00B159ED" w:rsidRDefault="005C7FDB" w:rsidP="00694862">
            <w:pPr>
              <w:pStyle w:val="Default"/>
              <w:jc w:val="both"/>
              <w:rPr>
                <w:rFonts w:ascii="Times New Roman" w:hAnsi="Times New Roman" w:cs="Times New Roman"/>
              </w:rPr>
            </w:pPr>
            <w:r>
              <w:rPr>
                <w:rFonts w:ascii="Times New Roman" w:hAnsi="Times New Roman" w:cs="Times New Roman"/>
              </w:rPr>
              <w:t>Provider Re-enrollment</w:t>
            </w:r>
          </w:p>
        </w:tc>
        <w:tc>
          <w:tcPr>
            <w:tcW w:w="3960" w:type="dxa"/>
          </w:tcPr>
          <w:p w:rsidR="00FA59E3" w:rsidRPr="00B159ED" w:rsidRDefault="00FA59E3" w:rsidP="00694862">
            <w:pPr>
              <w:pStyle w:val="Default"/>
              <w:rPr>
                <w:rFonts w:ascii="Times New Roman" w:hAnsi="Times New Roman" w:cs="Times New Roman"/>
                <w:bCs/>
              </w:rPr>
            </w:pPr>
            <w:r w:rsidRPr="00B159ED">
              <w:rPr>
                <w:rFonts w:ascii="Times New Roman" w:hAnsi="Times New Roman" w:cs="Times New Roman"/>
                <w:bCs/>
              </w:rPr>
              <w:t xml:space="preserve">One hundred percent (100%) of current Medicaid providers shall be offered the opportunity to re-enroll using the expanded data set required </w:t>
            </w:r>
            <w:r w:rsidRPr="00B159ED">
              <w:rPr>
                <w:rFonts w:ascii="Times New Roman" w:hAnsi="Times New Roman" w:cs="Times New Roman"/>
                <w:bCs/>
              </w:rPr>
              <w:lastRenderedPageBreak/>
              <w:t>by SEC 1758.  Non-responsive providers shall be disenrolled after Department written approval.</w:t>
            </w:r>
          </w:p>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bCs/>
              </w:rPr>
              <w:t xml:space="preserve">One hundred percent (100%) of current providers shall be re-enrolled or disenrolled by at least twenty (20) days prior to the start of UAT in the DDI phase. </w:t>
            </w:r>
          </w:p>
        </w:tc>
        <w:tc>
          <w:tcPr>
            <w:tcW w:w="3870"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bCs/>
              </w:rPr>
              <w:lastRenderedPageBreak/>
              <w:t xml:space="preserve">The penalty is two thousand, five hundred dollars ($2,500) for each provider not re-enrolled or disenrolled at least twenty (20) days </w:t>
            </w:r>
            <w:r w:rsidRPr="00B159ED">
              <w:rPr>
                <w:rFonts w:ascii="Times New Roman" w:hAnsi="Times New Roman" w:cs="Times New Roman"/>
                <w:bCs/>
              </w:rPr>
              <w:lastRenderedPageBreak/>
              <w:t xml:space="preserve">prior to the start of UAT in the DDI phase.  </w:t>
            </w:r>
          </w:p>
        </w:tc>
      </w:tr>
      <w:tr w:rsidR="00FA59E3" w:rsidRPr="00B159ED" w:rsidTr="008615E3">
        <w:trPr>
          <w:trHeight w:val="2330"/>
        </w:trPr>
        <w:tc>
          <w:tcPr>
            <w:tcW w:w="738" w:type="dxa"/>
          </w:tcPr>
          <w:p w:rsidR="00FA59E3" w:rsidRPr="00B159ED" w:rsidRDefault="00FA59E3" w:rsidP="00B250BB">
            <w:pPr>
              <w:pStyle w:val="ListParagraph"/>
              <w:numPr>
                <w:ilvl w:val="0"/>
                <w:numId w:val="93"/>
              </w:numPr>
              <w:spacing w:after="0"/>
              <w:rPr>
                <w:rFonts w:cs="Times New Roman"/>
                <w:szCs w:val="24"/>
              </w:rPr>
            </w:pPr>
          </w:p>
        </w:tc>
        <w:tc>
          <w:tcPr>
            <w:tcW w:w="1710" w:type="dxa"/>
          </w:tcPr>
          <w:p w:rsidR="00FA59E3" w:rsidRPr="005C7FDB" w:rsidRDefault="00FA59E3" w:rsidP="00694862">
            <w:pPr>
              <w:rPr>
                <w:rFonts w:cs="Times New Roman"/>
                <w:sz w:val="24"/>
                <w:szCs w:val="24"/>
              </w:rPr>
            </w:pPr>
            <w:r w:rsidRPr="005C7FDB">
              <w:rPr>
                <w:rFonts w:cs="Times New Roman"/>
                <w:sz w:val="24"/>
                <w:szCs w:val="24"/>
              </w:rPr>
              <w:t>Quality Assurance</w:t>
            </w:r>
          </w:p>
        </w:tc>
        <w:tc>
          <w:tcPr>
            <w:tcW w:w="3060" w:type="dxa"/>
          </w:tcPr>
          <w:p w:rsidR="00FA59E3" w:rsidRPr="005C7FDB" w:rsidRDefault="00FA59E3" w:rsidP="00694862">
            <w:pPr>
              <w:rPr>
                <w:rFonts w:cs="Times New Roman"/>
                <w:sz w:val="24"/>
                <w:szCs w:val="24"/>
              </w:rPr>
            </w:pPr>
            <w:r w:rsidRPr="005C7FDB">
              <w:rPr>
                <w:rFonts w:cs="Times New Roman"/>
                <w:sz w:val="24"/>
                <w:szCs w:val="24"/>
              </w:rPr>
              <w:t>Delivery of Formal DDI and Operations Phase Deliverables</w:t>
            </w:r>
          </w:p>
        </w:tc>
        <w:tc>
          <w:tcPr>
            <w:tcW w:w="3960" w:type="dxa"/>
          </w:tcPr>
          <w:p w:rsidR="00FA59E3" w:rsidRPr="005C7FDB" w:rsidRDefault="00FA59E3" w:rsidP="00B867ED">
            <w:pPr>
              <w:rPr>
                <w:rFonts w:cs="Times New Roman"/>
                <w:sz w:val="24"/>
                <w:szCs w:val="24"/>
              </w:rPr>
            </w:pPr>
            <w:r w:rsidRPr="005C7FDB">
              <w:rPr>
                <w:rFonts w:cs="Times New Roman"/>
                <w:sz w:val="24"/>
                <w:szCs w:val="24"/>
              </w:rPr>
              <w:t xml:space="preserve">One hundred percent (100%) of  deliverables identified in most current approved work plan delivered on or before the due date.  The Contractor shall not be held accountable if the late delivery is no fault of the Contractor.  The work plan shall be updated and the delay documented and reviewed for Department prior written approval.  </w:t>
            </w:r>
          </w:p>
        </w:tc>
        <w:tc>
          <w:tcPr>
            <w:tcW w:w="3870" w:type="dxa"/>
          </w:tcPr>
          <w:p w:rsidR="00FA59E3" w:rsidRPr="005C7FDB" w:rsidRDefault="00FA59E3" w:rsidP="005F4A45">
            <w:pPr>
              <w:rPr>
                <w:rFonts w:cs="Times New Roman"/>
                <w:sz w:val="24"/>
                <w:szCs w:val="24"/>
              </w:rPr>
            </w:pPr>
            <w:r w:rsidRPr="005C7FDB">
              <w:rPr>
                <w:rFonts w:cs="Times New Roman"/>
                <w:sz w:val="24"/>
                <w:szCs w:val="24"/>
              </w:rPr>
              <w:t>The penalty is ten percent (10%) of the cost of the deliverable.  For deliverables delivered five (5) business days or more after the approved due date, the penalty is ten percent (10%) of the cost of the deliverable plus five hundred dollars ($500) per day beginning with the initial delivery date until an acceptable report is received by the Department.</w:t>
            </w:r>
          </w:p>
        </w:tc>
      </w:tr>
      <w:tr w:rsidR="00FA59E3" w:rsidRPr="00B159ED" w:rsidTr="00C847F0">
        <w:tc>
          <w:tcPr>
            <w:tcW w:w="738" w:type="dxa"/>
          </w:tcPr>
          <w:p w:rsidR="00FA59E3" w:rsidRPr="00B159ED" w:rsidRDefault="00FA59E3" w:rsidP="00B250BB">
            <w:pPr>
              <w:pStyle w:val="ListParagraph"/>
              <w:numPr>
                <w:ilvl w:val="0"/>
                <w:numId w:val="93"/>
              </w:numPr>
              <w:spacing w:after="0"/>
              <w:rPr>
                <w:rFonts w:cs="Times New Roman"/>
                <w:sz w:val="24"/>
                <w:szCs w:val="24"/>
              </w:rPr>
            </w:pPr>
            <w:r w:rsidRPr="00B159ED">
              <w:rPr>
                <w:rFonts w:cs="Times New Roman"/>
                <w:sz w:val="24"/>
                <w:szCs w:val="24"/>
              </w:rPr>
              <w:t>17</w:t>
            </w:r>
          </w:p>
        </w:tc>
        <w:tc>
          <w:tcPr>
            <w:tcW w:w="1710" w:type="dxa"/>
          </w:tcPr>
          <w:p w:rsidR="00FA59E3" w:rsidRPr="005C7FDB" w:rsidRDefault="00FA59E3" w:rsidP="00694862">
            <w:pPr>
              <w:rPr>
                <w:rFonts w:cs="Times New Roman"/>
                <w:sz w:val="24"/>
                <w:szCs w:val="24"/>
              </w:rPr>
            </w:pPr>
            <w:r w:rsidRPr="005C7FDB">
              <w:rPr>
                <w:rFonts w:cs="Times New Roman"/>
                <w:sz w:val="24"/>
                <w:szCs w:val="24"/>
              </w:rPr>
              <w:t>Security</w:t>
            </w:r>
          </w:p>
        </w:tc>
        <w:tc>
          <w:tcPr>
            <w:tcW w:w="3060" w:type="dxa"/>
          </w:tcPr>
          <w:p w:rsidR="00FA59E3" w:rsidRPr="005C7FDB" w:rsidRDefault="00FA59E3" w:rsidP="00694862">
            <w:pPr>
              <w:rPr>
                <w:rFonts w:cs="Times New Roman"/>
                <w:sz w:val="24"/>
                <w:szCs w:val="24"/>
              </w:rPr>
            </w:pPr>
            <w:r w:rsidRPr="005C7FDB">
              <w:rPr>
                <w:rFonts w:cs="Times New Roman"/>
                <w:sz w:val="24"/>
                <w:szCs w:val="24"/>
              </w:rPr>
              <w:t>Maintain security of physical location and data according to approved security plan.</w:t>
            </w:r>
          </w:p>
        </w:tc>
        <w:tc>
          <w:tcPr>
            <w:tcW w:w="3960" w:type="dxa"/>
          </w:tcPr>
          <w:p w:rsidR="00FA59E3" w:rsidRPr="005C7FDB" w:rsidRDefault="00FA59E3" w:rsidP="00694862">
            <w:pPr>
              <w:rPr>
                <w:rFonts w:cs="Times New Roman"/>
                <w:sz w:val="24"/>
                <w:szCs w:val="24"/>
              </w:rPr>
            </w:pPr>
            <w:r w:rsidRPr="005C7FDB">
              <w:rPr>
                <w:rFonts w:cs="Times New Roman"/>
                <w:sz w:val="24"/>
                <w:szCs w:val="24"/>
              </w:rPr>
              <w:t>No breaches</w:t>
            </w:r>
          </w:p>
        </w:tc>
        <w:tc>
          <w:tcPr>
            <w:tcW w:w="3870" w:type="dxa"/>
          </w:tcPr>
          <w:p w:rsidR="00FA59E3" w:rsidRPr="005C7FDB" w:rsidRDefault="00FA59E3" w:rsidP="00694862">
            <w:pPr>
              <w:rPr>
                <w:rFonts w:cs="Times New Roman"/>
                <w:sz w:val="24"/>
                <w:szCs w:val="24"/>
              </w:rPr>
            </w:pPr>
            <w:r w:rsidRPr="005C7FDB">
              <w:rPr>
                <w:rFonts w:cs="Times New Roman"/>
                <w:sz w:val="24"/>
                <w:szCs w:val="24"/>
              </w:rPr>
              <w:t xml:space="preserve">One hundred thousand dollars ($100,000) per occurrence plus any remediation costs of the injured parties and penalties imposed on the Department.  </w:t>
            </w:r>
          </w:p>
        </w:tc>
      </w:tr>
      <w:tr w:rsidR="00FA59E3" w:rsidRPr="00B159ED" w:rsidTr="00C847F0">
        <w:tc>
          <w:tcPr>
            <w:tcW w:w="738" w:type="dxa"/>
          </w:tcPr>
          <w:p w:rsidR="00FA59E3" w:rsidRPr="00B159ED" w:rsidRDefault="00FA59E3" w:rsidP="00B250BB">
            <w:pPr>
              <w:pStyle w:val="ListParagraph"/>
              <w:numPr>
                <w:ilvl w:val="0"/>
                <w:numId w:val="93"/>
              </w:numPr>
              <w:spacing w:after="0"/>
              <w:rPr>
                <w:rFonts w:cs="Times New Roman"/>
                <w:sz w:val="24"/>
                <w:szCs w:val="24"/>
              </w:rPr>
            </w:pPr>
            <w:r w:rsidRPr="00B159ED">
              <w:rPr>
                <w:rFonts w:cs="Times New Roman"/>
                <w:sz w:val="24"/>
                <w:szCs w:val="24"/>
              </w:rPr>
              <w:t>18</w:t>
            </w:r>
          </w:p>
        </w:tc>
        <w:tc>
          <w:tcPr>
            <w:tcW w:w="1710" w:type="dxa"/>
          </w:tcPr>
          <w:p w:rsidR="00FA59E3" w:rsidRPr="005C7FDB" w:rsidRDefault="00FA59E3" w:rsidP="00694862">
            <w:pPr>
              <w:rPr>
                <w:rFonts w:cs="Times New Roman"/>
                <w:sz w:val="24"/>
                <w:szCs w:val="24"/>
              </w:rPr>
            </w:pPr>
            <w:r w:rsidRPr="005C7FDB">
              <w:rPr>
                <w:rFonts w:cs="Times New Roman"/>
                <w:sz w:val="24"/>
                <w:szCs w:val="24"/>
              </w:rPr>
              <w:t>Service Authorizations</w:t>
            </w:r>
          </w:p>
        </w:tc>
        <w:tc>
          <w:tcPr>
            <w:tcW w:w="3060" w:type="dxa"/>
          </w:tcPr>
          <w:p w:rsidR="00FA59E3" w:rsidRPr="005C7FDB" w:rsidRDefault="00FA59E3" w:rsidP="004C5812">
            <w:pPr>
              <w:rPr>
                <w:rFonts w:cs="Times New Roman"/>
                <w:sz w:val="24"/>
                <w:szCs w:val="24"/>
              </w:rPr>
            </w:pPr>
            <w:r w:rsidRPr="005C7FDB">
              <w:rPr>
                <w:rFonts w:cs="Times New Roman"/>
                <w:sz w:val="24"/>
                <w:szCs w:val="24"/>
              </w:rPr>
              <w:t xml:space="preserve">Service Authorizations (exceptions are Pharmacy, Home and Community Based waiver services, targeted case management, and long term care personal </w:t>
            </w:r>
            <w:r w:rsidRPr="005C7FDB">
              <w:rPr>
                <w:rFonts w:cs="Times New Roman"/>
                <w:sz w:val="24"/>
                <w:szCs w:val="24"/>
              </w:rPr>
              <w:lastRenderedPageBreak/>
              <w:t>care services)</w:t>
            </w:r>
          </w:p>
        </w:tc>
        <w:tc>
          <w:tcPr>
            <w:tcW w:w="3960" w:type="dxa"/>
          </w:tcPr>
          <w:p w:rsidR="00FA59E3" w:rsidRPr="005C7FDB" w:rsidRDefault="00FA59E3" w:rsidP="00694862">
            <w:pPr>
              <w:rPr>
                <w:rFonts w:cs="Times New Roman"/>
                <w:sz w:val="24"/>
                <w:szCs w:val="24"/>
              </w:rPr>
            </w:pPr>
            <w:r w:rsidRPr="005C7FDB">
              <w:rPr>
                <w:rFonts w:cs="Times New Roman"/>
                <w:sz w:val="24"/>
                <w:szCs w:val="24"/>
              </w:rPr>
              <w:lastRenderedPageBreak/>
              <w:t xml:space="preserve">All service authorizations that are the responsibility of the Contractor shall be reviewed and either approved, denied and if required, approvable alternatives and/or options provided </w:t>
            </w:r>
            <w:r w:rsidRPr="005C7FDB">
              <w:rPr>
                <w:rFonts w:cs="Times New Roman"/>
                <w:sz w:val="24"/>
                <w:szCs w:val="24"/>
              </w:rPr>
              <w:lastRenderedPageBreak/>
              <w:t>within two (2) days of receipt</w:t>
            </w:r>
          </w:p>
        </w:tc>
        <w:tc>
          <w:tcPr>
            <w:tcW w:w="3870" w:type="dxa"/>
          </w:tcPr>
          <w:p w:rsidR="00FA59E3" w:rsidRPr="005C7FDB" w:rsidRDefault="00FA59E3" w:rsidP="00694862">
            <w:pPr>
              <w:rPr>
                <w:rFonts w:cs="Times New Roman"/>
                <w:sz w:val="24"/>
                <w:szCs w:val="24"/>
              </w:rPr>
            </w:pPr>
            <w:r w:rsidRPr="005C7FDB">
              <w:rPr>
                <w:rFonts w:cs="Times New Roman"/>
                <w:sz w:val="24"/>
                <w:szCs w:val="24"/>
              </w:rPr>
              <w:lastRenderedPageBreak/>
              <w:t xml:space="preserve">The penalty is one thousand dollars ($1,000) per service authorization that is not finalized within two (2) days of receipt and each day there after as well as any cost of services </w:t>
            </w:r>
            <w:r w:rsidRPr="005C7FDB">
              <w:rPr>
                <w:rFonts w:cs="Times New Roman"/>
                <w:sz w:val="24"/>
                <w:szCs w:val="24"/>
              </w:rPr>
              <w:lastRenderedPageBreak/>
              <w:t>due to untimely/incorrect decisions.</w:t>
            </w:r>
          </w:p>
        </w:tc>
      </w:tr>
      <w:tr w:rsidR="00FA59E3" w:rsidRPr="00B159ED" w:rsidTr="00C847F0">
        <w:tc>
          <w:tcPr>
            <w:tcW w:w="738" w:type="dxa"/>
          </w:tcPr>
          <w:p w:rsidR="00FA59E3" w:rsidRPr="00B159ED" w:rsidRDefault="00FA59E3" w:rsidP="00B250BB">
            <w:pPr>
              <w:pStyle w:val="ListParagraph"/>
              <w:numPr>
                <w:ilvl w:val="0"/>
                <w:numId w:val="93"/>
              </w:numPr>
              <w:spacing w:after="0"/>
              <w:rPr>
                <w:rFonts w:cs="Times New Roman"/>
                <w:sz w:val="24"/>
                <w:szCs w:val="24"/>
              </w:rPr>
            </w:pPr>
          </w:p>
        </w:tc>
        <w:tc>
          <w:tcPr>
            <w:tcW w:w="1710" w:type="dxa"/>
          </w:tcPr>
          <w:p w:rsidR="00FA59E3" w:rsidRPr="005C7FDB" w:rsidRDefault="00FA59E3" w:rsidP="00694862">
            <w:pPr>
              <w:rPr>
                <w:rFonts w:cs="Times New Roman"/>
                <w:sz w:val="24"/>
                <w:szCs w:val="24"/>
              </w:rPr>
            </w:pPr>
            <w:r w:rsidRPr="005C7FDB">
              <w:rPr>
                <w:rFonts w:cs="Times New Roman"/>
                <w:sz w:val="24"/>
                <w:szCs w:val="24"/>
              </w:rPr>
              <w:t>Staffing</w:t>
            </w:r>
          </w:p>
        </w:tc>
        <w:tc>
          <w:tcPr>
            <w:tcW w:w="3060" w:type="dxa"/>
          </w:tcPr>
          <w:p w:rsidR="00FA59E3" w:rsidRPr="005C7FDB" w:rsidRDefault="00FA59E3" w:rsidP="00694862">
            <w:pPr>
              <w:rPr>
                <w:rFonts w:cs="Times New Roman"/>
                <w:sz w:val="24"/>
                <w:szCs w:val="24"/>
              </w:rPr>
            </w:pPr>
            <w:r w:rsidRPr="005C7FDB">
              <w:rPr>
                <w:rFonts w:cs="Times New Roman"/>
                <w:sz w:val="24"/>
                <w:szCs w:val="24"/>
              </w:rPr>
              <w:t>Personnel Vacancies</w:t>
            </w:r>
          </w:p>
        </w:tc>
        <w:tc>
          <w:tcPr>
            <w:tcW w:w="3960" w:type="dxa"/>
          </w:tcPr>
          <w:p w:rsidR="00FA59E3" w:rsidRPr="005C7FDB" w:rsidRDefault="00FA59E3" w:rsidP="002A2D08">
            <w:pPr>
              <w:rPr>
                <w:rFonts w:cs="Times New Roman"/>
                <w:sz w:val="24"/>
                <w:szCs w:val="24"/>
              </w:rPr>
            </w:pPr>
            <w:r w:rsidRPr="005C7FDB">
              <w:rPr>
                <w:rFonts w:cs="Times New Roman"/>
                <w:sz w:val="24"/>
                <w:szCs w:val="24"/>
              </w:rPr>
              <w:t xml:space="preserve">All personnel vacancies must be reported in writing to DHH within one (1) day for Key Personnel.  Personnel vacancies for persons who are not Key Personnel but have supervisory/lead positions within the FI’s organizational structure for the project must be reported within five (5) days of the FI obtaining knowledge.  </w:t>
            </w:r>
          </w:p>
        </w:tc>
        <w:tc>
          <w:tcPr>
            <w:tcW w:w="3870" w:type="dxa"/>
          </w:tcPr>
          <w:p w:rsidR="00FA59E3" w:rsidRPr="005C7FDB" w:rsidRDefault="00FA59E3" w:rsidP="002857DE">
            <w:pPr>
              <w:rPr>
                <w:rFonts w:cs="Times New Roman"/>
                <w:sz w:val="24"/>
                <w:szCs w:val="24"/>
              </w:rPr>
            </w:pPr>
            <w:r w:rsidRPr="005C7FDB">
              <w:rPr>
                <w:rFonts w:cs="Times New Roman"/>
                <w:sz w:val="24"/>
                <w:szCs w:val="24"/>
              </w:rPr>
              <w:t xml:space="preserve">The penalty for failure to report a personnel vacancy for Key Personnel is one thousand dollars ($1,000) per day for each day over the required notification timelines that the FI does not report the upcoming vacancy in writing to the Department.  The penalty for failure to report a personnel vacancy for Non-Key Personnel supervisory/lead positions is five hundred dollars ($500) per day for each day over the required notification timelines that the FI does not report the upcoming vacancy in writing to the Department.  </w:t>
            </w:r>
          </w:p>
        </w:tc>
      </w:tr>
      <w:tr w:rsidR="00FA59E3" w:rsidRPr="00B159ED" w:rsidTr="00C847F0">
        <w:tc>
          <w:tcPr>
            <w:tcW w:w="738" w:type="dxa"/>
          </w:tcPr>
          <w:p w:rsidR="00FA59E3" w:rsidRPr="00B159ED" w:rsidRDefault="00FA59E3" w:rsidP="00B250BB">
            <w:pPr>
              <w:pStyle w:val="ListParagraph"/>
              <w:numPr>
                <w:ilvl w:val="0"/>
                <w:numId w:val="93"/>
              </w:numPr>
              <w:spacing w:after="0"/>
              <w:rPr>
                <w:rFonts w:cs="Times New Roman"/>
                <w:sz w:val="24"/>
                <w:szCs w:val="24"/>
              </w:rPr>
            </w:pPr>
            <w:r w:rsidRPr="00B159ED">
              <w:rPr>
                <w:rFonts w:cs="Times New Roman"/>
                <w:sz w:val="24"/>
                <w:szCs w:val="24"/>
              </w:rPr>
              <w:t>20</w:t>
            </w:r>
          </w:p>
        </w:tc>
        <w:tc>
          <w:tcPr>
            <w:tcW w:w="1710" w:type="dxa"/>
          </w:tcPr>
          <w:p w:rsidR="00FA59E3" w:rsidRPr="005C7FDB" w:rsidRDefault="00FA59E3" w:rsidP="00694862">
            <w:pPr>
              <w:rPr>
                <w:rFonts w:cs="Times New Roman"/>
                <w:sz w:val="24"/>
                <w:szCs w:val="24"/>
              </w:rPr>
            </w:pPr>
            <w:r w:rsidRPr="005C7FDB">
              <w:rPr>
                <w:rFonts w:cs="Times New Roman"/>
                <w:sz w:val="24"/>
                <w:szCs w:val="24"/>
              </w:rPr>
              <w:t>Staffing</w:t>
            </w:r>
          </w:p>
        </w:tc>
        <w:tc>
          <w:tcPr>
            <w:tcW w:w="3060" w:type="dxa"/>
          </w:tcPr>
          <w:p w:rsidR="00FA59E3" w:rsidRPr="005C7FDB" w:rsidRDefault="00FA59E3" w:rsidP="00694862">
            <w:pPr>
              <w:rPr>
                <w:rFonts w:cs="Times New Roman"/>
                <w:sz w:val="24"/>
                <w:szCs w:val="24"/>
              </w:rPr>
            </w:pPr>
            <w:r w:rsidRPr="005C7FDB">
              <w:rPr>
                <w:rFonts w:cs="Times New Roman"/>
                <w:sz w:val="24"/>
                <w:szCs w:val="24"/>
              </w:rPr>
              <w:t>Key Personnel  Vacancies</w:t>
            </w:r>
          </w:p>
        </w:tc>
        <w:tc>
          <w:tcPr>
            <w:tcW w:w="3960" w:type="dxa"/>
          </w:tcPr>
          <w:p w:rsidR="00FA59E3" w:rsidRPr="005C7FDB" w:rsidRDefault="00FA59E3" w:rsidP="00694862">
            <w:pPr>
              <w:rPr>
                <w:rFonts w:cs="Times New Roman"/>
                <w:sz w:val="24"/>
                <w:szCs w:val="24"/>
              </w:rPr>
            </w:pPr>
            <w:r w:rsidRPr="005C7FDB">
              <w:rPr>
                <w:rFonts w:cs="Times New Roman"/>
                <w:sz w:val="24"/>
                <w:szCs w:val="24"/>
              </w:rPr>
              <w:t>A vacancy in a Key Personnel position or a supervisory/lead position with the FI's project organizational structure must be filled with a permanent replacement within thirty (30) days of the vacancy.  Individuals assigned in an “acting” capacity may not be required to perform the duties of their regular position and the “acting” position.</w:t>
            </w:r>
          </w:p>
        </w:tc>
        <w:tc>
          <w:tcPr>
            <w:tcW w:w="3870" w:type="dxa"/>
            <w:shd w:val="clear" w:color="auto" w:fill="auto"/>
          </w:tcPr>
          <w:p w:rsidR="00FA59E3" w:rsidRPr="005C7FDB" w:rsidRDefault="00FA59E3" w:rsidP="00694862">
            <w:pPr>
              <w:rPr>
                <w:rFonts w:cs="Times New Roman"/>
                <w:sz w:val="24"/>
                <w:szCs w:val="24"/>
              </w:rPr>
            </w:pPr>
            <w:r w:rsidRPr="005C7FDB">
              <w:rPr>
                <w:rFonts w:cs="Times New Roman"/>
                <w:sz w:val="24"/>
                <w:szCs w:val="24"/>
              </w:rPr>
              <w:t xml:space="preserve">For each instance, the penalty is one thousand dollars ($1,000) for each day over thirty (30) days a Key Personnel position is vacant.  The penalty is five hundred dollars ($500) for each day over thirty (30) days a supervisory/lead position is vacant.  </w:t>
            </w:r>
          </w:p>
        </w:tc>
      </w:tr>
      <w:tr w:rsidR="00FA59E3" w:rsidRPr="00B159ED" w:rsidTr="00C847F0">
        <w:tc>
          <w:tcPr>
            <w:tcW w:w="738" w:type="dxa"/>
          </w:tcPr>
          <w:p w:rsidR="00FA59E3" w:rsidRPr="00B159ED" w:rsidRDefault="00FA59E3" w:rsidP="00B250BB">
            <w:pPr>
              <w:pStyle w:val="ListParagraph"/>
              <w:numPr>
                <w:ilvl w:val="0"/>
                <w:numId w:val="93"/>
              </w:numPr>
              <w:spacing w:after="0"/>
              <w:rPr>
                <w:rFonts w:cs="Times New Roman"/>
                <w:szCs w:val="24"/>
              </w:rPr>
            </w:pPr>
          </w:p>
        </w:tc>
        <w:tc>
          <w:tcPr>
            <w:tcW w:w="1710" w:type="dxa"/>
          </w:tcPr>
          <w:p w:rsidR="00FA59E3" w:rsidRPr="005C7FDB" w:rsidRDefault="00FA59E3" w:rsidP="00694862">
            <w:pPr>
              <w:rPr>
                <w:rFonts w:cs="Times New Roman"/>
                <w:sz w:val="24"/>
                <w:szCs w:val="24"/>
              </w:rPr>
            </w:pPr>
            <w:r w:rsidRPr="005C7FDB">
              <w:rPr>
                <w:rFonts w:cs="Times New Roman"/>
                <w:sz w:val="24"/>
                <w:szCs w:val="24"/>
              </w:rPr>
              <w:t>Staffing</w:t>
            </w:r>
          </w:p>
        </w:tc>
        <w:tc>
          <w:tcPr>
            <w:tcW w:w="3060" w:type="dxa"/>
          </w:tcPr>
          <w:p w:rsidR="00FA59E3" w:rsidRPr="005C7FDB" w:rsidRDefault="00FA59E3" w:rsidP="00694862">
            <w:pPr>
              <w:rPr>
                <w:rFonts w:cs="Times New Roman"/>
                <w:sz w:val="24"/>
                <w:szCs w:val="24"/>
              </w:rPr>
            </w:pPr>
            <w:r w:rsidRPr="005C7FDB">
              <w:rPr>
                <w:rFonts w:cs="Times New Roman"/>
                <w:sz w:val="24"/>
                <w:szCs w:val="24"/>
              </w:rPr>
              <w:t>Hiring former state or contractor staff</w:t>
            </w:r>
          </w:p>
        </w:tc>
        <w:tc>
          <w:tcPr>
            <w:tcW w:w="3960" w:type="dxa"/>
          </w:tcPr>
          <w:p w:rsidR="00FA59E3" w:rsidRPr="005C7FDB" w:rsidRDefault="00FA59E3" w:rsidP="00694862">
            <w:pPr>
              <w:rPr>
                <w:rFonts w:cs="Times New Roman"/>
                <w:sz w:val="24"/>
                <w:szCs w:val="24"/>
              </w:rPr>
            </w:pPr>
            <w:r w:rsidRPr="005C7FDB">
              <w:rPr>
                <w:rFonts w:cs="Times New Roman"/>
                <w:sz w:val="24"/>
                <w:szCs w:val="24"/>
              </w:rPr>
              <w:t xml:space="preserve">The Contractor shall obtain written prior approval before hiring any previous State employee or any staff </w:t>
            </w:r>
            <w:r w:rsidRPr="005C7FDB">
              <w:rPr>
                <w:rFonts w:cs="Times New Roman"/>
                <w:sz w:val="24"/>
                <w:szCs w:val="24"/>
              </w:rPr>
              <w:lastRenderedPageBreak/>
              <w:t xml:space="preserve">that is working or has worked for the current FI.  This requirement shall also apply to subcontractor staff.  </w:t>
            </w:r>
          </w:p>
        </w:tc>
        <w:tc>
          <w:tcPr>
            <w:tcW w:w="3870" w:type="dxa"/>
            <w:shd w:val="clear" w:color="auto" w:fill="auto"/>
          </w:tcPr>
          <w:p w:rsidR="00FA59E3" w:rsidRPr="005C7FDB" w:rsidRDefault="00FA59E3" w:rsidP="00694862">
            <w:pPr>
              <w:rPr>
                <w:rFonts w:cs="Times New Roman"/>
                <w:sz w:val="24"/>
                <w:szCs w:val="24"/>
              </w:rPr>
            </w:pPr>
            <w:r w:rsidRPr="005C7FDB">
              <w:rPr>
                <w:rFonts w:cs="Times New Roman"/>
                <w:sz w:val="24"/>
                <w:szCs w:val="24"/>
              </w:rPr>
              <w:lastRenderedPageBreak/>
              <w:t xml:space="preserve">If a former state employee or </w:t>
            </w:r>
            <w:r w:rsidRPr="005C7FDB">
              <w:rPr>
                <w:sz w:val="24"/>
                <w:szCs w:val="24"/>
              </w:rPr>
              <w:t xml:space="preserve">former FI contractor employee on the LMMIS account is hired without the </w:t>
            </w:r>
            <w:r w:rsidRPr="005C7FDB">
              <w:rPr>
                <w:sz w:val="24"/>
                <w:szCs w:val="24"/>
              </w:rPr>
              <w:lastRenderedPageBreak/>
              <w:t>Contractor obtaining  written approval from the Medicaid Director or designee; a penalty of one thousand dollars ($1,000) per calendar day from the date of the offer to the employee until the date a  written approval is given.  If the Contractor is not able to obtain the written approval from the Department for the employee, the penalty is discharge of the employee in addition to the one thousand dollars ($1,000) per calendar day until an acceptable replacement is on duty.  In the event that this situation occurs, the thirty (30) calendar days to hire a replacement does not begin again.  The thirty (30) calendar days continue from the original vacancy date.</w:t>
            </w:r>
          </w:p>
        </w:tc>
      </w:tr>
      <w:tr w:rsidR="00FA59E3" w:rsidRPr="00B159ED" w:rsidTr="00C847F0">
        <w:tc>
          <w:tcPr>
            <w:tcW w:w="738" w:type="dxa"/>
          </w:tcPr>
          <w:p w:rsidR="00FA59E3" w:rsidRPr="00B159ED" w:rsidRDefault="00FA59E3" w:rsidP="00B250BB">
            <w:pPr>
              <w:pStyle w:val="ListParagraph"/>
              <w:numPr>
                <w:ilvl w:val="0"/>
                <w:numId w:val="93"/>
              </w:numPr>
              <w:spacing w:after="0"/>
              <w:rPr>
                <w:rFonts w:cs="Times New Roman"/>
                <w:sz w:val="24"/>
                <w:szCs w:val="24"/>
              </w:rPr>
            </w:pPr>
            <w:r w:rsidRPr="00B159ED">
              <w:rPr>
                <w:rFonts w:cs="Times New Roman"/>
                <w:sz w:val="24"/>
                <w:szCs w:val="24"/>
              </w:rPr>
              <w:lastRenderedPageBreak/>
              <w:t>22</w:t>
            </w:r>
          </w:p>
        </w:tc>
        <w:tc>
          <w:tcPr>
            <w:tcW w:w="1710" w:type="dxa"/>
          </w:tcPr>
          <w:p w:rsidR="00FA59E3" w:rsidRPr="00B159ED" w:rsidRDefault="00FA59E3" w:rsidP="00694862">
            <w:pPr>
              <w:rPr>
                <w:rFonts w:cs="Times New Roman"/>
                <w:sz w:val="24"/>
                <w:szCs w:val="24"/>
              </w:rPr>
            </w:pPr>
            <w:r w:rsidRPr="00B159ED">
              <w:rPr>
                <w:rFonts w:cs="Times New Roman"/>
                <w:sz w:val="24"/>
                <w:szCs w:val="24"/>
              </w:rPr>
              <w:t>Staffing</w:t>
            </w:r>
          </w:p>
        </w:tc>
        <w:tc>
          <w:tcPr>
            <w:tcW w:w="3060" w:type="dxa"/>
          </w:tcPr>
          <w:p w:rsidR="00FA59E3" w:rsidRPr="00B159ED" w:rsidRDefault="00FA59E3" w:rsidP="00B85B09">
            <w:pPr>
              <w:rPr>
                <w:rFonts w:cs="Times New Roman"/>
                <w:sz w:val="24"/>
                <w:szCs w:val="24"/>
              </w:rPr>
            </w:pPr>
            <w:r w:rsidRPr="00B159ED">
              <w:rPr>
                <w:rFonts w:cs="Times New Roman"/>
                <w:sz w:val="24"/>
                <w:szCs w:val="24"/>
              </w:rPr>
              <w:t>Removing staff upon state written request</w:t>
            </w:r>
          </w:p>
        </w:tc>
        <w:tc>
          <w:tcPr>
            <w:tcW w:w="3960" w:type="dxa"/>
          </w:tcPr>
          <w:p w:rsidR="00FA59E3" w:rsidRPr="00B159ED" w:rsidRDefault="00FA59E3" w:rsidP="00694862">
            <w:pPr>
              <w:rPr>
                <w:rFonts w:cs="Times New Roman"/>
                <w:sz w:val="24"/>
                <w:szCs w:val="24"/>
              </w:rPr>
            </w:pPr>
            <w:r w:rsidRPr="00B159ED">
              <w:rPr>
                <w:rFonts w:cs="Times New Roman"/>
                <w:sz w:val="24"/>
                <w:szCs w:val="24"/>
              </w:rPr>
              <w:t xml:space="preserve">One hundred percent (100%) of staff that the Department requests be removed from the account shall be removed as of the date the department requested. </w:t>
            </w:r>
          </w:p>
        </w:tc>
        <w:tc>
          <w:tcPr>
            <w:tcW w:w="3870" w:type="dxa"/>
          </w:tcPr>
          <w:p w:rsidR="00FA59E3" w:rsidRPr="00B159ED" w:rsidRDefault="00FA59E3" w:rsidP="00694862">
            <w:pPr>
              <w:pStyle w:val="CommentText"/>
              <w:rPr>
                <w:rFonts w:cs="Times New Roman"/>
                <w:sz w:val="24"/>
                <w:szCs w:val="24"/>
              </w:rPr>
            </w:pPr>
            <w:r w:rsidRPr="00B159ED">
              <w:rPr>
                <w:rFonts w:cs="Times New Roman"/>
                <w:sz w:val="24"/>
                <w:szCs w:val="24"/>
              </w:rPr>
              <w:t>The penalty is seven-hundred fifty dollars ($750) per day until the individual is removed from the LA MMIS account</w:t>
            </w:r>
          </w:p>
        </w:tc>
      </w:tr>
      <w:tr w:rsidR="00FA59E3" w:rsidRPr="00B159ED" w:rsidTr="00C847F0">
        <w:tc>
          <w:tcPr>
            <w:tcW w:w="738" w:type="dxa"/>
          </w:tcPr>
          <w:p w:rsidR="00FA59E3" w:rsidRPr="00B159ED" w:rsidRDefault="00FA59E3" w:rsidP="00B250BB">
            <w:pPr>
              <w:pStyle w:val="ListParagraph"/>
              <w:numPr>
                <w:ilvl w:val="0"/>
                <w:numId w:val="93"/>
              </w:numPr>
              <w:spacing w:after="0"/>
              <w:rPr>
                <w:rFonts w:cs="Times New Roman"/>
                <w:sz w:val="24"/>
                <w:szCs w:val="24"/>
              </w:rPr>
            </w:pPr>
            <w:r w:rsidRPr="00B159ED">
              <w:rPr>
                <w:rFonts w:cs="Times New Roman"/>
                <w:sz w:val="24"/>
                <w:szCs w:val="24"/>
              </w:rPr>
              <w:t>23</w:t>
            </w:r>
          </w:p>
        </w:tc>
        <w:tc>
          <w:tcPr>
            <w:tcW w:w="1710" w:type="dxa"/>
          </w:tcPr>
          <w:p w:rsidR="00FA59E3" w:rsidRPr="00B159ED" w:rsidRDefault="00FA59E3" w:rsidP="00694862">
            <w:pPr>
              <w:rPr>
                <w:rFonts w:cs="Times New Roman"/>
                <w:sz w:val="24"/>
                <w:szCs w:val="24"/>
              </w:rPr>
            </w:pPr>
            <w:r w:rsidRPr="00B159ED">
              <w:rPr>
                <w:rFonts w:cs="Times New Roman"/>
                <w:sz w:val="24"/>
                <w:szCs w:val="24"/>
              </w:rPr>
              <w:t>Staffing</w:t>
            </w:r>
          </w:p>
        </w:tc>
        <w:tc>
          <w:tcPr>
            <w:tcW w:w="3060" w:type="dxa"/>
          </w:tcPr>
          <w:p w:rsidR="00FA59E3" w:rsidRPr="00B159ED" w:rsidRDefault="00FA59E3" w:rsidP="00694862">
            <w:pPr>
              <w:rPr>
                <w:rFonts w:cs="Times New Roman"/>
                <w:sz w:val="24"/>
                <w:szCs w:val="24"/>
              </w:rPr>
            </w:pPr>
            <w:r w:rsidRPr="00B159ED">
              <w:rPr>
                <w:rFonts w:cs="Times New Roman"/>
                <w:sz w:val="24"/>
                <w:szCs w:val="24"/>
              </w:rPr>
              <w:t>Maintaining Key Personnel during DDI and first year of operations</w:t>
            </w:r>
          </w:p>
        </w:tc>
        <w:tc>
          <w:tcPr>
            <w:tcW w:w="3960" w:type="dxa"/>
          </w:tcPr>
          <w:p w:rsidR="00FA59E3" w:rsidRPr="00B159ED" w:rsidRDefault="00FA59E3" w:rsidP="0064092A">
            <w:pPr>
              <w:rPr>
                <w:rFonts w:cs="Times New Roman"/>
                <w:sz w:val="24"/>
                <w:szCs w:val="24"/>
              </w:rPr>
            </w:pPr>
            <w:r w:rsidRPr="00B159ED">
              <w:rPr>
                <w:rFonts w:cs="Times New Roman"/>
                <w:sz w:val="24"/>
                <w:szCs w:val="24"/>
              </w:rPr>
              <w:t xml:space="preserve">Failure to adhere to requirement 2.1.4.1.4 </w:t>
            </w:r>
            <w:r w:rsidRPr="00B159ED">
              <w:rPr>
                <w:rFonts w:cs="Times New Roman"/>
              </w:rPr>
              <w:t xml:space="preserve">for </w:t>
            </w:r>
            <w:r w:rsidRPr="00B159ED">
              <w:t xml:space="preserve">maintaining all Key Personnel for the DDI phase and first year of operations based on their assignment to </w:t>
            </w:r>
            <w:r w:rsidRPr="00B159ED">
              <w:lastRenderedPageBreak/>
              <w:t xml:space="preserve">the project.  </w:t>
            </w:r>
          </w:p>
        </w:tc>
        <w:tc>
          <w:tcPr>
            <w:tcW w:w="3870" w:type="dxa"/>
          </w:tcPr>
          <w:p w:rsidR="00FA59E3" w:rsidRPr="00B159ED" w:rsidRDefault="005C7FDB" w:rsidP="005C7FDB">
            <w:pPr>
              <w:rPr>
                <w:rFonts w:cs="Times New Roman"/>
                <w:sz w:val="24"/>
                <w:szCs w:val="24"/>
              </w:rPr>
            </w:pPr>
            <w:r>
              <w:rPr>
                <w:rFonts w:cs="Times New Roman"/>
                <w:sz w:val="24"/>
                <w:szCs w:val="24"/>
              </w:rPr>
              <w:lastRenderedPageBreak/>
              <w:t xml:space="preserve">The penalty is five thousand dollars ($5,000) per occurrence in addition to one thousand dollars ($1,000) for each calendar day over thirty (30) calendar days until the position is </w:t>
            </w:r>
            <w:r>
              <w:rPr>
                <w:rFonts w:cs="Times New Roman"/>
                <w:sz w:val="24"/>
                <w:szCs w:val="24"/>
              </w:rPr>
              <w:lastRenderedPageBreak/>
              <w:t>permanently filled with a Department approved replacement.</w:t>
            </w:r>
          </w:p>
        </w:tc>
      </w:tr>
      <w:tr w:rsidR="00FA59E3" w:rsidRPr="00B159ED" w:rsidTr="00C847F0">
        <w:tc>
          <w:tcPr>
            <w:tcW w:w="738" w:type="dxa"/>
          </w:tcPr>
          <w:p w:rsidR="00FA59E3" w:rsidRPr="00B159ED" w:rsidRDefault="00FA59E3" w:rsidP="00B250BB">
            <w:pPr>
              <w:pStyle w:val="ListParagraph"/>
              <w:numPr>
                <w:ilvl w:val="0"/>
                <w:numId w:val="93"/>
              </w:numPr>
              <w:spacing w:after="0"/>
              <w:rPr>
                <w:rFonts w:cs="Times New Roman"/>
                <w:sz w:val="24"/>
                <w:szCs w:val="24"/>
              </w:rPr>
            </w:pPr>
            <w:r w:rsidRPr="00B159ED">
              <w:rPr>
                <w:rFonts w:cs="Times New Roman"/>
                <w:sz w:val="24"/>
                <w:szCs w:val="24"/>
              </w:rPr>
              <w:lastRenderedPageBreak/>
              <w:t>24</w:t>
            </w:r>
          </w:p>
        </w:tc>
        <w:tc>
          <w:tcPr>
            <w:tcW w:w="1710" w:type="dxa"/>
          </w:tcPr>
          <w:p w:rsidR="00FA59E3" w:rsidRPr="00B159ED" w:rsidRDefault="00FA59E3" w:rsidP="00694862">
            <w:pPr>
              <w:rPr>
                <w:rFonts w:cs="Times New Roman"/>
                <w:sz w:val="24"/>
                <w:szCs w:val="24"/>
              </w:rPr>
            </w:pPr>
            <w:r w:rsidRPr="00B159ED">
              <w:rPr>
                <w:rFonts w:cs="Times New Roman"/>
                <w:sz w:val="24"/>
                <w:szCs w:val="24"/>
              </w:rPr>
              <w:t xml:space="preserve">Staffing  </w:t>
            </w:r>
          </w:p>
          <w:p w:rsidR="00FA59E3" w:rsidRPr="00B159ED" w:rsidRDefault="00FA59E3" w:rsidP="00694862">
            <w:pPr>
              <w:rPr>
                <w:rFonts w:cs="Times New Roman"/>
                <w:sz w:val="24"/>
                <w:szCs w:val="24"/>
              </w:rPr>
            </w:pPr>
          </w:p>
        </w:tc>
        <w:tc>
          <w:tcPr>
            <w:tcW w:w="3060" w:type="dxa"/>
          </w:tcPr>
          <w:p w:rsidR="00FA59E3" w:rsidRPr="00B159ED" w:rsidRDefault="00FA59E3" w:rsidP="00694862">
            <w:pPr>
              <w:rPr>
                <w:rFonts w:cs="Times New Roman"/>
                <w:sz w:val="24"/>
                <w:szCs w:val="24"/>
              </w:rPr>
            </w:pPr>
            <w:r w:rsidRPr="005C7FDB">
              <w:rPr>
                <w:rFonts w:cs="Times New Roman"/>
                <w:sz w:val="24"/>
                <w:szCs w:val="24"/>
              </w:rPr>
              <w:t>Criminal Record Background Check</w:t>
            </w:r>
          </w:p>
          <w:p w:rsidR="00FA59E3" w:rsidRPr="00B159ED" w:rsidRDefault="00FA59E3" w:rsidP="00694862">
            <w:pPr>
              <w:rPr>
                <w:rFonts w:cs="Times New Roman"/>
                <w:sz w:val="24"/>
                <w:szCs w:val="24"/>
              </w:rPr>
            </w:pPr>
          </w:p>
        </w:tc>
        <w:tc>
          <w:tcPr>
            <w:tcW w:w="3960" w:type="dxa"/>
          </w:tcPr>
          <w:p w:rsidR="00FA59E3" w:rsidRPr="00B159ED" w:rsidRDefault="00FA59E3" w:rsidP="00694862">
            <w:pPr>
              <w:rPr>
                <w:rFonts w:cs="Times New Roman"/>
                <w:sz w:val="24"/>
                <w:szCs w:val="24"/>
              </w:rPr>
            </w:pPr>
            <w:r w:rsidRPr="00B159ED">
              <w:rPr>
                <w:rFonts w:cs="Times New Roman"/>
                <w:sz w:val="24"/>
                <w:szCs w:val="24"/>
              </w:rPr>
              <w:t>Failure to comply with requirement 2.1.4.4 Criminal Record Background Check.</w:t>
            </w:r>
          </w:p>
        </w:tc>
        <w:tc>
          <w:tcPr>
            <w:tcW w:w="3870" w:type="dxa"/>
          </w:tcPr>
          <w:p w:rsidR="00FA59E3" w:rsidRPr="00B159ED" w:rsidRDefault="00FA59E3" w:rsidP="00B85B09">
            <w:pPr>
              <w:rPr>
                <w:rFonts w:cs="Times New Roman"/>
                <w:sz w:val="24"/>
                <w:szCs w:val="24"/>
              </w:rPr>
            </w:pPr>
            <w:r w:rsidRPr="00B159ED">
              <w:rPr>
                <w:rFonts w:cs="Times New Roman"/>
                <w:sz w:val="24"/>
                <w:szCs w:val="24"/>
              </w:rPr>
              <w:t xml:space="preserve">The penalty is five thousand dollars ($5,000) per individual per occurrence for failure to conduct a criminal background check prior to employment, five hundred dollars ($500) per individual per occurrence that annual attestations are not provided and one thousand ($1,000) dollars per individual per occurrence for each biennial background check not received.  </w:t>
            </w:r>
          </w:p>
        </w:tc>
      </w:tr>
      <w:tr w:rsidR="00FA59E3" w:rsidRPr="00B159ED" w:rsidTr="00C847F0">
        <w:tc>
          <w:tcPr>
            <w:tcW w:w="738" w:type="dxa"/>
          </w:tcPr>
          <w:p w:rsidR="00FA59E3" w:rsidRPr="00B159ED" w:rsidRDefault="00FA59E3" w:rsidP="00B250BB">
            <w:pPr>
              <w:pStyle w:val="Default"/>
              <w:numPr>
                <w:ilvl w:val="0"/>
                <w:numId w:val="93"/>
              </w:numPr>
              <w:rPr>
                <w:rFonts w:ascii="Times New Roman" w:hAnsi="Times New Roman" w:cs="Times New Roman"/>
              </w:rPr>
            </w:pPr>
          </w:p>
        </w:tc>
        <w:tc>
          <w:tcPr>
            <w:tcW w:w="1710"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rPr>
              <w:t>Succession</w:t>
            </w:r>
          </w:p>
        </w:tc>
        <w:tc>
          <w:tcPr>
            <w:tcW w:w="3060"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rPr>
              <w:t>Provide all the files and data requested to the successor FI</w:t>
            </w:r>
          </w:p>
        </w:tc>
        <w:tc>
          <w:tcPr>
            <w:tcW w:w="3960"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rPr>
              <w:t>Files and data are provided according to Department instructions and timeline.</w:t>
            </w:r>
          </w:p>
        </w:tc>
        <w:tc>
          <w:tcPr>
            <w:tcW w:w="3870"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rPr>
              <w:t xml:space="preserve">The penalty is two thousand dollars ($2,000) per day for each occurrence.  The penalty shall continue until the files and data are provided to the succession FI.  </w:t>
            </w:r>
          </w:p>
        </w:tc>
      </w:tr>
      <w:tr w:rsidR="00FA59E3" w:rsidRPr="00B159ED" w:rsidTr="00C847F0">
        <w:tc>
          <w:tcPr>
            <w:tcW w:w="738" w:type="dxa"/>
          </w:tcPr>
          <w:p w:rsidR="00FA59E3" w:rsidRPr="00B159ED" w:rsidRDefault="00FA59E3" w:rsidP="00B250BB">
            <w:pPr>
              <w:pStyle w:val="ListParagraph"/>
              <w:numPr>
                <w:ilvl w:val="0"/>
                <w:numId w:val="93"/>
              </w:numPr>
              <w:spacing w:after="0"/>
              <w:rPr>
                <w:rFonts w:cs="Times New Roman"/>
                <w:sz w:val="24"/>
                <w:szCs w:val="24"/>
              </w:rPr>
            </w:pPr>
            <w:r w:rsidRPr="00B159ED">
              <w:rPr>
                <w:rFonts w:cs="Times New Roman"/>
                <w:sz w:val="24"/>
                <w:szCs w:val="24"/>
              </w:rPr>
              <w:t>25</w:t>
            </w:r>
          </w:p>
        </w:tc>
        <w:tc>
          <w:tcPr>
            <w:tcW w:w="1710" w:type="dxa"/>
          </w:tcPr>
          <w:p w:rsidR="00FA59E3" w:rsidRPr="00B159ED" w:rsidRDefault="00FA59E3" w:rsidP="00694862">
            <w:pPr>
              <w:rPr>
                <w:rFonts w:cs="Times New Roman"/>
                <w:sz w:val="24"/>
                <w:szCs w:val="24"/>
              </w:rPr>
            </w:pPr>
            <w:r w:rsidRPr="00B159ED">
              <w:rPr>
                <w:rFonts w:cs="Times New Roman"/>
                <w:sz w:val="24"/>
                <w:szCs w:val="24"/>
              </w:rPr>
              <w:t>System Availability</w:t>
            </w:r>
          </w:p>
        </w:tc>
        <w:tc>
          <w:tcPr>
            <w:tcW w:w="3060" w:type="dxa"/>
          </w:tcPr>
          <w:p w:rsidR="00FA59E3" w:rsidRPr="00B159ED" w:rsidRDefault="00FA59E3" w:rsidP="00694862">
            <w:pPr>
              <w:rPr>
                <w:rFonts w:cs="Times New Roman"/>
                <w:sz w:val="24"/>
                <w:szCs w:val="24"/>
              </w:rPr>
            </w:pPr>
            <w:r w:rsidRPr="00B159ED">
              <w:rPr>
                <w:rFonts w:cs="Times New Roman"/>
                <w:sz w:val="24"/>
                <w:szCs w:val="24"/>
              </w:rPr>
              <w:t>All components of MMIS are available for end users</w:t>
            </w:r>
          </w:p>
        </w:tc>
        <w:tc>
          <w:tcPr>
            <w:tcW w:w="3960" w:type="dxa"/>
          </w:tcPr>
          <w:p w:rsidR="00FA59E3" w:rsidRPr="00B159ED" w:rsidRDefault="00FA59E3" w:rsidP="00694862">
            <w:pPr>
              <w:rPr>
                <w:rFonts w:cs="Times New Roman"/>
                <w:sz w:val="24"/>
                <w:szCs w:val="24"/>
              </w:rPr>
            </w:pPr>
            <w:r w:rsidRPr="00B159ED">
              <w:rPr>
                <w:rFonts w:cs="Times New Roman"/>
                <w:sz w:val="24"/>
                <w:szCs w:val="24"/>
              </w:rPr>
              <w:t>The system shall be available twenty-four (24) hours a day, seven (7) calendar days a week except for scheduled maintenance at least ninety-eight percent (98%) of the time.  This shall include all components of the system including but not limited to the main MMIS, DSS/DW, POS, AVRS, MEVS, websites, and SURS.</w:t>
            </w:r>
          </w:p>
        </w:tc>
        <w:tc>
          <w:tcPr>
            <w:tcW w:w="3870"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rPr>
              <w:t>The penalty is one thousand dollars ($1,000) per hour not available.  Portions over an hour are rounded to the next higher full hour.</w:t>
            </w:r>
          </w:p>
          <w:p w:rsidR="00FA59E3" w:rsidRPr="00B159ED" w:rsidRDefault="00FA59E3" w:rsidP="00694862">
            <w:pPr>
              <w:rPr>
                <w:rFonts w:cs="Times New Roman"/>
                <w:sz w:val="24"/>
                <w:szCs w:val="24"/>
              </w:rPr>
            </w:pPr>
          </w:p>
        </w:tc>
      </w:tr>
      <w:tr w:rsidR="00FA59E3" w:rsidRPr="00B159ED" w:rsidTr="00C847F0">
        <w:tc>
          <w:tcPr>
            <w:tcW w:w="738" w:type="dxa"/>
          </w:tcPr>
          <w:p w:rsidR="00FA59E3" w:rsidRPr="00B159ED" w:rsidRDefault="00FA59E3" w:rsidP="00B250BB">
            <w:pPr>
              <w:pStyle w:val="Default"/>
              <w:numPr>
                <w:ilvl w:val="0"/>
                <w:numId w:val="93"/>
              </w:numPr>
              <w:rPr>
                <w:rFonts w:ascii="Times New Roman" w:hAnsi="Times New Roman" w:cs="Times New Roman"/>
              </w:rPr>
            </w:pPr>
            <w:r w:rsidRPr="00B159ED">
              <w:rPr>
                <w:rFonts w:ascii="Times New Roman" w:hAnsi="Times New Roman" w:cs="Times New Roman"/>
              </w:rPr>
              <w:t>29</w:t>
            </w:r>
          </w:p>
        </w:tc>
        <w:tc>
          <w:tcPr>
            <w:tcW w:w="1710"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rPr>
              <w:t>System Availability</w:t>
            </w:r>
          </w:p>
        </w:tc>
        <w:tc>
          <w:tcPr>
            <w:tcW w:w="3060" w:type="dxa"/>
          </w:tcPr>
          <w:p w:rsidR="00FA59E3" w:rsidRPr="00B159ED" w:rsidRDefault="00FA59E3" w:rsidP="00694862">
            <w:pPr>
              <w:pStyle w:val="Default"/>
              <w:rPr>
                <w:rFonts w:ascii="Times New Roman" w:hAnsi="Times New Roman" w:cs="Times New Roman"/>
                <w:bCs/>
              </w:rPr>
            </w:pPr>
            <w:r w:rsidRPr="00B159ED">
              <w:rPr>
                <w:rFonts w:ascii="Times New Roman" w:hAnsi="Times New Roman" w:cs="Times New Roman"/>
              </w:rPr>
              <w:t>Notification of System Outage</w:t>
            </w:r>
          </w:p>
        </w:tc>
        <w:tc>
          <w:tcPr>
            <w:tcW w:w="3960"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rPr>
              <w:t xml:space="preserve">The Department shall be notified of a system outage (as defined in the </w:t>
            </w:r>
            <w:r w:rsidRPr="00B159ED">
              <w:rPr>
                <w:rFonts w:ascii="Times New Roman" w:hAnsi="Times New Roman" w:cs="Times New Roman"/>
              </w:rPr>
              <w:lastRenderedPageBreak/>
              <w:t>requirement) within fifteen (15) minutes of discovery.</w:t>
            </w:r>
          </w:p>
        </w:tc>
        <w:tc>
          <w:tcPr>
            <w:tcW w:w="3870" w:type="dxa"/>
          </w:tcPr>
          <w:p w:rsidR="00FA59E3" w:rsidRPr="00B159ED" w:rsidRDefault="00FA59E3" w:rsidP="00694862">
            <w:pPr>
              <w:pStyle w:val="Default"/>
              <w:rPr>
                <w:rFonts w:ascii="Times New Roman" w:hAnsi="Times New Roman" w:cs="Times New Roman"/>
                <w:bCs/>
              </w:rPr>
            </w:pPr>
            <w:r w:rsidRPr="00B159ED">
              <w:rPr>
                <w:rFonts w:ascii="Times New Roman" w:hAnsi="Times New Roman" w:cs="Times New Roman"/>
                <w:bCs/>
              </w:rPr>
              <w:lastRenderedPageBreak/>
              <w:t xml:space="preserve">The penalty is five thousand dollars ($5000) for each instance where the </w:t>
            </w:r>
            <w:r w:rsidRPr="00B159ED">
              <w:rPr>
                <w:rFonts w:ascii="Times New Roman" w:hAnsi="Times New Roman" w:cs="Times New Roman"/>
                <w:bCs/>
              </w:rPr>
              <w:lastRenderedPageBreak/>
              <w:t>notification to the Department of a system outage takes more than fifteen (15) minutes.</w:t>
            </w:r>
          </w:p>
        </w:tc>
      </w:tr>
      <w:tr w:rsidR="00FA59E3" w:rsidRPr="00B159ED" w:rsidTr="00C0638C">
        <w:trPr>
          <w:cantSplit/>
        </w:trPr>
        <w:tc>
          <w:tcPr>
            <w:tcW w:w="738" w:type="dxa"/>
          </w:tcPr>
          <w:p w:rsidR="00FA59E3" w:rsidRPr="00B159ED" w:rsidRDefault="00FA59E3" w:rsidP="00B250BB">
            <w:pPr>
              <w:pStyle w:val="Default"/>
              <w:numPr>
                <w:ilvl w:val="0"/>
                <w:numId w:val="93"/>
              </w:numPr>
              <w:rPr>
                <w:rFonts w:ascii="Times New Roman" w:hAnsi="Times New Roman" w:cs="Times New Roman"/>
              </w:rPr>
            </w:pPr>
            <w:r w:rsidRPr="00B159ED">
              <w:rPr>
                <w:rFonts w:ascii="Times New Roman" w:hAnsi="Times New Roman" w:cs="Times New Roman"/>
              </w:rPr>
              <w:lastRenderedPageBreak/>
              <w:t>28</w:t>
            </w:r>
          </w:p>
        </w:tc>
        <w:tc>
          <w:tcPr>
            <w:tcW w:w="1710"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rPr>
              <w:t>System Response Time</w:t>
            </w:r>
          </w:p>
          <w:tbl>
            <w:tblPr>
              <w:tblW w:w="0" w:type="auto"/>
              <w:tblBorders>
                <w:top w:val="nil"/>
                <w:left w:val="nil"/>
                <w:bottom w:val="nil"/>
                <w:right w:val="nil"/>
              </w:tblBorders>
              <w:tblLayout w:type="fixed"/>
              <w:tblLook w:val="0000"/>
            </w:tblPr>
            <w:tblGrid>
              <w:gridCol w:w="2615"/>
              <w:gridCol w:w="2615"/>
              <w:gridCol w:w="2615"/>
              <w:gridCol w:w="2615"/>
            </w:tblGrid>
            <w:tr w:rsidR="00FA59E3" w:rsidRPr="00B159ED" w:rsidTr="009C2694">
              <w:trPr>
                <w:trHeight w:val="869"/>
              </w:trPr>
              <w:tc>
                <w:tcPr>
                  <w:tcW w:w="2615" w:type="dxa"/>
                </w:tcPr>
                <w:p w:rsidR="00FA59E3" w:rsidRPr="00B159ED" w:rsidRDefault="00FA59E3" w:rsidP="00694862">
                  <w:pPr>
                    <w:pStyle w:val="Default"/>
                    <w:rPr>
                      <w:rFonts w:ascii="Times New Roman" w:hAnsi="Times New Roman" w:cs="Times New Roman"/>
                    </w:rPr>
                  </w:pPr>
                </w:p>
              </w:tc>
              <w:tc>
                <w:tcPr>
                  <w:tcW w:w="2615"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bCs/>
                    </w:rPr>
                    <w:t xml:space="preserve">In less than three (3) seconds </w:t>
                  </w:r>
                </w:p>
              </w:tc>
              <w:tc>
                <w:tcPr>
                  <w:tcW w:w="2615"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bCs/>
                    </w:rPr>
                    <w:t xml:space="preserve">100% </w:t>
                  </w:r>
                </w:p>
              </w:tc>
              <w:tc>
                <w:tcPr>
                  <w:tcW w:w="2615"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bCs/>
                    </w:rPr>
                    <w:t xml:space="preserve">The penalty is ten thousand dollars ($10,000) per calendar day for every day over the performance standard.  </w:t>
                  </w:r>
                </w:p>
              </w:tc>
            </w:tr>
          </w:tbl>
          <w:p w:rsidR="00FA59E3" w:rsidRPr="00B159ED" w:rsidRDefault="00FA59E3" w:rsidP="00694862">
            <w:pPr>
              <w:pStyle w:val="Default"/>
              <w:rPr>
                <w:rFonts w:ascii="Times New Roman" w:hAnsi="Times New Roman" w:cs="Times New Roman"/>
                <w:bCs/>
              </w:rPr>
            </w:pPr>
          </w:p>
        </w:tc>
        <w:tc>
          <w:tcPr>
            <w:tcW w:w="3060" w:type="dxa"/>
          </w:tcPr>
          <w:p w:rsidR="00FA59E3" w:rsidRPr="00B159ED" w:rsidRDefault="00FA59E3" w:rsidP="00694862">
            <w:pPr>
              <w:pStyle w:val="Default"/>
              <w:rPr>
                <w:rFonts w:ascii="Times New Roman" w:hAnsi="Times New Roman" w:cs="Times New Roman"/>
                <w:bCs/>
              </w:rPr>
            </w:pPr>
            <w:r w:rsidRPr="00B159ED">
              <w:rPr>
                <w:rFonts w:ascii="Times New Roman" w:hAnsi="Times New Roman" w:cs="Times New Roman"/>
                <w:bCs/>
              </w:rPr>
              <w:t>Maintain Visit Verification and Management Tool response time</w:t>
            </w:r>
          </w:p>
        </w:tc>
        <w:tc>
          <w:tcPr>
            <w:tcW w:w="3960" w:type="dxa"/>
          </w:tcPr>
          <w:p w:rsidR="00FA59E3" w:rsidRPr="00B159ED" w:rsidRDefault="00FA59E3" w:rsidP="00C022FE">
            <w:pPr>
              <w:pStyle w:val="Default"/>
              <w:rPr>
                <w:rFonts w:ascii="Times New Roman" w:hAnsi="Times New Roman" w:cs="Times New Roman"/>
                <w:bCs/>
              </w:rPr>
            </w:pPr>
            <w:r w:rsidRPr="00B159ED">
              <w:rPr>
                <w:rFonts w:ascii="Times New Roman" w:hAnsi="Times New Roman" w:cs="Times New Roman"/>
              </w:rPr>
              <w:t xml:space="preserve">The response time is less than three (3) seconds from the time the user submits data until a response is returned from the system.  At least ninety-eight percent (98%) of the transactions submitted must meet this response time.  </w:t>
            </w:r>
          </w:p>
        </w:tc>
        <w:tc>
          <w:tcPr>
            <w:tcW w:w="3870"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rPr>
              <w:t xml:space="preserve">The penalty is two thousand dollars ($2,000) per calendar day for each day where less than ninety-eight percent (98%) of the responses take more than three (3) seconds.  </w:t>
            </w:r>
          </w:p>
        </w:tc>
      </w:tr>
      <w:tr w:rsidR="00FA59E3" w:rsidRPr="00B159ED" w:rsidTr="00C847F0">
        <w:tc>
          <w:tcPr>
            <w:tcW w:w="738" w:type="dxa"/>
          </w:tcPr>
          <w:p w:rsidR="00FA59E3" w:rsidRPr="00B159ED" w:rsidRDefault="00FA59E3" w:rsidP="00B250BB">
            <w:pPr>
              <w:pStyle w:val="Default"/>
              <w:numPr>
                <w:ilvl w:val="0"/>
                <w:numId w:val="93"/>
              </w:numPr>
              <w:rPr>
                <w:rFonts w:ascii="Times New Roman" w:hAnsi="Times New Roman" w:cs="Times New Roman"/>
              </w:rPr>
            </w:pPr>
            <w:r w:rsidRPr="00B159ED">
              <w:rPr>
                <w:rFonts w:ascii="Times New Roman" w:hAnsi="Times New Roman" w:cs="Times New Roman"/>
              </w:rPr>
              <w:t>30</w:t>
            </w:r>
          </w:p>
        </w:tc>
        <w:tc>
          <w:tcPr>
            <w:tcW w:w="1710"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rPr>
              <w:t>System Response Time</w:t>
            </w:r>
          </w:p>
          <w:tbl>
            <w:tblPr>
              <w:tblW w:w="0" w:type="auto"/>
              <w:tblBorders>
                <w:top w:val="nil"/>
                <w:left w:val="nil"/>
                <w:bottom w:val="nil"/>
                <w:right w:val="nil"/>
              </w:tblBorders>
              <w:tblLayout w:type="fixed"/>
              <w:tblLook w:val="0000"/>
            </w:tblPr>
            <w:tblGrid>
              <w:gridCol w:w="2615"/>
              <w:gridCol w:w="2615"/>
              <w:gridCol w:w="2615"/>
              <w:gridCol w:w="2615"/>
            </w:tblGrid>
            <w:tr w:rsidR="00FA59E3" w:rsidRPr="00B159ED" w:rsidTr="009C2694">
              <w:trPr>
                <w:trHeight w:val="869"/>
              </w:trPr>
              <w:tc>
                <w:tcPr>
                  <w:tcW w:w="2615" w:type="dxa"/>
                </w:tcPr>
                <w:p w:rsidR="00FA59E3" w:rsidRPr="00B159ED" w:rsidRDefault="00FA59E3" w:rsidP="00694862">
                  <w:pPr>
                    <w:pStyle w:val="Default"/>
                    <w:rPr>
                      <w:rFonts w:ascii="Times New Roman" w:hAnsi="Times New Roman" w:cs="Times New Roman"/>
                    </w:rPr>
                  </w:pPr>
                </w:p>
              </w:tc>
              <w:tc>
                <w:tcPr>
                  <w:tcW w:w="2615"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bCs/>
                    </w:rPr>
                    <w:t xml:space="preserve">In less than three (3) seconds </w:t>
                  </w:r>
                </w:p>
              </w:tc>
              <w:tc>
                <w:tcPr>
                  <w:tcW w:w="2615"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bCs/>
                    </w:rPr>
                    <w:t xml:space="preserve">100% </w:t>
                  </w:r>
                </w:p>
              </w:tc>
              <w:tc>
                <w:tcPr>
                  <w:tcW w:w="2615" w:type="dxa"/>
                </w:tcPr>
                <w:p w:rsidR="00FA59E3" w:rsidRPr="00B159ED" w:rsidRDefault="00FA59E3" w:rsidP="00694862">
                  <w:pPr>
                    <w:pStyle w:val="Default"/>
                    <w:rPr>
                      <w:rFonts w:ascii="Times New Roman" w:hAnsi="Times New Roman" w:cs="Times New Roman"/>
                    </w:rPr>
                  </w:pPr>
                  <w:r w:rsidRPr="00B159ED">
                    <w:rPr>
                      <w:rFonts w:ascii="Times New Roman" w:hAnsi="Times New Roman" w:cs="Times New Roman"/>
                      <w:bCs/>
                    </w:rPr>
                    <w:t xml:space="preserve">The penalty is ten thousand dollars ($10,000) per calendar day for every day over the performance standard.  </w:t>
                  </w:r>
                </w:p>
              </w:tc>
            </w:tr>
          </w:tbl>
          <w:p w:rsidR="00FA59E3" w:rsidRPr="00B159ED" w:rsidRDefault="00FA59E3" w:rsidP="00694862">
            <w:pPr>
              <w:pStyle w:val="Default"/>
              <w:rPr>
                <w:rFonts w:ascii="Times New Roman" w:hAnsi="Times New Roman" w:cs="Times New Roman"/>
              </w:rPr>
            </w:pPr>
          </w:p>
        </w:tc>
        <w:tc>
          <w:tcPr>
            <w:tcW w:w="3060" w:type="dxa"/>
          </w:tcPr>
          <w:p w:rsidR="00FA59E3" w:rsidRPr="00B159ED" w:rsidRDefault="00FA59E3" w:rsidP="00B85B09">
            <w:pPr>
              <w:pStyle w:val="Default"/>
              <w:rPr>
                <w:rFonts w:ascii="Times New Roman" w:hAnsi="Times New Roman" w:cs="Times New Roman"/>
              </w:rPr>
            </w:pPr>
            <w:r w:rsidRPr="00B159ED">
              <w:rPr>
                <w:rFonts w:ascii="Times New Roman" w:hAnsi="Times New Roman" w:cs="Times New Roman"/>
              </w:rPr>
              <w:t>Process all update transactions to MMIS, whether direct data entry or via a web interface, within the required response times.</w:t>
            </w:r>
          </w:p>
        </w:tc>
        <w:tc>
          <w:tcPr>
            <w:tcW w:w="3960" w:type="dxa"/>
          </w:tcPr>
          <w:p w:rsidR="00FA59E3" w:rsidRPr="00B159ED" w:rsidRDefault="00FA59E3" w:rsidP="00C022FE">
            <w:pPr>
              <w:pStyle w:val="Default"/>
              <w:rPr>
                <w:rFonts w:ascii="Times New Roman" w:hAnsi="Times New Roman" w:cs="Times New Roman"/>
              </w:rPr>
            </w:pPr>
            <w:r w:rsidRPr="00B159ED">
              <w:rPr>
                <w:rFonts w:ascii="Times New Roman" w:hAnsi="Times New Roman" w:cs="Times New Roman"/>
              </w:rPr>
              <w:t>The response time is less than four (4) seconds from the time the user submits the data to the time the system is updated.  At least ninety-eight percent (98%) of the transactions submitted must meet this response time.  .</w:t>
            </w:r>
          </w:p>
        </w:tc>
        <w:tc>
          <w:tcPr>
            <w:tcW w:w="3870" w:type="dxa"/>
          </w:tcPr>
          <w:p w:rsidR="00FA59E3" w:rsidRPr="00B159ED" w:rsidRDefault="00FA59E3" w:rsidP="00694862">
            <w:pPr>
              <w:pStyle w:val="Default"/>
              <w:rPr>
                <w:rFonts w:ascii="Times New Roman" w:hAnsi="Times New Roman" w:cs="Times New Roman"/>
                <w:bCs/>
              </w:rPr>
            </w:pPr>
            <w:r w:rsidRPr="00B159ED">
              <w:rPr>
                <w:rFonts w:ascii="Times New Roman" w:hAnsi="Times New Roman" w:cs="Times New Roman"/>
              </w:rPr>
              <w:t xml:space="preserve">The penalty is two thousand dollars ($2,000) per calendar day for each day where less than ninety-eight percent (98%) of the responses take more than three (3) seconds.  </w:t>
            </w:r>
          </w:p>
        </w:tc>
      </w:tr>
    </w:tbl>
    <w:p w:rsidR="008F0D24" w:rsidRPr="00B159ED" w:rsidRDefault="008F0D24" w:rsidP="00694862">
      <w:pPr>
        <w:pStyle w:val="1SFP"/>
        <w:keepNext w:val="0"/>
        <w:keepLines w:val="0"/>
        <w:sectPr w:rsidR="008F0D24" w:rsidRPr="00B159ED" w:rsidSect="002D7713">
          <w:footerReference w:type="default" r:id="rId50"/>
          <w:pgSz w:w="15840" w:h="12240" w:orient="landscape" w:code="1"/>
          <w:pgMar w:top="1440" w:right="1440" w:bottom="1440" w:left="1440" w:header="720" w:footer="720" w:gutter="0"/>
          <w:cols w:space="720"/>
          <w:docGrid w:linePitch="360"/>
        </w:sectPr>
      </w:pPr>
      <w:bookmarkStart w:id="781" w:name="_Toc263897201"/>
      <w:bookmarkStart w:id="782" w:name="_Toc263903077"/>
      <w:bookmarkStart w:id="783" w:name="_Toc266188965"/>
      <w:bookmarkStart w:id="784" w:name="_Toc266358446"/>
      <w:bookmarkStart w:id="785" w:name="_Toc267301104"/>
      <w:bookmarkStart w:id="786" w:name="_Toc267322531"/>
      <w:bookmarkStart w:id="787" w:name="_Toc267385004"/>
      <w:bookmarkStart w:id="788" w:name="_Toc263897244"/>
      <w:bookmarkStart w:id="789" w:name="_Toc263903120"/>
      <w:bookmarkStart w:id="790" w:name="_Toc266189008"/>
      <w:bookmarkStart w:id="791" w:name="_Toc266358489"/>
      <w:bookmarkStart w:id="792" w:name="_Toc267301147"/>
      <w:bookmarkStart w:id="793" w:name="_Toc267322574"/>
      <w:bookmarkStart w:id="794" w:name="_Toc267385047"/>
      <w:bookmarkStart w:id="795" w:name="_Toc243299957"/>
      <w:bookmarkStart w:id="796" w:name="_Toc243300096"/>
      <w:bookmarkStart w:id="797" w:name="_Toc243300233"/>
      <w:bookmarkStart w:id="798" w:name="_Toc243301603"/>
      <w:bookmarkStart w:id="799" w:name="_Toc243301744"/>
      <w:bookmarkStart w:id="800" w:name="_Toc243302058"/>
      <w:bookmarkStart w:id="801" w:name="_Toc243312030"/>
      <w:bookmarkStart w:id="802" w:name="_Toc243312238"/>
      <w:bookmarkStart w:id="803" w:name="_Toc243312038"/>
      <w:bookmarkStart w:id="804" w:name="_Toc243312246"/>
      <w:bookmarkStart w:id="805" w:name="_Toc243312369"/>
      <w:bookmarkStart w:id="806" w:name="_Toc243964385"/>
      <w:bookmarkStart w:id="807" w:name="_Toc243966412"/>
      <w:bookmarkStart w:id="808" w:name="_Toc243968433"/>
      <w:bookmarkStart w:id="809" w:name="_Toc243964386"/>
      <w:bookmarkStart w:id="810" w:name="_Toc243966413"/>
      <w:bookmarkStart w:id="811" w:name="_Toc243968434"/>
      <w:bookmarkStart w:id="812" w:name="_Toc243964387"/>
      <w:bookmarkStart w:id="813" w:name="_Toc243966414"/>
      <w:bookmarkStart w:id="814" w:name="_Toc243968435"/>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p>
    <w:p w:rsidR="00816506" w:rsidRPr="00B159ED" w:rsidRDefault="00012590" w:rsidP="00694862">
      <w:pPr>
        <w:pStyle w:val="1SFP"/>
        <w:keepNext w:val="0"/>
        <w:keepLines w:val="0"/>
      </w:pPr>
      <w:bookmarkStart w:id="815" w:name="_Toc276106012"/>
      <w:r w:rsidRPr="00B159ED">
        <w:lastRenderedPageBreak/>
        <w:t>Appendices</w:t>
      </w:r>
      <w:bookmarkEnd w:id="815"/>
    </w:p>
    <w:p w:rsidR="00C70A7E" w:rsidRPr="00B159ED" w:rsidRDefault="00C70A7E" w:rsidP="00694862">
      <w:pPr>
        <w:spacing w:before="160" w:after="120"/>
        <w:jc w:val="both"/>
      </w:pPr>
      <w:bookmarkStart w:id="816" w:name="_Toc243141112"/>
      <w:bookmarkStart w:id="817" w:name="_Toc243141113"/>
      <w:bookmarkEnd w:id="816"/>
      <w:bookmarkEnd w:id="817"/>
      <w:r w:rsidRPr="00B159ED">
        <w:t xml:space="preserve">Appendix </w:t>
      </w:r>
      <w:r w:rsidR="0068065C" w:rsidRPr="00B159ED">
        <w:t>A</w:t>
      </w:r>
      <w:r w:rsidRPr="00B159ED">
        <w:t xml:space="preserve"> Letter of Intent</w:t>
      </w:r>
    </w:p>
    <w:p w:rsidR="00EB3B5B" w:rsidRPr="00B159ED" w:rsidRDefault="005D688C" w:rsidP="00694862">
      <w:pPr>
        <w:spacing w:before="160" w:after="120"/>
        <w:jc w:val="both"/>
      </w:pPr>
      <w:r w:rsidRPr="00B159ED">
        <w:t xml:space="preserve">Appendix </w:t>
      </w:r>
      <w:r w:rsidR="0068065C" w:rsidRPr="00B159ED">
        <w:t>B</w:t>
      </w:r>
      <w:r w:rsidR="00C844AE" w:rsidRPr="00B159ED">
        <w:t xml:space="preserve"> </w:t>
      </w:r>
      <w:r w:rsidRPr="00B159ED">
        <w:t>Cost Schedules</w:t>
      </w:r>
    </w:p>
    <w:p w:rsidR="00EB3B5B" w:rsidRPr="00B159ED" w:rsidRDefault="005D688C" w:rsidP="00694862">
      <w:pPr>
        <w:spacing w:before="160" w:after="120"/>
        <w:jc w:val="both"/>
        <w:rPr>
          <w:lang w:bidi="he-IL"/>
        </w:rPr>
      </w:pPr>
      <w:r w:rsidRPr="00B159ED">
        <w:t xml:space="preserve">Appendix </w:t>
      </w:r>
      <w:r w:rsidR="0068065C" w:rsidRPr="00B159ED">
        <w:t>C</w:t>
      </w:r>
      <w:r w:rsidRPr="00B159ED">
        <w:t xml:space="preserve"> </w:t>
      </w:r>
      <w:r w:rsidR="007B73F2" w:rsidRPr="00B159ED">
        <w:t>Corporate Reference Letter</w:t>
      </w:r>
    </w:p>
    <w:p w:rsidR="00C4009B" w:rsidRPr="00B159ED" w:rsidRDefault="005D688C" w:rsidP="00694862">
      <w:pPr>
        <w:spacing w:before="160" w:after="120"/>
        <w:jc w:val="both"/>
      </w:pPr>
      <w:r w:rsidRPr="00B159ED">
        <w:t xml:space="preserve">Appendix </w:t>
      </w:r>
      <w:r w:rsidR="0068065C" w:rsidRPr="00B159ED">
        <w:t>D</w:t>
      </w:r>
      <w:r w:rsidRPr="00B159ED">
        <w:t xml:space="preserve"> Relevant Corporate Experience</w:t>
      </w:r>
    </w:p>
    <w:p w:rsidR="00EB3B5B" w:rsidRPr="00B159ED" w:rsidRDefault="005D688C" w:rsidP="00694862">
      <w:pPr>
        <w:spacing w:before="160" w:after="120"/>
        <w:jc w:val="both"/>
        <w:rPr>
          <w:lang w:bidi="he-IL"/>
        </w:rPr>
      </w:pPr>
      <w:r w:rsidRPr="00B159ED">
        <w:t xml:space="preserve">Appendix </w:t>
      </w:r>
      <w:r w:rsidR="0068065C" w:rsidRPr="00B159ED">
        <w:t>E</w:t>
      </w:r>
      <w:r w:rsidRPr="00B159ED">
        <w:t xml:space="preserve"> </w:t>
      </w:r>
      <w:r w:rsidR="007B73F2" w:rsidRPr="00B159ED">
        <w:t>Requirements Table</w:t>
      </w:r>
    </w:p>
    <w:p w:rsidR="00EB3B5B" w:rsidRPr="00B159ED" w:rsidRDefault="005D688C" w:rsidP="00694862">
      <w:pPr>
        <w:spacing w:before="160" w:after="120"/>
        <w:jc w:val="both"/>
      </w:pPr>
      <w:r w:rsidRPr="00B159ED">
        <w:t xml:space="preserve">Appendix </w:t>
      </w:r>
      <w:r w:rsidR="00F501AA" w:rsidRPr="00B159ED">
        <w:t>F</w:t>
      </w:r>
      <w:r w:rsidRPr="00B159ED">
        <w:t xml:space="preserve"> Key Personnel Reference Letter</w:t>
      </w:r>
    </w:p>
    <w:p w:rsidR="004B7AB7" w:rsidRDefault="004B7AB7" w:rsidP="00694862">
      <w:pPr>
        <w:spacing w:before="160" w:after="120"/>
        <w:jc w:val="both"/>
      </w:pPr>
      <w:r w:rsidRPr="00B159ED">
        <w:t>Appendix G Written Inquiry Template</w:t>
      </w:r>
    </w:p>
    <w:p w:rsidR="0058093A" w:rsidRDefault="0058093A" w:rsidP="00694862">
      <w:pPr>
        <w:spacing w:before="160" w:after="120"/>
        <w:jc w:val="both"/>
      </w:pPr>
      <w:r>
        <w:t>Appendix H Sample Contract</w:t>
      </w:r>
    </w:p>
    <w:sectPr w:rsidR="0058093A" w:rsidSect="000679D8">
      <w:footerReference w:type="default" r:id="rId51"/>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B55" w:rsidRDefault="00022B55" w:rsidP="00C01683">
      <w:r>
        <w:separator/>
      </w:r>
    </w:p>
    <w:p w:rsidR="00022B55" w:rsidRDefault="00022B55" w:rsidP="00C01683"/>
  </w:endnote>
  <w:endnote w:type="continuationSeparator" w:id="1">
    <w:p w:rsidR="00022B55" w:rsidRDefault="00022B55" w:rsidP="00C01683">
      <w:r>
        <w:continuationSeparator/>
      </w:r>
    </w:p>
    <w:p w:rsidR="00022B55" w:rsidRDefault="00022B55" w:rsidP="00C01683"/>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20B0603020202030204"/>
    <w:charset w:val="00"/>
    <w:family w:val="swiss"/>
    <w:pitch w:val="variable"/>
    <w:sig w:usb0="00000287" w:usb1="00000000" w:usb2="00000000" w:usb3="00000000" w:csb0="0000009F" w:csb1="00000000"/>
  </w:font>
  <w:font w:name="Monotype Sorts">
    <w:altName w:val="ZapfDingbats"/>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New (W1)">
    <w:altName w:val="Times New Roman"/>
    <w:panose1 w:val="02020603050405020304"/>
    <w:charset w:val="00"/>
    <w:family w:val="roman"/>
    <w:pitch w:val="variable"/>
    <w:sig w:usb0="20002A87" w:usb1="80000000" w:usb2="00000008"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Times-Bold">
    <w:altName w:val="Times New Roman"/>
    <w:panose1 w:val="00000000000000000000"/>
    <w:charset w:val="4D"/>
    <w:family w:val="auto"/>
    <w:notTrueType/>
    <w:pitch w:val="default"/>
    <w:sig w:usb0="03000000"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00"/>
    <w:family w:val="swiss"/>
    <w:pitch w:val="variable"/>
    <w:sig w:usb0="20000287" w:usb1="00000000"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8B0" w:rsidRDefault="00CC0501" w:rsidP="008A70F3">
    <w:pPr>
      <w:pStyle w:val="Footer"/>
      <w:tabs>
        <w:tab w:val="left" w:pos="7836"/>
      </w:tabs>
    </w:pPr>
    <w:fldSimple w:instr=" FILENAME  \* FirstCap  \* MERGEFORMAT ">
      <w:r w:rsidR="00E968B0">
        <w:rPr>
          <w:noProof/>
        </w:rPr>
        <w:t>SFP final 11012010.docx</w:t>
      </w:r>
    </w:fldSimple>
    <w:r w:rsidR="00E968B0">
      <w:tab/>
    </w:r>
    <w:r w:rsidR="00E968B0">
      <w:tab/>
    </w:r>
    <w:r w:rsidR="00E968B0">
      <w:tab/>
      <w:t xml:space="preserve">Page </w:t>
    </w:r>
    <w:r>
      <w:rPr>
        <w:b/>
        <w:szCs w:val="24"/>
      </w:rPr>
      <w:fldChar w:fldCharType="begin"/>
    </w:r>
    <w:r w:rsidR="00E968B0">
      <w:rPr>
        <w:b/>
      </w:rPr>
      <w:instrText xml:space="preserve"> PAGE </w:instrText>
    </w:r>
    <w:r>
      <w:rPr>
        <w:b/>
        <w:szCs w:val="24"/>
      </w:rPr>
      <w:fldChar w:fldCharType="separate"/>
    </w:r>
    <w:r w:rsidR="00134108">
      <w:rPr>
        <w:b/>
        <w:noProof/>
      </w:rPr>
      <w:t>2</w:t>
    </w:r>
    <w:r>
      <w:rPr>
        <w:b/>
        <w:szCs w:val="24"/>
      </w:rPr>
      <w:fldChar w:fldCharType="end"/>
    </w:r>
    <w:r w:rsidR="00E968B0">
      <w:t xml:space="preserve"> of </w:t>
    </w:r>
    <w:r>
      <w:rPr>
        <w:b/>
        <w:szCs w:val="24"/>
      </w:rPr>
      <w:fldChar w:fldCharType="begin"/>
    </w:r>
    <w:r w:rsidR="00E968B0">
      <w:rPr>
        <w:b/>
      </w:rPr>
      <w:instrText xml:space="preserve"> NUMPAGES  </w:instrText>
    </w:r>
    <w:r>
      <w:rPr>
        <w:b/>
        <w:szCs w:val="24"/>
      </w:rPr>
      <w:fldChar w:fldCharType="separate"/>
    </w:r>
    <w:r w:rsidR="00134108">
      <w:rPr>
        <w:b/>
        <w:noProof/>
      </w:rPr>
      <w:t>84</w:t>
    </w:r>
    <w:r>
      <w:rPr>
        <w:b/>
        <w:szCs w:val="24"/>
      </w:rPr>
      <w:fldChar w:fldCharType="end"/>
    </w:r>
  </w:p>
  <w:p w:rsidR="00E968B0" w:rsidRDefault="00E968B0" w:rsidP="006E1AA6">
    <w:pPr>
      <w:tabs>
        <w:tab w:val="center" w:pos="4680"/>
        <w:tab w:val="right" w:pos="936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8B0" w:rsidRDefault="00CC0501" w:rsidP="00C611BE">
    <w:pPr>
      <w:pStyle w:val="Footer"/>
      <w:tabs>
        <w:tab w:val="left" w:pos="7836"/>
      </w:tabs>
    </w:pPr>
    <w:fldSimple w:instr=" FILENAME  \* FirstCap  \* MERGEFORMAT ">
      <w:r w:rsidR="00E968B0">
        <w:rPr>
          <w:noProof/>
        </w:rPr>
        <w:t>SFP final 11012010.docx</w:t>
      </w:r>
    </w:fldSimple>
    <w:r w:rsidR="00E968B0">
      <w:tab/>
    </w:r>
    <w:r w:rsidR="00E968B0">
      <w:tab/>
    </w:r>
    <w:r w:rsidR="00E968B0">
      <w:tab/>
    </w:r>
    <w:r w:rsidR="00E968B0">
      <w:tab/>
    </w:r>
    <w:r w:rsidR="00E968B0">
      <w:tab/>
      <w:t xml:space="preserve">Page </w:t>
    </w:r>
    <w:r>
      <w:rPr>
        <w:b/>
        <w:szCs w:val="24"/>
      </w:rPr>
      <w:fldChar w:fldCharType="begin"/>
    </w:r>
    <w:r w:rsidR="00E968B0">
      <w:rPr>
        <w:b/>
      </w:rPr>
      <w:instrText xml:space="preserve"> PAGE </w:instrText>
    </w:r>
    <w:r>
      <w:rPr>
        <w:b/>
        <w:szCs w:val="24"/>
      </w:rPr>
      <w:fldChar w:fldCharType="separate"/>
    </w:r>
    <w:r w:rsidR="00134108">
      <w:rPr>
        <w:b/>
        <w:noProof/>
      </w:rPr>
      <w:t>10</w:t>
    </w:r>
    <w:r>
      <w:rPr>
        <w:b/>
        <w:szCs w:val="24"/>
      </w:rPr>
      <w:fldChar w:fldCharType="end"/>
    </w:r>
    <w:r w:rsidR="00E968B0">
      <w:t xml:space="preserve"> of </w:t>
    </w:r>
    <w:r>
      <w:rPr>
        <w:b/>
        <w:szCs w:val="24"/>
      </w:rPr>
      <w:fldChar w:fldCharType="begin"/>
    </w:r>
    <w:r w:rsidR="00E968B0">
      <w:rPr>
        <w:b/>
      </w:rPr>
      <w:instrText xml:space="preserve"> NUMPAGES  </w:instrText>
    </w:r>
    <w:r>
      <w:rPr>
        <w:b/>
        <w:szCs w:val="24"/>
      </w:rPr>
      <w:fldChar w:fldCharType="separate"/>
    </w:r>
    <w:r w:rsidR="00134108">
      <w:rPr>
        <w:b/>
        <w:noProof/>
      </w:rPr>
      <w:t>10</w:t>
    </w:r>
    <w:r>
      <w:rPr>
        <w:b/>
        <w:szCs w:val="24"/>
      </w:rPr>
      <w:fldChar w:fldCharType="end"/>
    </w:r>
  </w:p>
  <w:p w:rsidR="00E968B0" w:rsidRDefault="00E968B0" w:rsidP="006E1AA6">
    <w:pPr>
      <w:tabs>
        <w:tab w:val="center" w:pos="4680"/>
        <w:tab w:val="right" w:pos="9360"/>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8B0" w:rsidRDefault="00CC0501" w:rsidP="00483BEC">
    <w:pPr>
      <w:pStyle w:val="Footer"/>
    </w:pPr>
    <w:fldSimple w:instr=" FILENAME  \* FirstCap  \* MERGEFORMAT ">
      <w:r w:rsidR="00E968B0">
        <w:rPr>
          <w:noProof/>
        </w:rPr>
        <w:t>SFP final 11012010.docx</w:t>
      </w:r>
    </w:fldSimple>
    <w:r w:rsidR="00E968B0">
      <w:t xml:space="preserve">  </w:t>
    </w:r>
    <w:r w:rsidR="00E968B0">
      <w:tab/>
    </w:r>
    <w:r w:rsidR="00E968B0">
      <w:tab/>
      <w:t xml:space="preserve">      Page </w:t>
    </w:r>
    <w:r>
      <w:rPr>
        <w:b/>
        <w:szCs w:val="24"/>
      </w:rPr>
      <w:fldChar w:fldCharType="begin"/>
    </w:r>
    <w:r w:rsidR="00E968B0">
      <w:rPr>
        <w:b/>
      </w:rPr>
      <w:instrText xml:space="preserve"> PAGE </w:instrText>
    </w:r>
    <w:r>
      <w:rPr>
        <w:b/>
        <w:szCs w:val="24"/>
      </w:rPr>
      <w:fldChar w:fldCharType="separate"/>
    </w:r>
    <w:r w:rsidR="00134108">
      <w:rPr>
        <w:b/>
        <w:noProof/>
      </w:rPr>
      <w:t>11</w:t>
    </w:r>
    <w:r>
      <w:rPr>
        <w:b/>
        <w:szCs w:val="24"/>
      </w:rPr>
      <w:fldChar w:fldCharType="end"/>
    </w:r>
    <w:r w:rsidR="00E968B0">
      <w:t xml:space="preserve"> of </w:t>
    </w:r>
    <w:r>
      <w:rPr>
        <w:b/>
        <w:szCs w:val="24"/>
      </w:rPr>
      <w:fldChar w:fldCharType="begin"/>
    </w:r>
    <w:r w:rsidR="00E968B0">
      <w:rPr>
        <w:b/>
      </w:rPr>
      <w:instrText xml:space="preserve"> NUMPAGES  </w:instrText>
    </w:r>
    <w:r>
      <w:rPr>
        <w:b/>
        <w:szCs w:val="24"/>
      </w:rPr>
      <w:fldChar w:fldCharType="separate"/>
    </w:r>
    <w:r w:rsidR="00134108">
      <w:rPr>
        <w:b/>
        <w:noProof/>
      </w:rPr>
      <w:t>11</w:t>
    </w:r>
    <w:r>
      <w:rPr>
        <w:b/>
        <w:szCs w:val="24"/>
      </w:rPr>
      <w:fldChar w:fldCharType="end"/>
    </w:r>
  </w:p>
  <w:p w:rsidR="00E968B0" w:rsidRDefault="00E968B0" w:rsidP="00492041">
    <w:pPr>
      <w:pStyle w:val="Footer"/>
      <w:tabs>
        <w:tab w:val="left" w:pos="7836"/>
      </w:tabs>
    </w:pPr>
  </w:p>
  <w:p w:rsidR="00E968B0" w:rsidRDefault="00E968B0" w:rsidP="009B2631">
    <w:pPr>
      <w:tabs>
        <w:tab w:val="left" w:pos="2685"/>
      </w:tabs>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8B0" w:rsidRDefault="00CC0501" w:rsidP="00483BEC">
    <w:pPr>
      <w:pStyle w:val="Footer"/>
    </w:pPr>
    <w:fldSimple w:instr=" FILENAME  \* FirstCap  \* MERGEFORMAT ">
      <w:r w:rsidR="00E968B0">
        <w:rPr>
          <w:noProof/>
        </w:rPr>
        <w:t>SFP final 11012010.docx</w:t>
      </w:r>
    </w:fldSimple>
    <w:r w:rsidR="00E968B0">
      <w:t xml:space="preserve">  </w:t>
    </w:r>
    <w:r w:rsidR="00E968B0">
      <w:tab/>
      <w:t xml:space="preserve">  </w:t>
    </w:r>
    <w:r w:rsidR="00E968B0">
      <w:tab/>
    </w:r>
    <w:r w:rsidR="00E968B0">
      <w:tab/>
    </w:r>
    <w:r w:rsidR="00E968B0">
      <w:tab/>
      <w:t xml:space="preserve">      Page </w:t>
    </w:r>
    <w:r>
      <w:rPr>
        <w:b/>
        <w:szCs w:val="24"/>
      </w:rPr>
      <w:fldChar w:fldCharType="begin"/>
    </w:r>
    <w:r w:rsidR="00E968B0">
      <w:rPr>
        <w:b/>
      </w:rPr>
      <w:instrText xml:space="preserve"> PAGE </w:instrText>
    </w:r>
    <w:r>
      <w:rPr>
        <w:b/>
        <w:szCs w:val="24"/>
      </w:rPr>
      <w:fldChar w:fldCharType="separate"/>
    </w:r>
    <w:r w:rsidR="00134108">
      <w:rPr>
        <w:b/>
        <w:noProof/>
      </w:rPr>
      <w:t>12</w:t>
    </w:r>
    <w:r>
      <w:rPr>
        <w:b/>
        <w:szCs w:val="24"/>
      </w:rPr>
      <w:fldChar w:fldCharType="end"/>
    </w:r>
    <w:r w:rsidR="00E968B0">
      <w:t xml:space="preserve"> of </w:t>
    </w:r>
    <w:r>
      <w:rPr>
        <w:b/>
        <w:szCs w:val="24"/>
      </w:rPr>
      <w:fldChar w:fldCharType="begin"/>
    </w:r>
    <w:r w:rsidR="00E968B0">
      <w:rPr>
        <w:b/>
      </w:rPr>
      <w:instrText xml:space="preserve"> NUMPAGES  </w:instrText>
    </w:r>
    <w:r>
      <w:rPr>
        <w:b/>
        <w:szCs w:val="24"/>
      </w:rPr>
      <w:fldChar w:fldCharType="separate"/>
    </w:r>
    <w:r w:rsidR="00134108">
      <w:rPr>
        <w:b/>
        <w:noProof/>
      </w:rPr>
      <w:t>12</w:t>
    </w:r>
    <w:r>
      <w:rPr>
        <w:b/>
        <w:szCs w:val="24"/>
      </w:rPr>
      <w:fldChar w:fldCharType="end"/>
    </w:r>
  </w:p>
  <w:p w:rsidR="00E968B0" w:rsidRDefault="00E968B0" w:rsidP="00492041">
    <w:pPr>
      <w:pStyle w:val="Footer"/>
      <w:tabs>
        <w:tab w:val="left" w:pos="7836"/>
      </w:tabs>
    </w:pPr>
  </w:p>
  <w:p w:rsidR="00E968B0" w:rsidRDefault="00E968B0" w:rsidP="009B2631">
    <w:pPr>
      <w:tabs>
        <w:tab w:val="left" w:pos="2685"/>
      </w:tabs>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8B0" w:rsidRDefault="00CC0501" w:rsidP="00483BEC">
    <w:pPr>
      <w:pStyle w:val="Footer"/>
    </w:pPr>
    <w:fldSimple w:instr=" FILENAME  \* FirstCap  \* MERGEFORMAT ">
      <w:r w:rsidR="00E968B0">
        <w:rPr>
          <w:noProof/>
        </w:rPr>
        <w:t>SFP final 11012010.docx</w:t>
      </w:r>
    </w:fldSimple>
    <w:r w:rsidR="00E968B0">
      <w:t xml:space="preserve">  </w:t>
    </w:r>
    <w:r w:rsidR="00E968B0">
      <w:tab/>
    </w:r>
    <w:r w:rsidR="00E968B0">
      <w:tab/>
      <w:t xml:space="preserve">      Page </w:t>
    </w:r>
    <w:r>
      <w:rPr>
        <w:b/>
        <w:szCs w:val="24"/>
      </w:rPr>
      <w:fldChar w:fldCharType="begin"/>
    </w:r>
    <w:r w:rsidR="00E968B0">
      <w:rPr>
        <w:b/>
      </w:rPr>
      <w:instrText xml:space="preserve"> PAGE </w:instrText>
    </w:r>
    <w:r>
      <w:rPr>
        <w:b/>
        <w:szCs w:val="24"/>
      </w:rPr>
      <w:fldChar w:fldCharType="separate"/>
    </w:r>
    <w:r w:rsidR="00134108">
      <w:rPr>
        <w:b/>
        <w:noProof/>
      </w:rPr>
      <w:t>285</w:t>
    </w:r>
    <w:r>
      <w:rPr>
        <w:b/>
        <w:szCs w:val="24"/>
      </w:rPr>
      <w:fldChar w:fldCharType="end"/>
    </w:r>
    <w:r w:rsidR="00E968B0">
      <w:t xml:space="preserve"> of </w:t>
    </w:r>
    <w:r>
      <w:rPr>
        <w:b/>
        <w:szCs w:val="24"/>
      </w:rPr>
      <w:fldChar w:fldCharType="begin"/>
    </w:r>
    <w:r w:rsidR="00E968B0">
      <w:rPr>
        <w:b/>
      </w:rPr>
      <w:instrText xml:space="preserve"> NUMPAGES  </w:instrText>
    </w:r>
    <w:r>
      <w:rPr>
        <w:b/>
        <w:szCs w:val="24"/>
      </w:rPr>
      <w:fldChar w:fldCharType="separate"/>
    </w:r>
    <w:r w:rsidR="00134108">
      <w:rPr>
        <w:b/>
        <w:noProof/>
      </w:rPr>
      <w:t>285</w:t>
    </w:r>
    <w:r>
      <w:rPr>
        <w:b/>
        <w:szCs w:val="24"/>
      </w:rPr>
      <w:fldChar w:fldCharType="end"/>
    </w:r>
  </w:p>
  <w:p w:rsidR="00E968B0" w:rsidRDefault="00E968B0" w:rsidP="001C02DB">
    <w:pPr>
      <w:pStyle w:val="Footer"/>
      <w:tabs>
        <w:tab w:val="clear" w:pos="4680"/>
        <w:tab w:val="clear" w:pos="9360"/>
        <w:tab w:val="left" w:pos="7035"/>
      </w:tabs>
    </w:pPr>
    <w:r>
      <w:tab/>
    </w:r>
  </w:p>
  <w:p w:rsidR="00E968B0" w:rsidRDefault="00E968B0" w:rsidP="001C02DB">
    <w:pPr>
      <w:tabs>
        <w:tab w:val="left" w:pos="2685"/>
        <w:tab w:val="right" w:pos="9360"/>
      </w:tabs>
    </w:pPr>
    <w:r>
      <w:tab/>
    </w:r>
    <w: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8B0" w:rsidRDefault="00CC0501" w:rsidP="00C611BE">
    <w:pPr>
      <w:pStyle w:val="Footer"/>
      <w:tabs>
        <w:tab w:val="left" w:pos="7836"/>
      </w:tabs>
    </w:pPr>
    <w:fldSimple w:instr=" FILENAME  \* FirstCap  \* MERGEFORMAT ">
      <w:r w:rsidR="00E968B0">
        <w:rPr>
          <w:noProof/>
        </w:rPr>
        <w:t>SFP final 11012010.docx</w:t>
      </w:r>
    </w:fldSimple>
    <w:r w:rsidR="00E968B0">
      <w:tab/>
      <w:t xml:space="preserve">                                                                                       </w:t>
    </w:r>
    <w:r w:rsidR="00E968B0">
      <w:tab/>
    </w:r>
    <w:r w:rsidR="00E968B0">
      <w:tab/>
      <w:t xml:space="preserve">         Page </w:t>
    </w:r>
    <w:r>
      <w:rPr>
        <w:b/>
        <w:szCs w:val="24"/>
      </w:rPr>
      <w:fldChar w:fldCharType="begin"/>
    </w:r>
    <w:r w:rsidR="00E968B0">
      <w:rPr>
        <w:b/>
      </w:rPr>
      <w:instrText xml:space="preserve"> PAGE </w:instrText>
    </w:r>
    <w:r>
      <w:rPr>
        <w:b/>
        <w:szCs w:val="24"/>
      </w:rPr>
      <w:fldChar w:fldCharType="separate"/>
    </w:r>
    <w:r w:rsidR="00134108">
      <w:rPr>
        <w:b/>
        <w:noProof/>
      </w:rPr>
      <w:t>295</w:t>
    </w:r>
    <w:r>
      <w:rPr>
        <w:b/>
        <w:szCs w:val="24"/>
      </w:rPr>
      <w:fldChar w:fldCharType="end"/>
    </w:r>
    <w:r w:rsidR="00E968B0">
      <w:t xml:space="preserve"> of </w:t>
    </w:r>
    <w:r>
      <w:rPr>
        <w:b/>
        <w:szCs w:val="24"/>
      </w:rPr>
      <w:fldChar w:fldCharType="begin"/>
    </w:r>
    <w:r w:rsidR="00E968B0">
      <w:rPr>
        <w:b/>
      </w:rPr>
      <w:instrText xml:space="preserve"> NUMPAGES  </w:instrText>
    </w:r>
    <w:r>
      <w:rPr>
        <w:b/>
        <w:szCs w:val="24"/>
      </w:rPr>
      <w:fldChar w:fldCharType="separate"/>
    </w:r>
    <w:r w:rsidR="00134108">
      <w:rPr>
        <w:b/>
        <w:noProof/>
      </w:rPr>
      <w:t>295</w:t>
    </w:r>
    <w:r>
      <w:rPr>
        <w:b/>
        <w:szCs w:val="24"/>
      </w:rPr>
      <w:fldChar w:fldCharType="end"/>
    </w:r>
  </w:p>
  <w:p w:rsidR="00E968B0" w:rsidRDefault="00E968B0" w:rsidP="006E1AA6">
    <w:pPr>
      <w:tabs>
        <w:tab w:val="center" w:pos="4680"/>
        <w:tab w:val="right" w:pos="9360"/>
      </w:tabs>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8B0" w:rsidRDefault="00CC0501" w:rsidP="00FA3D1C">
    <w:pPr>
      <w:pStyle w:val="Footer"/>
    </w:pPr>
    <w:fldSimple w:instr=" FILENAME  \* FirstCap  \* MERGEFORMAT ">
      <w:r w:rsidR="00E968B0">
        <w:rPr>
          <w:noProof/>
        </w:rPr>
        <w:t>SFP final 11012010.docx</w:t>
      </w:r>
    </w:fldSimple>
    <w:r w:rsidR="00E968B0">
      <w:tab/>
    </w:r>
    <w:r w:rsidR="00E968B0">
      <w:tab/>
    </w:r>
    <w:r w:rsidR="00E968B0" w:rsidRPr="006B41B3">
      <w:t xml:space="preserve"> Page </w:t>
    </w:r>
    <w:r w:rsidRPr="006B41B3">
      <w:rPr>
        <w:b/>
        <w:szCs w:val="24"/>
      </w:rPr>
      <w:fldChar w:fldCharType="begin"/>
    </w:r>
    <w:r w:rsidR="00E968B0" w:rsidRPr="006B41B3">
      <w:rPr>
        <w:b/>
      </w:rPr>
      <w:instrText xml:space="preserve"> PAGE </w:instrText>
    </w:r>
    <w:r w:rsidRPr="006B41B3">
      <w:rPr>
        <w:b/>
        <w:szCs w:val="24"/>
      </w:rPr>
      <w:fldChar w:fldCharType="separate"/>
    </w:r>
    <w:r w:rsidR="00134108">
      <w:rPr>
        <w:b/>
        <w:noProof/>
      </w:rPr>
      <w:t>296</w:t>
    </w:r>
    <w:r w:rsidRPr="006B41B3">
      <w:rPr>
        <w:b/>
        <w:szCs w:val="24"/>
      </w:rPr>
      <w:fldChar w:fldCharType="end"/>
    </w:r>
    <w:r w:rsidR="00E968B0" w:rsidRPr="006B41B3">
      <w:t xml:space="preserve"> of </w:t>
    </w:r>
    <w:r w:rsidRPr="006B41B3">
      <w:rPr>
        <w:b/>
        <w:szCs w:val="24"/>
      </w:rPr>
      <w:fldChar w:fldCharType="begin"/>
    </w:r>
    <w:r w:rsidR="00E968B0" w:rsidRPr="006B41B3">
      <w:rPr>
        <w:b/>
      </w:rPr>
      <w:instrText xml:space="preserve"> NUMPAGES  </w:instrText>
    </w:r>
    <w:r w:rsidRPr="006B41B3">
      <w:rPr>
        <w:b/>
        <w:szCs w:val="24"/>
      </w:rPr>
      <w:fldChar w:fldCharType="separate"/>
    </w:r>
    <w:r w:rsidR="00134108">
      <w:rPr>
        <w:b/>
        <w:noProof/>
      </w:rPr>
      <w:t>296</w:t>
    </w:r>
    <w:r w:rsidRPr="006B41B3">
      <w:rPr>
        <w:b/>
        <w:szCs w:val="24"/>
      </w:rPr>
      <w:fldChar w:fldCharType="end"/>
    </w:r>
  </w:p>
  <w:p w:rsidR="00E968B0" w:rsidRDefault="00E968B0" w:rsidP="006E1AA6">
    <w:pPr>
      <w:tabs>
        <w:tab w:val="center" w:pos="4680"/>
        <w:tab w:val="right" w:pos="936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B55" w:rsidRDefault="00022B55" w:rsidP="00C01683">
      <w:r>
        <w:separator/>
      </w:r>
    </w:p>
    <w:p w:rsidR="00022B55" w:rsidRDefault="00022B55" w:rsidP="00C01683"/>
  </w:footnote>
  <w:footnote w:type="continuationSeparator" w:id="1">
    <w:p w:rsidR="00022B55" w:rsidRDefault="00022B55" w:rsidP="00C01683">
      <w:r>
        <w:continuationSeparator/>
      </w:r>
    </w:p>
    <w:p w:rsidR="00022B55" w:rsidRDefault="00022B55" w:rsidP="00C0168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8B0" w:rsidRDefault="00E968B0" w:rsidP="008E7624">
    <w:pPr>
      <w:pStyle w:val="Header"/>
      <w:tabs>
        <w:tab w:val="left" w:pos="870"/>
      </w:tabs>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8B0" w:rsidRDefault="00E968B0" w:rsidP="00134BC4">
    <w:pPr>
      <w:pStyle w:val="Header"/>
      <w:rPr>
        <w:noProof/>
      </w:rPr>
    </w:pPr>
    <w:r>
      <w:tab/>
    </w:r>
  </w:p>
  <w:p w:rsidR="00E968B0" w:rsidRDefault="00E968B0" w:rsidP="00600833">
    <w:pPr>
      <w:pStyle w:val="Header"/>
      <w:tabs>
        <w:tab w:val="clear" w:pos="4680"/>
        <w:tab w:val="clear" w:pos="9360"/>
        <w:tab w:val="left" w:pos="714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8B0" w:rsidRDefault="00E968B0" w:rsidP="002C57D9">
    <w:pPr>
      <w:pStyle w:val="Header"/>
      <w:jc w:val="center"/>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start w:val="1"/>
      <w:numFmt w:val="decimal"/>
      <w:lvlText w:val="%1."/>
      <w:lvlJc w:val="left"/>
      <w:pPr>
        <w:ind w:left="720" w:hanging="360"/>
      </w:pPr>
    </w:lvl>
  </w:abstractNum>
  <w:abstractNum w:abstractNumId="1">
    <w:nsid w:val="00072E22"/>
    <w:multiLevelType w:val="hybridMultilevel"/>
    <w:tmpl w:val="27F8D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8817BC"/>
    <w:multiLevelType w:val="hybridMultilevel"/>
    <w:tmpl w:val="70AC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0C693C"/>
    <w:multiLevelType w:val="hybridMultilevel"/>
    <w:tmpl w:val="C90E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8316C9"/>
    <w:multiLevelType w:val="hybridMultilevel"/>
    <w:tmpl w:val="9C060E1C"/>
    <w:lvl w:ilvl="0" w:tplc="04090001">
      <w:start w:val="1"/>
      <w:numFmt w:val="bullet"/>
      <w:pStyle w:val="Bullet2"/>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2EF2A04"/>
    <w:multiLevelType w:val="hybridMultilevel"/>
    <w:tmpl w:val="249C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5D78AC"/>
    <w:multiLevelType w:val="multilevel"/>
    <w:tmpl w:val="8CA6397A"/>
    <w:name w:val="SFP"/>
    <w:lvl w:ilvl="0">
      <w:start w:val="1"/>
      <w:numFmt w:val="decimal"/>
      <w:suff w:val="space"/>
      <w:lvlText w:val="%1"/>
      <w:lvlJc w:val="left"/>
      <w:pPr>
        <w:ind w:left="432" w:hanging="432"/>
      </w:pPr>
      <w:rPr>
        <w:rFonts w:hint="default"/>
        <w:b/>
        <w:i w:val="0"/>
        <w:sz w:val="24"/>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224" w:hanging="1152"/>
      </w:pPr>
      <w:rPr>
        <w:rFonts w:hint="default"/>
      </w:rPr>
    </w:lvl>
    <w:lvl w:ilvl="6">
      <w:start w:val="1"/>
      <w:numFmt w:val="decimal"/>
      <w:suff w:val="space"/>
      <w:lvlText w:val="%1.%2.%3.%4.%5.%6.%7"/>
      <w:lvlJc w:val="left"/>
      <w:pPr>
        <w:ind w:left="1296" w:hanging="864"/>
      </w:pPr>
      <w:rPr>
        <w:rFonts w:ascii="Times New Roman" w:hAnsi="Times New Roman" w:hint="default"/>
        <w:b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7">
      <w:start w:val="1"/>
      <w:numFmt w:val="decimal"/>
      <w:suff w:val="space"/>
      <w:lvlText w:val="%1.%2.%3.%4.%5.%6.%7.%8"/>
      <w:lvlJc w:val="left"/>
      <w:pPr>
        <w:ind w:left="1440" w:hanging="1224"/>
      </w:pPr>
      <w:rPr>
        <w:rFonts w:hint="default"/>
      </w:rPr>
    </w:lvl>
    <w:lvl w:ilvl="8">
      <w:start w:val="1"/>
      <w:numFmt w:val="decimal"/>
      <w:suff w:val="space"/>
      <w:lvlText w:val="%1.%2.%3.%4.%5.%6.%7.%8.%9"/>
      <w:lvlJc w:val="left"/>
      <w:pPr>
        <w:ind w:left="1584" w:hanging="1296"/>
      </w:pPr>
      <w:rPr>
        <w:rFonts w:hint="default"/>
      </w:rPr>
    </w:lvl>
  </w:abstractNum>
  <w:abstractNum w:abstractNumId="7">
    <w:nsid w:val="05FF4A19"/>
    <w:multiLevelType w:val="hybridMultilevel"/>
    <w:tmpl w:val="AF2259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6B85EE9"/>
    <w:multiLevelType w:val="hybridMultilevel"/>
    <w:tmpl w:val="D68AE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72C4E8B"/>
    <w:multiLevelType w:val="hybridMultilevel"/>
    <w:tmpl w:val="CFF81A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A3368C0"/>
    <w:multiLevelType w:val="hybridMultilevel"/>
    <w:tmpl w:val="B24A2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A03E81"/>
    <w:multiLevelType w:val="hybridMultilevel"/>
    <w:tmpl w:val="1A186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3F2BB3"/>
    <w:multiLevelType w:val="hybridMultilevel"/>
    <w:tmpl w:val="7CB47C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CED1F84"/>
    <w:multiLevelType w:val="hybridMultilevel"/>
    <w:tmpl w:val="FF4EE9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68021D"/>
    <w:multiLevelType w:val="hybridMultilevel"/>
    <w:tmpl w:val="851C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D813CB9"/>
    <w:multiLevelType w:val="hybridMultilevel"/>
    <w:tmpl w:val="9A68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AB3730"/>
    <w:multiLevelType w:val="hybridMultilevel"/>
    <w:tmpl w:val="E3C46AEA"/>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0FA7E6A"/>
    <w:multiLevelType w:val="hybridMultilevel"/>
    <w:tmpl w:val="DC98450E"/>
    <w:lvl w:ilvl="0" w:tplc="F3F82206">
      <w:start w:val="1"/>
      <w:numFmt w:val="upperLetter"/>
      <w:lvlText w:val="%1."/>
      <w:lvlJc w:val="left"/>
      <w:pPr>
        <w:ind w:left="720" w:hanging="360"/>
      </w:pPr>
      <w:rPr>
        <w:b/>
      </w:rPr>
    </w:lvl>
    <w:lvl w:ilvl="1" w:tplc="96667672">
      <w:start w:val="1"/>
      <w:numFmt w:val="lowerLetter"/>
      <w:lvlText w:val="%2."/>
      <w:lvlJc w:val="left"/>
      <w:pPr>
        <w:ind w:left="1440" w:hanging="360"/>
      </w:pPr>
      <w:rPr>
        <w:rFonts w:hint="default"/>
      </w:rPr>
    </w:lvl>
    <w:lvl w:ilvl="2" w:tplc="A4FCFE30">
      <w:start w:val="1"/>
      <w:numFmt w:val="upperLetter"/>
      <w:lvlText w:val="(%3)"/>
      <w:lvlJc w:val="left"/>
      <w:pPr>
        <w:ind w:left="2385" w:hanging="405"/>
      </w:pPr>
      <w:rPr>
        <w:rFonts w:hint="default"/>
        <w:b/>
        <w:color w:val="00006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31136FE"/>
    <w:multiLevelType w:val="hybridMultilevel"/>
    <w:tmpl w:val="EFBC848A"/>
    <w:lvl w:ilvl="0" w:tplc="0C5A4C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F81852"/>
    <w:multiLevelType w:val="hybridMultilevel"/>
    <w:tmpl w:val="712C14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58F3B7C"/>
    <w:multiLevelType w:val="hybridMultilevel"/>
    <w:tmpl w:val="6DF81E42"/>
    <w:lvl w:ilvl="0" w:tplc="0C5A4C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5AD3C57"/>
    <w:multiLevelType w:val="hybridMultilevel"/>
    <w:tmpl w:val="3B047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66D1A5C"/>
    <w:multiLevelType w:val="hybridMultilevel"/>
    <w:tmpl w:val="C1EE4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79C78AB"/>
    <w:multiLevelType w:val="hybridMultilevel"/>
    <w:tmpl w:val="032CE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85365D3"/>
    <w:multiLevelType w:val="hybridMultilevel"/>
    <w:tmpl w:val="55169C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9D0008D"/>
    <w:multiLevelType w:val="hybridMultilevel"/>
    <w:tmpl w:val="C5281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01568B"/>
    <w:multiLevelType w:val="hybridMultilevel"/>
    <w:tmpl w:val="C80600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A0A1A47"/>
    <w:multiLevelType w:val="hybridMultilevel"/>
    <w:tmpl w:val="A9BAF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3E2720"/>
    <w:multiLevelType w:val="hybridMultilevel"/>
    <w:tmpl w:val="3BDCC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CD54D0E"/>
    <w:multiLevelType w:val="hybridMultilevel"/>
    <w:tmpl w:val="B4DA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D9D4B2B"/>
    <w:multiLevelType w:val="hybridMultilevel"/>
    <w:tmpl w:val="D6E25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DED422B"/>
    <w:multiLevelType w:val="hybridMultilevel"/>
    <w:tmpl w:val="43E866E8"/>
    <w:lvl w:ilvl="0" w:tplc="0C5A4C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E2D6DE5"/>
    <w:multiLevelType w:val="hybridMultilevel"/>
    <w:tmpl w:val="5838C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EDA45E1"/>
    <w:multiLevelType w:val="multilevel"/>
    <w:tmpl w:val="9AE6FBE2"/>
    <w:lvl w:ilvl="0">
      <w:start w:val="4"/>
      <w:numFmt w:val="upperRoman"/>
      <w:pStyle w:val="Level1"/>
      <w:lvlText w:val="%1."/>
      <w:lvlJc w:val="left"/>
      <w:pPr>
        <w:tabs>
          <w:tab w:val="num" w:pos="720"/>
        </w:tabs>
        <w:ind w:left="0" w:firstLine="0"/>
      </w:pPr>
      <w:rPr>
        <w:rFonts w:ascii="Arial" w:hAnsi="Arial" w:hint="default"/>
        <w:b/>
        <w:i w:val="0"/>
        <w:sz w:val="22"/>
      </w:rPr>
    </w:lvl>
    <w:lvl w:ilvl="1">
      <w:start w:val="1"/>
      <w:numFmt w:val="decimal"/>
      <w:pStyle w:val="Level2"/>
      <w:isLgl/>
      <w:lvlText w:val="%2."/>
      <w:lvlJc w:val="left"/>
      <w:pPr>
        <w:tabs>
          <w:tab w:val="num" w:pos="720"/>
        </w:tabs>
        <w:ind w:left="720" w:hanging="720"/>
      </w:pPr>
      <w:rPr>
        <w:rFonts w:ascii="Arial" w:hAnsi="Arial" w:hint="default"/>
        <w:b/>
        <w:i w:val="0"/>
        <w:color w:val="auto"/>
        <w:sz w:val="22"/>
      </w:rPr>
    </w:lvl>
    <w:lvl w:ilvl="2">
      <w:start w:val="1"/>
      <w:numFmt w:val="decimal"/>
      <w:pStyle w:val="Level3"/>
      <w:isLgl/>
      <w:lvlText w:val="%3."/>
      <w:lvlJc w:val="left"/>
      <w:pPr>
        <w:tabs>
          <w:tab w:val="num" w:pos="360"/>
        </w:tabs>
        <w:ind w:left="0" w:firstLine="720"/>
      </w:pPr>
      <w:rPr>
        <w:rFonts w:ascii="Arial" w:hAnsi="Arial" w:hint="default"/>
        <w:b/>
        <w:i w:val="0"/>
        <w:color w:val="auto"/>
        <w:sz w:val="22"/>
      </w:rPr>
    </w:lvl>
    <w:lvl w:ilvl="3">
      <w:start w:val="1"/>
      <w:numFmt w:val="decimal"/>
      <w:pStyle w:val="Level4"/>
      <w:isLgl/>
      <w:lvlText w:val="%4."/>
      <w:lvlJc w:val="left"/>
      <w:pPr>
        <w:tabs>
          <w:tab w:val="num" w:pos="360"/>
        </w:tabs>
        <w:ind w:left="0" w:firstLine="0"/>
      </w:pPr>
      <w:rPr>
        <w:rFonts w:ascii="Arial" w:hAnsi="Arial" w:hint="default"/>
        <w:sz w:val="22"/>
      </w:rPr>
    </w:lvl>
    <w:lvl w:ilvl="4">
      <w:start w:val="1"/>
      <w:numFmt w:val="decimal"/>
      <w:pStyle w:val="Level5"/>
      <w:isLg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4">
    <w:nsid w:val="20C564C9"/>
    <w:multiLevelType w:val="hybridMultilevel"/>
    <w:tmpl w:val="6C64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24A1C33"/>
    <w:multiLevelType w:val="hybridMultilevel"/>
    <w:tmpl w:val="1DA4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4C2653F"/>
    <w:multiLevelType w:val="multilevel"/>
    <w:tmpl w:val="EFEE00AC"/>
    <w:styleLink w:val="SFP"/>
    <w:lvl w:ilvl="0">
      <w:start w:val="1"/>
      <w:numFmt w:val="decimal"/>
      <w:suff w:val="space"/>
      <w:lvlText w:val="%1."/>
      <w:lvlJc w:val="left"/>
      <w:pPr>
        <w:ind w:left="0" w:firstLine="0"/>
      </w:pPr>
      <w:rPr>
        <w:rFonts w:ascii="Times New Roman" w:hAnsi="Times New Roman" w:hint="default"/>
        <w:i w:val="0"/>
        <w:sz w:val="24"/>
      </w:rPr>
    </w:lvl>
    <w:lvl w:ilvl="1">
      <w:start w:val="1"/>
      <w:numFmt w:val="decimal"/>
      <w:suff w:val="space"/>
      <w:lvlText w:val="%1.%2"/>
      <w:lvlJc w:val="left"/>
      <w:pPr>
        <w:ind w:left="0" w:firstLine="0"/>
      </w:pPr>
      <w:rPr>
        <w:rFonts w:ascii="Times New Roman" w:hAnsi="Times New Roman" w:hint="default"/>
        <w:b/>
        <w:i w:val="0"/>
        <w:sz w:val="24"/>
      </w:rPr>
    </w:lvl>
    <w:lvl w:ilvl="2">
      <w:start w:val="1"/>
      <w:numFmt w:val="decimal"/>
      <w:suff w:val="space"/>
      <w:lvlText w:val="%1.%2.%3"/>
      <w:lvlJc w:val="left"/>
      <w:pPr>
        <w:ind w:left="0" w:firstLine="0"/>
      </w:pPr>
      <w:rPr>
        <w:rFonts w:ascii="Times New Roman" w:hAnsi="Times New Roman" w:hint="default"/>
        <w:b/>
        <w:i w:val="0"/>
        <w:sz w:val="24"/>
      </w:rPr>
    </w:lvl>
    <w:lvl w:ilvl="3">
      <w:start w:val="1"/>
      <w:numFmt w:val="decimal"/>
      <w:suff w:val="space"/>
      <w:lvlText w:val="%1.%2.%3.%4"/>
      <w:lvlJc w:val="left"/>
      <w:pPr>
        <w:ind w:left="0" w:firstLine="216"/>
      </w:pPr>
      <w:rPr>
        <w:rFonts w:ascii="Times New Roman" w:hAnsi="Times New Roman" w:hint="default"/>
        <w:b/>
        <w:i w:val="0"/>
        <w:sz w:val="24"/>
      </w:rPr>
    </w:lvl>
    <w:lvl w:ilvl="4">
      <w:start w:val="1"/>
      <w:numFmt w:val="decimal"/>
      <w:suff w:val="space"/>
      <w:lvlText w:val="%1.%2.%3.%4.%5"/>
      <w:lvlJc w:val="left"/>
      <w:pPr>
        <w:ind w:left="0" w:firstLine="360"/>
      </w:pPr>
      <w:rPr>
        <w:rFonts w:ascii="Times New Roman" w:hAnsi="Times New Roman" w:hint="default"/>
        <w:b/>
        <w:i w:val="0"/>
        <w:sz w:val="24"/>
      </w:rPr>
    </w:lvl>
    <w:lvl w:ilvl="5">
      <w:start w:val="1"/>
      <w:numFmt w:val="decimal"/>
      <w:suff w:val="space"/>
      <w:lvlText w:val="%1.%2.%3.%4.%5.%6"/>
      <w:lvlJc w:val="left"/>
      <w:pPr>
        <w:ind w:left="0" w:firstLine="504"/>
      </w:pPr>
      <w:rPr>
        <w:rFonts w:ascii="Times New Roman" w:hAnsi="Times New Roman" w:hint="default"/>
        <w:b/>
        <w:i w:val="0"/>
        <w:sz w:val="24"/>
      </w:rPr>
    </w:lvl>
    <w:lvl w:ilvl="6">
      <w:start w:val="1"/>
      <w:numFmt w:val="decimal"/>
      <w:suff w:val="space"/>
      <w:lvlText w:val="%1.%2.%3.%4.%5.%6.%7"/>
      <w:lvlJc w:val="left"/>
      <w:pPr>
        <w:ind w:left="0" w:firstLine="648"/>
      </w:pPr>
      <w:rPr>
        <w:rFonts w:ascii="Times New Roman" w:hAnsi="Times New Roman" w:hint="default"/>
        <w:b/>
        <w:i w:val="0"/>
        <w:sz w:val="24"/>
      </w:rPr>
    </w:lvl>
    <w:lvl w:ilvl="7">
      <w:start w:val="1"/>
      <w:numFmt w:val="decimal"/>
      <w:suff w:val="space"/>
      <w:lvlText w:val="%1.%2.%3.%4.%5.%6.%7.%8"/>
      <w:lvlJc w:val="left"/>
      <w:pPr>
        <w:ind w:left="0" w:firstLine="792"/>
      </w:pPr>
      <w:rPr>
        <w:rFonts w:ascii="Times New Roman" w:hAnsi="Times New Roman" w:hint="default"/>
        <w:b/>
        <w:i w:val="0"/>
        <w:sz w:val="24"/>
      </w:rPr>
    </w:lvl>
    <w:lvl w:ilvl="8">
      <w:start w:val="1"/>
      <w:numFmt w:val="decimal"/>
      <w:suff w:val="space"/>
      <w:lvlText w:val="%1.%2.%3.%4.%5.%6.%7.%8.%9"/>
      <w:lvlJc w:val="left"/>
      <w:pPr>
        <w:ind w:left="0" w:firstLine="936"/>
      </w:pPr>
      <w:rPr>
        <w:rFonts w:ascii="Times New Roman" w:hAnsi="Times New Roman" w:hint="default"/>
        <w:b w:val="0"/>
        <w:i w:val="0"/>
        <w:sz w:val="24"/>
      </w:rPr>
    </w:lvl>
  </w:abstractNum>
  <w:abstractNum w:abstractNumId="37">
    <w:nsid w:val="26F373B0"/>
    <w:multiLevelType w:val="hybridMultilevel"/>
    <w:tmpl w:val="FCB425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nsid w:val="270A57AD"/>
    <w:multiLevelType w:val="hybridMultilevel"/>
    <w:tmpl w:val="BE5209A0"/>
    <w:lvl w:ilvl="0" w:tplc="0C5A4C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7256D5F"/>
    <w:multiLevelType w:val="hybridMultilevel"/>
    <w:tmpl w:val="14FC70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7E53345"/>
    <w:multiLevelType w:val="hybridMultilevel"/>
    <w:tmpl w:val="5A7A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96708A2"/>
    <w:multiLevelType w:val="hybridMultilevel"/>
    <w:tmpl w:val="14E025A0"/>
    <w:lvl w:ilvl="0" w:tplc="0C5A4CC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9F265B6"/>
    <w:multiLevelType w:val="hybridMultilevel"/>
    <w:tmpl w:val="95068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AD1511F"/>
    <w:multiLevelType w:val="singleLevel"/>
    <w:tmpl w:val="1F4AC190"/>
    <w:lvl w:ilvl="0">
      <w:numFmt w:val="bullet"/>
      <w:pStyle w:val="Bullet3"/>
      <w:lvlText w:val=""/>
      <w:lvlJc w:val="left"/>
      <w:pPr>
        <w:tabs>
          <w:tab w:val="num" w:pos="1800"/>
        </w:tabs>
        <w:ind w:left="1800" w:hanging="360"/>
      </w:pPr>
      <w:rPr>
        <w:rFonts w:ascii="Symbol" w:hAnsi="Symbol" w:hint="default"/>
        <w:b w:val="0"/>
        <w:i w:val="0"/>
        <w:sz w:val="16"/>
      </w:rPr>
    </w:lvl>
  </w:abstractNum>
  <w:abstractNum w:abstractNumId="44">
    <w:nsid w:val="2C2D05EE"/>
    <w:multiLevelType w:val="multilevel"/>
    <w:tmpl w:val="EA7AE6BE"/>
    <w:name w:val="SFP"/>
    <w:lvl w:ilvl="0">
      <w:start w:val="1"/>
      <w:numFmt w:val="decimal"/>
      <w:lvlText w:val="%1"/>
      <w:lvlJc w:val="left"/>
      <w:pPr>
        <w:ind w:left="432" w:hanging="432"/>
      </w:pPr>
      <w:rPr>
        <w:rFonts w:hint="default"/>
        <w:b/>
        <w:i w:val="0"/>
        <w:sz w:val="24"/>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rPr>
        <w:rFonts w:ascii="Times New Roman" w:hAnsi="Times New Roman"/>
        <w:b w:val="0"/>
        <w:i w:val="0"/>
        <w:caps w:val="0"/>
        <w:smallCaps w:val="0"/>
        <w:strike w:val="0"/>
        <w:dstrike w:val="0"/>
        <w:outline w:val="0"/>
        <w:shadow w:val="0"/>
        <w:emboss w:val="0"/>
        <w:imprint w:val="0"/>
        <w:noProof w:val="0"/>
        <w:vanish w:val="0"/>
        <w:spacing w:val="0"/>
        <w:kern w:val="0"/>
        <w:position w:val="0"/>
        <w:u w:val="none"/>
        <w:vertAlign w:val="baseline"/>
        <w:em w:val="none"/>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2CDD63A8"/>
    <w:multiLevelType w:val="hybridMultilevel"/>
    <w:tmpl w:val="FD8C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D5307C9"/>
    <w:multiLevelType w:val="hybridMultilevel"/>
    <w:tmpl w:val="9454F3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DA01F75"/>
    <w:multiLevelType w:val="hybridMultilevel"/>
    <w:tmpl w:val="3EC433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2E291765"/>
    <w:multiLevelType w:val="hybridMultilevel"/>
    <w:tmpl w:val="8326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1193BDD"/>
    <w:multiLevelType w:val="hybridMultilevel"/>
    <w:tmpl w:val="9F7AA996"/>
    <w:lvl w:ilvl="0" w:tplc="04090001">
      <w:start w:val="1"/>
      <w:numFmt w:val="bullet"/>
      <w:lvlText w:val=""/>
      <w:lvlJc w:val="left"/>
      <w:pPr>
        <w:tabs>
          <w:tab w:val="num" w:pos="675"/>
        </w:tabs>
        <w:ind w:left="675" w:hanging="675"/>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nsid w:val="31361E81"/>
    <w:multiLevelType w:val="hybridMultilevel"/>
    <w:tmpl w:val="C56EAE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339F2369"/>
    <w:multiLevelType w:val="hybridMultilevel"/>
    <w:tmpl w:val="3A8A3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43B714E"/>
    <w:multiLevelType w:val="hybridMultilevel"/>
    <w:tmpl w:val="E2C2C4C0"/>
    <w:lvl w:ilvl="0" w:tplc="D0CE0CB0">
      <w:start w:val="1"/>
      <w:numFmt w:val="bullet"/>
      <w:pStyle w:val="ListBullet"/>
      <w:lvlText w:val=""/>
      <w:lvlJc w:val="left"/>
      <w:pPr>
        <w:tabs>
          <w:tab w:val="num" w:pos="720"/>
        </w:tabs>
        <w:ind w:left="1152" w:hanging="432"/>
      </w:pPr>
      <w:rPr>
        <w:rFonts w:ascii="Wingdings" w:hAnsi="Wingdings" w:hint="default"/>
        <w:b w:val="0"/>
        <w:i w:val="0"/>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3488120B"/>
    <w:multiLevelType w:val="hybridMultilevel"/>
    <w:tmpl w:val="D084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4891CE6"/>
    <w:multiLevelType w:val="hybridMultilevel"/>
    <w:tmpl w:val="D3BE969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5">
    <w:nsid w:val="3586205A"/>
    <w:multiLevelType w:val="hybridMultilevel"/>
    <w:tmpl w:val="A862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58B5B5D"/>
    <w:multiLevelType w:val="hybridMultilevel"/>
    <w:tmpl w:val="8DB8715E"/>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36272D46"/>
    <w:multiLevelType w:val="hybridMultilevel"/>
    <w:tmpl w:val="217A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7310DB4"/>
    <w:multiLevelType w:val="hybridMultilevel"/>
    <w:tmpl w:val="B3F8B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7A1532E"/>
    <w:multiLevelType w:val="hybridMultilevel"/>
    <w:tmpl w:val="B80C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7E04AEC"/>
    <w:multiLevelType w:val="hybridMultilevel"/>
    <w:tmpl w:val="EE745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38A252FB"/>
    <w:multiLevelType w:val="hybridMultilevel"/>
    <w:tmpl w:val="5648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39511475"/>
    <w:multiLevelType w:val="hybridMultilevel"/>
    <w:tmpl w:val="2340A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B090C58"/>
    <w:multiLevelType w:val="hybridMultilevel"/>
    <w:tmpl w:val="B4B8779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3B4A5537"/>
    <w:multiLevelType w:val="hybridMultilevel"/>
    <w:tmpl w:val="CF884404"/>
    <w:lvl w:ilvl="0" w:tplc="0C5A4C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D9A6EDF"/>
    <w:multiLevelType w:val="multilevel"/>
    <w:tmpl w:val="06041498"/>
    <w:lvl w:ilvl="0">
      <w:start w:val="1"/>
      <w:numFmt w:val="decimal"/>
      <w:pStyle w:val="Heading1"/>
      <w:lvlText w:val="%1"/>
      <w:lvlJc w:val="left"/>
      <w:pPr>
        <w:tabs>
          <w:tab w:val="num" w:pos="216"/>
        </w:tabs>
        <w:ind w:left="216" w:hanging="216"/>
      </w:pPr>
      <w:rPr>
        <w:rFonts w:hint="default"/>
      </w:rPr>
    </w:lvl>
    <w:lvl w:ilvl="1">
      <w:start w:val="1"/>
      <w:numFmt w:val="decimal"/>
      <w:pStyle w:val="Heading2"/>
      <w:lvlText w:val="%1.%2"/>
      <w:lvlJc w:val="left"/>
      <w:pPr>
        <w:tabs>
          <w:tab w:val="num" w:pos="432"/>
        </w:tabs>
        <w:ind w:left="432" w:hanging="216"/>
      </w:pPr>
      <w:rPr>
        <w:rFonts w:hint="default"/>
      </w:rPr>
    </w:lvl>
    <w:lvl w:ilvl="2">
      <w:start w:val="1"/>
      <w:numFmt w:val="decimal"/>
      <w:pStyle w:val="Heading3"/>
      <w:lvlText w:val="%1.%2.%3"/>
      <w:lvlJc w:val="left"/>
      <w:pPr>
        <w:tabs>
          <w:tab w:val="num" w:pos="216"/>
        </w:tabs>
        <w:ind w:left="216" w:hanging="216"/>
      </w:pPr>
      <w:rPr>
        <w:rFonts w:hint="default"/>
      </w:rPr>
    </w:lvl>
    <w:lvl w:ilvl="3">
      <w:start w:val="1"/>
      <w:numFmt w:val="decimal"/>
      <w:pStyle w:val="Heading4"/>
      <w:lvlText w:val="%1.%2.%3.%4"/>
      <w:lvlJc w:val="left"/>
      <w:pPr>
        <w:tabs>
          <w:tab w:val="num" w:pos="864"/>
        </w:tabs>
        <w:ind w:left="864" w:hanging="216"/>
      </w:pPr>
      <w:rPr>
        <w:rFonts w:hint="default"/>
        <w:caps w:val="0"/>
      </w:rPr>
    </w:lvl>
    <w:lvl w:ilvl="4">
      <w:start w:val="1"/>
      <w:numFmt w:val="decimal"/>
      <w:pStyle w:val="Heading5"/>
      <w:lvlText w:val="%1.%2.%3.%4.%5"/>
      <w:lvlJc w:val="left"/>
      <w:pPr>
        <w:tabs>
          <w:tab w:val="num" w:pos="1080"/>
        </w:tabs>
        <w:ind w:left="1080" w:hanging="216"/>
      </w:pPr>
      <w:rPr>
        <w:rFonts w:hint="default"/>
      </w:rPr>
    </w:lvl>
    <w:lvl w:ilvl="5">
      <w:start w:val="1"/>
      <w:numFmt w:val="decimal"/>
      <w:pStyle w:val="Heading6"/>
      <w:lvlText w:val="%1.%2.%3.%4.%5.%6"/>
      <w:lvlJc w:val="left"/>
      <w:pPr>
        <w:tabs>
          <w:tab w:val="num" w:pos="1296"/>
        </w:tabs>
        <w:ind w:left="1296" w:hanging="216"/>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6">
      <w:start w:val="1"/>
      <w:numFmt w:val="decimal"/>
      <w:pStyle w:val="Heading7"/>
      <w:lvlText w:val="%1.%2.%3.%4.%5.%6.%7"/>
      <w:lvlJc w:val="left"/>
      <w:pPr>
        <w:tabs>
          <w:tab w:val="num" w:pos="1656"/>
        </w:tabs>
        <w:ind w:left="1656" w:hanging="216"/>
      </w:pPr>
      <w:rPr>
        <w:rFonts w:hint="default"/>
      </w:rPr>
    </w:lvl>
    <w:lvl w:ilvl="7">
      <w:start w:val="1"/>
      <w:numFmt w:val="decimal"/>
      <w:lvlText w:val="%1.%2.%3.%4.%5.%6.%7.%8"/>
      <w:lvlJc w:val="left"/>
      <w:pPr>
        <w:tabs>
          <w:tab w:val="num" w:pos="1746"/>
        </w:tabs>
        <w:ind w:left="1746" w:hanging="216"/>
      </w:pPr>
      <w:rPr>
        <w:rFonts w:hint="default"/>
      </w:rPr>
    </w:lvl>
    <w:lvl w:ilvl="8">
      <w:start w:val="1"/>
      <w:numFmt w:val="decimal"/>
      <w:pStyle w:val="Heading9"/>
      <w:lvlText w:val="%1.%2.%3.%4.%5.%6.%7.%8.%9"/>
      <w:lvlJc w:val="left"/>
      <w:pPr>
        <w:tabs>
          <w:tab w:val="num" w:pos="1944"/>
        </w:tabs>
        <w:ind w:left="1944" w:hanging="216"/>
      </w:pPr>
      <w:rPr>
        <w:rFonts w:hint="default"/>
      </w:rPr>
    </w:lvl>
  </w:abstractNum>
  <w:abstractNum w:abstractNumId="66">
    <w:nsid w:val="4051235E"/>
    <w:multiLevelType w:val="hybridMultilevel"/>
    <w:tmpl w:val="2474B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095496D"/>
    <w:multiLevelType w:val="hybridMultilevel"/>
    <w:tmpl w:val="58C4D53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40D03103"/>
    <w:multiLevelType w:val="hybridMultilevel"/>
    <w:tmpl w:val="E03C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32D4620"/>
    <w:multiLevelType w:val="hybridMultilevel"/>
    <w:tmpl w:val="1B480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5D13816"/>
    <w:multiLevelType w:val="hybridMultilevel"/>
    <w:tmpl w:val="E50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8D30272"/>
    <w:multiLevelType w:val="hybridMultilevel"/>
    <w:tmpl w:val="E04C4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A09704A"/>
    <w:multiLevelType w:val="hybridMultilevel"/>
    <w:tmpl w:val="22323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4A4501A2"/>
    <w:multiLevelType w:val="hybridMultilevel"/>
    <w:tmpl w:val="86CA754C"/>
    <w:lvl w:ilvl="0" w:tplc="04090001">
      <w:start w:val="1"/>
      <w:numFmt w:val="bullet"/>
      <w:lvlText w:val=""/>
      <w:lvlJc w:val="left"/>
      <w:pPr>
        <w:tabs>
          <w:tab w:val="num" w:pos="675"/>
        </w:tabs>
        <w:ind w:left="675" w:hanging="675"/>
      </w:pPr>
      <w:rPr>
        <w:rFonts w:ascii="Symbol" w:hAnsi="Symbol"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4">
    <w:nsid w:val="4BD55DDA"/>
    <w:multiLevelType w:val="hybridMultilevel"/>
    <w:tmpl w:val="7F0210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4CF40297"/>
    <w:multiLevelType w:val="hybridMultilevel"/>
    <w:tmpl w:val="F4B67502"/>
    <w:lvl w:ilvl="0" w:tplc="04090005">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4E1660A1"/>
    <w:multiLevelType w:val="hybridMultilevel"/>
    <w:tmpl w:val="96BAD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0005986"/>
    <w:multiLevelType w:val="hybridMultilevel"/>
    <w:tmpl w:val="6938F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1CB1388"/>
    <w:multiLevelType w:val="hybridMultilevel"/>
    <w:tmpl w:val="F1C8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32F71DD"/>
    <w:multiLevelType w:val="hybridMultilevel"/>
    <w:tmpl w:val="EF08A87E"/>
    <w:lvl w:ilvl="0" w:tplc="0C5A4CCE">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534075B1"/>
    <w:multiLevelType w:val="hybridMultilevel"/>
    <w:tmpl w:val="9AFC262E"/>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3C747E6"/>
    <w:multiLevelType w:val="hybridMultilevel"/>
    <w:tmpl w:val="F0128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4AE605C"/>
    <w:multiLevelType w:val="hybridMultilevel"/>
    <w:tmpl w:val="EBEC7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78667CC"/>
    <w:multiLevelType w:val="hybridMultilevel"/>
    <w:tmpl w:val="80E0A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7EE14D2"/>
    <w:multiLevelType w:val="hybridMultilevel"/>
    <w:tmpl w:val="FF7A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A275FC8"/>
    <w:multiLevelType w:val="multilevel"/>
    <w:tmpl w:val="5CC44604"/>
    <w:lvl w:ilvl="0">
      <w:start w:val="1"/>
      <w:numFmt w:val="decimal"/>
      <w:pStyle w:val="Part1"/>
      <w:lvlText w:val="Part %1."/>
      <w:lvlJc w:val="left"/>
      <w:pPr>
        <w:tabs>
          <w:tab w:val="num" w:pos="0"/>
        </w:tabs>
        <w:ind w:left="0" w:firstLine="0"/>
      </w:pPr>
      <w:rPr>
        <w:rFonts w:ascii="Arial Bold" w:hAnsi="Arial Bold" w:hint="default"/>
        <w:b/>
        <w:i w:val="0"/>
        <w:caps/>
        <w:sz w:val="22"/>
      </w:rPr>
    </w:lvl>
    <w:lvl w:ilvl="1">
      <w:start w:val="1"/>
      <w:numFmt w:val="decimal"/>
      <w:pStyle w:val="Part1Lvl2"/>
      <w:lvlText w:val="2.%2"/>
      <w:lvlJc w:val="left"/>
      <w:pPr>
        <w:tabs>
          <w:tab w:val="num" w:pos="0"/>
        </w:tabs>
        <w:ind w:left="0" w:firstLine="0"/>
      </w:pPr>
      <w:rPr>
        <w:rFonts w:ascii="Arial Bold" w:hAnsi="Arial Bold" w:hint="default"/>
        <w:b/>
        <w:i w:val="0"/>
        <w:caps w:val="0"/>
        <w:sz w:val="22"/>
      </w:rPr>
    </w:lvl>
    <w:lvl w:ilvl="2">
      <w:start w:val="1"/>
      <w:numFmt w:val="decimal"/>
      <w:pStyle w:val="Part1Lvl3"/>
      <w:lvlText w:val="2.%2.%3"/>
      <w:lvlJc w:val="left"/>
      <w:pPr>
        <w:tabs>
          <w:tab w:val="num" w:pos="720"/>
        </w:tabs>
        <w:ind w:left="720" w:hanging="720"/>
      </w:pPr>
      <w:rPr>
        <w:rFonts w:ascii="Arial Bold" w:hAnsi="Arial Bold" w:hint="default"/>
        <w:b/>
        <w:i w:val="0"/>
        <w:sz w:val="22"/>
      </w:rPr>
    </w:lvl>
    <w:lvl w:ilvl="3">
      <w:numFmt w:val="none"/>
      <w:lvlText w:val="2.1.1.4"/>
      <w:lvlJc w:val="left"/>
      <w:pPr>
        <w:tabs>
          <w:tab w:val="num" w:pos="864"/>
        </w:tabs>
        <w:ind w:left="864" w:hanging="864"/>
      </w:pPr>
      <w:rPr>
        <w:rFonts w:hint="default"/>
      </w:rPr>
    </w:lvl>
    <w:lvl w:ilvl="4">
      <w:numFmt w:val="decimal"/>
      <w:lvlText w:val="%1.%2.%3.%4.%5"/>
      <w:lvlJc w:val="left"/>
      <w:pPr>
        <w:tabs>
          <w:tab w:val="num" w:pos="1008"/>
        </w:tabs>
        <w:ind w:left="1008" w:hanging="1008"/>
      </w:pPr>
      <w:rPr>
        <w:rFonts w:hint="default"/>
      </w:rPr>
    </w:lvl>
    <w:lvl w:ilvl="5">
      <w:numFmt w:val="decimal"/>
      <w:lvlText w:val="%1.%2.%3.%4.%5.%6"/>
      <w:lvlJc w:val="left"/>
      <w:pPr>
        <w:tabs>
          <w:tab w:val="num" w:pos="1152"/>
        </w:tabs>
        <w:ind w:left="1152" w:hanging="1152"/>
      </w:pPr>
      <w:rPr>
        <w:rFonts w:hint="default"/>
      </w:rPr>
    </w:lvl>
    <w:lvl w:ilvl="6">
      <w:numFmt w:val="decimal"/>
      <w:lvlText w:val="%1.%2.%3.%4.%5.%6.%7"/>
      <w:lvlJc w:val="left"/>
      <w:pPr>
        <w:tabs>
          <w:tab w:val="num" w:pos="1296"/>
        </w:tabs>
        <w:ind w:left="1296" w:hanging="1296"/>
      </w:pPr>
      <w:rPr>
        <w:rFonts w:hint="default"/>
      </w:rPr>
    </w:lvl>
    <w:lvl w:ilvl="7">
      <w:numFmt w:val="decimal"/>
      <w:lvlText w:val="%1.%2.%3.%4.%5.%6.%7.%8"/>
      <w:lvlJc w:val="left"/>
      <w:pPr>
        <w:tabs>
          <w:tab w:val="num" w:pos="1440"/>
        </w:tabs>
        <w:ind w:left="1440" w:hanging="1440"/>
      </w:pPr>
      <w:rPr>
        <w:rFonts w:hint="default"/>
      </w:rPr>
    </w:lvl>
    <w:lvl w:ilvl="8">
      <w:numFmt w:val="decimal"/>
      <w:lvlText w:val="%1.%2.%3.%4.%5.%6.%7.%8.%9"/>
      <w:lvlJc w:val="left"/>
      <w:pPr>
        <w:tabs>
          <w:tab w:val="num" w:pos="1584"/>
        </w:tabs>
        <w:ind w:left="1584" w:hanging="1584"/>
      </w:pPr>
      <w:rPr>
        <w:rFonts w:hint="default"/>
      </w:rPr>
    </w:lvl>
  </w:abstractNum>
  <w:abstractNum w:abstractNumId="86">
    <w:nsid w:val="5BA87D0E"/>
    <w:multiLevelType w:val="hybridMultilevel"/>
    <w:tmpl w:val="C80C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BB73CC5"/>
    <w:multiLevelType w:val="hybridMultilevel"/>
    <w:tmpl w:val="227657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C531E94"/>
    <w:multiLevelType w:val="hybridMultilevel"/>
    <w:tmpl w:val="8834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D5B2470"/>
    <w:multiLevelType w:val="hybridMultilevel"/>
    <w:tmpl w:val="3E5257B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90">
    <w:nsid w:val="5DF710AF"/>
    <w:multiLevelType w:val="hybridMultilevel"/>
    <w:tmpl w:val="315E4DC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5FEC19AD"/>
    <w:multiLevelType w:val="hybridMultilevel"/>
    <w:tmpl w:val="8C341B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6135669A"/>
    <w:multiLevelType w:val="hybridMultilevel"/>
    <w:tmpl w:val="D4C66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3E0491C"/>
    <w:multiLevelType w:val="multilevel"/>
    <w:tmpl w:val="87EC0546"/>
    <w:lvl w:ilvl="0">
      <w:start w:val="1"/>
      <w:numFmt w:val="decimal"/>
      <w:pStyle w:val="1SFP"/>
      <w:suff w:val="space"/>
      <w:lvlText w:val="%1."/>
      <w:lvlJc w:val="left"/>
      <w:pPr>
        <w:ind w:left="0" w:firstLine="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2SFP"/>
      <w:suff w:val="space"/>
      <w:lvlText w:val="%1.%2"/>
      <w:lvlJc w:val="left"/>
      <w:pPr>
        <w:ind w:left="0" w:firstLine="0"/>
      </w:pPr>
      <w:rPr>
        <w:rFonts w:ascii="Times New Roman" w:hAnsi="Times New Roman" w:hint="default"/>
        <w:b/>
        <w:i w:val="0"/>
        <w:sz w:val="24"/>
      </w:rPr>
    </w:lvl>
    <w:lvl w:ilvl="2">
      <w:start w:val="1"/>
      <w:numFmt w:val="decimal"/>
      <w:pStyle w:val="3SFP"/>
      <w:suff w:val="space"/>
      <w:lvlText w:val="%1.%2.%3"/>
      <w:lvlJc w:val="left"/>
      <w:pPr>
        <w:ind w:left="0" w:firstLine="0"/>
      </w:pPr>
      <w:rPr>
        <w:rFonts w:ascii="Times New Roman" w:hAnsi="Times New Roman" w:hint="default"/>
        <w:b/>
        <w:i w:val="0"/>
        <w:sz w:val="24"/>
      </w:rPr>
    </w:lvl>
    <w:lvl w:ilvl="3">
      <w:start w:val="1"/>
      <w:numFmt w:val="decimal"/>
      <w:pStyle w:val="4ASFP"/>
      <w:suff w:val="space"/>
      <w:lvlText w:val="%1.%2.%3.%4"/>
      <w:lvlJc w:val="left"/>
      <w:pPr>
        <w:ind w:left="720" w:firstLine="0"/>
      </w:pPr>
      <w:rPr>
        <w:rFonts w:ascii="Times New Roman" w:hAnsi="Times New Roman" w:hint="default"/>
        <w:b/>
        <w:i w:val="0"/>
        <w:caps w:val="0"/>
        <w:sz w:val="24"/>
      </w:rPr>
    </w:lvl>
    <w:lvl w:ilvl="4">
      <w:start w:val="1"/>
      <w:numFmt w:val="decimal"/>
      <w:pStyle w:val="5ASFP"/>
      <w:suff w:val="space"/>
      <w:lvlText w:val="%1.%2.%3.%4.%5"/>
      <w:lvlJc w:val="left"/>
      <w:pPr>
        <w:ind w:left="180" w:firstLine="0"/>
      </w:pPr>
      <w:rPr>
        <w:rFonts w:ascii="Times New Roman" w:hAnsi="Times New Roman" w:hint="default"/>
        <w:b/>
        <w:i w:val="0"/>
        <w:sz w:val="24"/>
      </w:rPr>
    </w:lvl>
    <w:lvl w:ilvl="5">
      <w:start w:val="1"/>
      <w:numFmt w:val="decimal"/>
      <w:pStyle w:val="6BSFP"/>
      <w:suff w:val="space"/>
      <w:lvlText w:val="%1.%2.%3.%4.%5.%6"/>
      <w:lvlJc w:val="left"/>
      <w:pPr>
        <w:ind w:left="270" w:firstLine="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sz w:val="24"/>
        <w:u w:val="none"/>
        <w:vertAlign w:val="baseline"/>
        <w:em w:val="none"/>
      </w:rPr>
    </w:lvl>
    <w:lvl w:ilvl="6">
      <w:start w:val="1"/>
      <w:numFmt w:val="decimal"/>
      <w:pStyle w:val="7SFP"/>
      <w:suff w:val="space"/>
      <w:lvlText w:val="%1.%2.%3.%4.%5.%6.%7"/>
      <w:lvlJc w:val="left"/>
      <w:pPr>
        <w:ind w:left="1080" w:firstLine="0"/>
      </w:pPr>
      <w:rPr>
        <w:rFonts w:ascii="Times New Roman" w:hAnsi="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7">
      <w:start w:val="1"/>
      <w:numFmt w:val="decimal"/>
      <w:pStyle w:val="Heading8"/>
      <w:suff w:val="space"/>
      <w:lvlText w:val="%1.%2.%3.%4.%5.%6.%7.%8"/>
      <w:lvlJc w:val="left"/>
      <w:pPr>
        <w:ind w:left="0" w:firstLine="0"/>
      </w:pPr>
      <w:rPr>
        <w:rFonts w:ascii="Times New Roman" w:hAnsi="Times New Roman" w:hint="default"/>
        <w:b/>
        <w:i w:val="0"/>
        <w:sz w:val="24"/>
      </w:rPr>
    </w:lvl>
    <w:lvl w:ilvl="8">
      <w:start w:val="1"/>
      <w:numFmt w:val="decimal"/>
      <w:suff w:val="space"/>
      <w:lvlText w:val="%1.%2.%3.%4.%5.%6.%7.%8.%9"/>
      <w:lvlJc w:val="left"/>
      <w:pPr>
        <w:ind w:left="0" w:firstLine="0"/>
      </w:pPr>
      <w:rPr>
        <w:rFonts w:ascii="Times New Roman" w:hAnsi="Times New Roman" w:hint="default"/>
        <w:b w:val="0"/>
        <w:i w:val="0"/>
        <w:sz w:val="24"/>
      </w:rPr>
    </w:lvl>
  </w:abstractNum>
  <w:abstractNum w:abstractNumId="94">
    <w:nsid w:val="65EE2042"/>
    <w:multiLevelType w:val="hybridMultilevel"/>
    <w:tmpl w:val="79204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7585D3C"/>
    <w:multiLevelType w:val="hybridMultilevel"/>
    <w:tmpl w:val="2F982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68211A49"/>
    <w:multiLevelType w:val="hybridMultilevel"/>
    <w:tmpl w:val="24CC2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8664BC0"/>
    <w:multiLevelType w:val="hybridMultilevel"/>
    <w:tmpl w:val="A25E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92F7018"/>
    <w:multiLevelType w:val="hybridMultilevel"/>
    <w:tmpl w:val="1A440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9831592"/>
    <w:multiLevelType w:val="hybridMultilevel"/>
    <w:tmpl w:val="8EF48D96"/>
    <w:lvl w:ilvl="0" w:tplc="0C5A4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AE4755C"/>
    <w:multiLevelType w:val="hybridMultilevel"/>
    <w:tmpl w:val="5A9EBB44"/>
    <w:lvl w:ilvl="0" w:tplc="0C5A4C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B5E33CC"/>
    <w:multiLevelType w:val="hybridMultilevel"/>
    <w:tmpl w:val="8A7C41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CB82A27"/>
    <w:multiLevelType w:val="hybridMultilevel"/>
    <w:tmpl w:val="71AAF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D396779"/>
    <w:multiLevelType w:val="hybridMultilevel"/>
    <w:tmpl w:val="A8901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6D5806DB"/>
    <w:multiLevelType w:val="singleLevel"/>
    <w:tmpl w:val="EB246AC0"/>
    <w:lvl w:ilvl="0">
      <w:start w:val="1"/>
      <w:numFmt w:val="bullet"/>
      <w:pStyle w:val="p-list2"/>
      <w:lvlText w:val="."/>
      <w:lvlJc w:val="left"/>
      <w:pPr>
        <w:tabs>
          <w:tab w:val="num" w:pos="1584"/>
        </w:tabs>
        <w:ind w:left="1584" w:hanging="432"/>
      </w:pPr>
      <w:rPr>
        <w:rFonts w:ascii="Univers" w:hAnsi="Univers" w:hint="default"/>
        <w:b w:val="0"/>
        <w:i w:val="0"/>
        <w:sz w:val="15"/>
      </w:rPr>
    </w:lvl>
  </w:abstractNum>
  <w:abstractNum w:abstractNumId="105">
    <w:nsid w:val="6E1913BE"/>
    <w:multiLevelType w:val="hybridMultilevel"/>
    <w:tmpl w:val="33A00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nsid w:val="6E49350F"/>
    <w:multiLevelType w:val="hybridMultilevel"/>
    <w:tmpl w:val="82707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E64422F"/>
    <w:multiLevelType w:val="hybridMultilevel"/>
    <w:tmpl w:val="A6664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F4D21A0"/>
    <w:multiLevelType w:val="hybridMultilevel"/>
    <w:tmpl w:val="64D22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3AF5D4A"/>
    <w:multiLevelType w:val="hybridMultilevel"/>
    <w:tmpl w:val="356A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4756C09"/>
    <w:multiLevelType w:val="hybridMultilevel"/>
    <w:tmpl w:val="E2C4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4F47D6A"/>
    <w:multiLevelType w:val="hybridMultilevel"/>
    <w:tmpl w:val="F830EB28"/>
    <w:lvl w:ilvl="0" w:tplc="0C5A4CC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59D56C9"/>
    <w:multiLevelType w:val="hybridMultilevel"/>
    <w:tmpl w:val="601C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5F93505"/>
    <w:multiLevelType w:val="hybridMultilevel"/>
    <w:tmpl w:val="36223FDE"/>
    <w:lvl w:ilvl="0" w:tplc="75DE5CD0">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77516BE"/>
    <w:multiLevelType w:val="singleLevel"/>
    <w:tmpl w:val="7292D8D8"/>
    <w:lvl w:ilvl="0">
      <w:numFmt w:val="bullet"/>
      <w:pStyle w:val="Bullet4"/>
      <w:lvlText w:val=""/>
      <w:lvlJc w:val="left"/>
      <w:pPr>
        <w:tabs>
          <w:tab w:val="num" w:pos="2160"/>
        </w:tabs>
        <w:ind w:left="2160" w:hanging="360"/>
      </w:pPr>
      <w:rPr>
        <w:rFonts w:ascii="Monotype Sorts" w:hAnsi="Monotype Sorts" w:hint="default"/>
        <w:b w:val="0"/>
        <w:i w:val="0"/>
        <w:sz w:val="16"/>
      </w:rPr>
    </w:lvl>
  </w:abstractNum>
  <w:abstractNum w:abstractNumId="115">
    <w:nsid w:val="7886067E"/>
    <w:multiLevelType w:val="multilevel"/>
    <w:tmpl w:val="17EC02FC"/>
    <w:styleLink w:val="Style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6">
    <w:nsid w:val="7991774B"/>
    <w:multiLevelType w:val="hybridMultilevel"/>
    <w:tmpl w:val="731A4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9DF30FB"/>
    <w:multiLevelType w:val="hybridMultilevel"/>
    <w:tmpl w:val="80746492"/>
    <w:lvl w:ilvl="0" w:tplc="0C5A4CC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A641CC6"/>
    <w:multiLevelType w:val="hybridMultilevel"/>
    <w:tmpl w:val="3892B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7B780580"/>
    <w:multiLevelType w:val="hybridMultilevel"/>
    <w:tmpl w:val="63B6B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CA8003B"/>
    <w:multiLevelType w:val="hybridMultilevel"/>
    <w:tmpl w:val="E6FE3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D6C783F"/>
    <w:multiLevelType w:val="hybridMultilevel"/>
    <w:tmpl w:val="D50A7332"/>
    <w:lvl w:ilvl="0" w:tplc="0C5A4CCE">
      <w:start w:val="1"/>
      <w:numFmt w:val="bullet"/>
      <w:pStyle w:val="Table1bullet"/>
      <w:lvlText w:val=""/>
      <w:lvlJc w:val="left"/>
      <w:pPr>
        <w:tabs>
          <w:tab w:val="num" w:pos="2808"/>
        </w:tabs>
        <w:ind w:left="2664" w:hanging="216"/>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5"/>
  </w:num>
  <w:num w:numId="2">
    <w:abstractNumId w:val="121"/>
  </w:num>
  <w:num w:numId="3">
    <w:abstractNumId w:val="114"/>
  </w:num>
  <w:num w:numId="4">
    <w:abstractNumId w:val="52"/>
  </w:num>
  <w:num w:numId="5">
    <w:abstractNumId w:val="4"/>
  </w:num>
  <w:num w:numId="6">
    <w:abstractNumId w:val="115"/>
  </w:num>
  <w:num w:numId="7">
    <w:abstractNumId w:val="43"/>
  </w:num>
  <w:num w:numId="8">
    <w:abstractNumId w:val="104"/>
  </w:num>
  <w:num w:numId="9">
    <w:abstractNumId w:val="41"/>
  </w:num>
  <w:num w:numId="10">
    <w:abstractNumId w:val="7"/>
  </w:num>
  <w:num w:numId="11">
    <w:abstractNumId w:val="111"/>
  </w:num>
  <w:num w:numId="12">
    <w:abstractNumId w:val="102"/>
  </w:num>
  <w:num w:numId="13">
    <w:abstractNumId w:val="79"/>
  </w:num>
  <w:num w:numId="14">
    <w:abstractNumId w:val="0"/>
  </w:num>
  <w:num w:numId="15">
    <w:abstractNumId w:val="10"/>
  </w:num>
  <w:num w:numId="16">
    <w:abstractNumId w:val="99"/>
  </w:num>
  <w:num w:numId="17">
    <w:abstractNumId w:val="75"/>
  </w:num>
  <w:num w:numId="18">
    <w:abstractNumId w:val="13"/>
  </w:num>
  <w:num w:numId="19">
    <w:abstractNumId w:val="53"/>
  </w:num>
  <w:num w:numId="20">
    <w:abstractNumId w:val="80"/>
  </w:num>
  <w:num w:numId="21">
    <w:abstractNumId w:val="38"/>
  </w:num>
  <w:num w:numId="22">
    <w:abstractNumId w:val="117"/>
  </w:num>
  <w:num w:numId="23">
    <w:abstractNumId w:val="20"/>
  </w:num>
  <w:num w:numId="24">
    <w:abstractNumId w:val="100"/>
  </w:num>
  <w:num w:numId="25">
    <w:abstractNumId w:val="18"/>
  </w:num>
  <w:num w:numId="26">
    <w:abstractNumId w:val="64"/>
  </w:num>
  <w:num w:numId="27">
    <w:abstractNumId w:val="70"/>
  </w:num>
  <w:num w:numId="28">
    <w:abstractNumId w:val="92"/>
  </w:num>
  <w:num w:numId="29">
    <w:abstractNumId w:val="25"/>
  </w:num>
  <w:num w:numId="30">
    <w:abstractNumId w:val="1"/>
  </w:num>
  <w:num w:numId="31">
    <w:abstractNumId w:val="71"/>
  </w:num>
  <w:num w:numId="32">
    <w:abstractNumId w:val="27"/>
  </w:num>
  <w:num w:numId="33">
    <w:abstractNumId w:val="88"/>
  </w:num>
  <w:num w:numId="34">
    <w:abstractNumId w:val="83"/>
  </w:num>
  <w:num w:numId="35">
    <w:abstractNumId w:val="5"/>
  </w:num>
  <w:num w:numId="36">
    <w:abstractNumId w:val="42"/>
  </w:num>
  <w:num w:numId="37">
    <w:abstractNumId w:val="82"/>
  </w:num>
  <w:num w:numId="38">
    <w:abstractNumId w:val="97"/>
  </w:num>
  <w:num w:numId="39">
    <w:abstractNumId w:val="34"/>
  </w:num>
  <w:num w:numId="40">
    <w:abstractNumId w:val="90"/>
  </w:num>
  <w:num w:numId="41">
    <w:abstractNumId w:val="48"/>
  </w:num>
  <w:num w:numId="42">
    <w:abstractNumId w:val="32"/>
  </w:num>
  <w:num w:numId="43">
    <w:abstractNumId w:val="3"/>
  </w:num>
  <w:num w:numId="44">
    <w:abstractNumId w:val="45"/>
  </w:num>
  <w:num w:numId="45">
    <w:abstractNumId w:val="109"/>
  </w:num>
  <w:num w:numId="46">
    <w:abstractNumId w:val="19"/>
  </w:num>
  <w:num w:numId="47">
    <w:abstractNumId w:val="118"/>
  </w:num>
  <w:num w:numId="48">
    <w:abstractNumId w:val="62"/>
  </w:num>
  <w:num w:numId="49">
    <w:abstractNumId w:val="14"/>
  </w:num>
  <w:num w:numId="50">
    <w:abstractNumId w:val="51"/>
  </w:num>
  <w:num w:numId="51">
    <w:abstractNumId w:val="110"/>
  </w:num>
  <w:num w:numId="52">
    <w:abstractNumId w:val="61"/>
  </w:num>
  <w:num w:numId="53">
    <w:abstractNumId w:val="119"/>
  </w:num>
  <w:num w:numId="54">
    <w:abstractNumId w:val="112"/>
  </w:num>
  <w:num w:numId="55">
    <w:abstractNumId w:val="22"/>
  </w:num>
  <w:num w:numId="56">
    <w:abstractNumId w:val="120"/>
  </w:num>
  <w:num w:numId="57">
    <w:abstractNumId w:val="23"/>
  </w:num>
  <w:num w:numId="58">
    <w:abstractNumId w:val="66"/>
  </w:num>
  <w:num w:numId="59">
    <w:abstractNumId w:val="106"/>
  </w:num>
  <w:num w:numId="60">
    <w:abstractNumId w:val="84"/>
  </w:num>
  <w:num w:numId="61">
    <w:abstractNumId w:val="81"/>
  </w:num>
  <w:num w:numId="62">
    <w:abstractNumId w:val="58"/>
  </w:num>
  <w:num w:numId="63">
    <w:abstractNumId w:val="40"/>
  </w:num>
  <w:num w:numId="64">
    <w:abstractNumId w:val="78"/>
  </w:num>
  <w:num w:numId="65">
    <w:abstractNumId w:val="56"/>
  </w:num>
  <w:num w:numId="66">
    <w:abstractNumId w:val="26"/>
  </w:num>
  <w:num w:numId="67">
    <w:abstractNumId w:val="72"/>
  </w:num>
  <w:num w:numId="68">
    <w:abstractNumId w:val="15"/>
  </w:num>
  <w:num w:numId="69">
    <w:abstractNumId w:val="68"/>
  </w:num>
  <w:num w:numId="70">
    <w:abstractNumId w:val="87"/>
  </w:num>
  <w:num w:numId="71">
    <w:abstractNumId w:val="35"/>
  </w:num>
  <w:num w:numId="72">
    <w:abstractNumId w:val="86"/>
  </w:num>
  <w:num w:numId="73">
    <w:abstractNumId w:val="55"/>
  </w:num>
  <w:num w:numId="74">
    <w:abstractNumId w:val="36"/>
  </w:num>
  <w:num w:numId="75">
    <w:abstractNumId w:val="69"/>
  </w:num>
  <w:num w:numId="76">
    <w:abstractNumId w:val="113"/>
  </w:num>
  <w:num w:numId="77">
    <w:abstractNumId w:val="98"/>
  </w:num>
  <w:num w:numId="78">
    <w:abstractNumId w:val="57"/>
  </w:num>
  <w:num w:numId="79">
    <w:abstractNumId w:val="11"/>
  </w:num>
  <w:num w:numId="80">
    <w:abstractNumId w:val="17"/>
  </w:num>
  <w:num w:numId="81">
    <w:abstractNumId w:val="93"/>
  </w:num>
  <w:num w:numId="82">
    <w:abstractNumId w:val="65"/>
  </w:num>
  <w:num w:numId="83">
    <w:abstractNumId w:val="54"/>
  </w:num>
  <w:num w:numId="84">
    <w:abstractNumId w:val="89"/>
  </w:num>
  <w:num w:numId="85">
    <w:abstractNumId w:val="16"/>
  </w:num>
  <w:num w:numId="86">
    <w:abstractNumId w:val="116"/>
  </w:num>
  <w:num w:numId="87">
    <w:abstractNumId w:val="39"/>
  </w:num>
  <w:num w:numId="88">
    <w:abstractNumId w:val="37"/>
  </w:num>
  <w:num w:numId="89">
    <w:abstractNumId w:val="108"/>
  </w:num>
  <w:num w:numId="90">
    <w:abstractNumId w:val="24"/>
  </w:num>
  <w:num w:numId="91">
    <w:abstractNumId w:val="91"/>
  </w:num>
  <w:num w:numId="92">
    <w:abstractNumId w:val="8"/>
  </w:num>
  <w:num w:numId="93">
    <w:abstractNumId w:val="30"/>
  </w:num>
  <w:num w:numId="94">
    <w:abstractNumId w:val="33"/>
  </w:num>
  <w:num w:numId="95">
    <w:abstractNumId w:val="103"/>
  </w:num>
  <w:num w:numId="96">
    <w:abstractNumId w:val="49"/>
  </w:num>
  <w:num w:numId="97">
    <w:abstractNumId w:val="73"/>
  </w:num>
  <w:num w:numId="98">
    <w:abstractNumId w:val="59"/>
  </w:num>
  <w:num w:numId="99">
    <w:abstractNumId w:val="28"/>
  </w:num>
  <w:num w:numId="100">
    <w:abstractNumId w:val="2"/>
  </w:num>
  <w:num w:numId="101">
    <w:abstractNumId w:val="107"/>
  </w:num>
  <w:num w:numId="102">
    <w:abstractNumId w:val="96"/>
  </w:num>
  <w:num w:numId="103">
    <w:abstractNumId w:val="29"/>
  </w:num>
  <w:num w:numId="104">
    <w:abstractNumId w:val="21"/>
  </w:num>
  <w:num w:numId="105">
    <w:abstractNumId w:val="95"/>
  </w:num>
  <w:num w:numId="106">
    <w:abstractNumId w:val="105"/>
  </w:num>
  <w:num w:numId="107">
    <w:abstractNumId w:val="9"/>
  </w:num>
  <w:num w:numId="108">
    <w:abstractNumId w:val="47"/>
  </w:num>
  <w:num w:numId="109">
    <w:abstractNumId w:val="12"/>
  </w:num>
  <w:num w:numId="110">
    <w:abstractNumId w:val="60"/>
  </w:num>
  <w:num w:numId="111">
    <w:abstractNumId w:val="63"/>
  </w:num>
  <w:num w:numId="112">
    <w:abstractNumId w:val="77"/>
  </w:num>
  <w:num w:numId="113">
    <w:abstractNumId w:val="74"/>
  </w:num>
  <w:num w:numId="114">
    <w:abstractNumId w:val="50"/>
  </w:num>
  <w:num w:numId="115">
    <w:abstractNumId w:val="46"/>
  </w:num>
  <w:num w:numId="116">
    <w:abstractNumId w:val="101"/>
  </w:num>
  <w:num w:numId="117">
    <w:abstractNumId w:val="31"/>
  </w:num>
  <w:num w:numId="118">
    <w:abstractNumId w:val="94"/>
  </w:num>
  <w:num w:numId="119">
    <w:abstractNumId w:val="76"/>
  </w:num>
  <w:num w:numId="120">
    <w:abstractNumId w:val="67"/>
  </w:num>
  <w:numIdMacAtCleanup w:val="1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hideSpellingErrors/>
  <w:hideGrammaticalErrors/>
  <w:attachedTemplate r:id="rId1"/>
  <w:linkStyles/>
  <w:stylePaneFormatFilter w:val="D724"/>
  <w:stylePaneSortMethod w:val="0000"/>
  <w:doNotTrackMoves/>
  <w:doNotTrackFormatting/>
  <w:documentProtection w:edit="readOnly" w:enforcement="0"/>
  <w:defaultTabStop w:val="720"/>
  <w:drawingGridHorizontalSpacing w:val="120"/>
  <w:displayHorizontalDrawingGridEvery w:val="2"/>
  <w:characterSpacingControl w:val="doNotCompress"/>
  <w:hdrShapeDefaults>
    <o:shapedefaults v:ext="edit" spidmax="21505"/>
  </w:hdrShapeDefaults>
  <w:footnotePr>
    <w:footnote w:id="0"/>
    <w:footnote w:id="1"/>
  </w:footnotePr>
  <w:endnotePr>
    <w:endnote w:id="0"/>
    <w:endnote w:id="1"/>
  </w:endnotePr>
  <w:compat/>
  <w:rsids>
    <w:rsidRoot w:val="00CD3D48"/>
    <w:rsid w:val="000001DD"/>
    <w:rsid w:val="000016AC"/>
    <w:rsid w:val="00001792"/>
    <w:rsid w:val="00001B9C"/>
    <w:rsid w:val="00002131"/>
    <w:rsid w:val="00003F77"/>
    <w:rsid w:val="00007BCE"/>
    <w:rsid w:val="00010511"/>
    <w:rsid w:val="00010C5F"/>
    <w:rsid w:val="00012590"/>
    <w:rsid w:val="00013CEE"/>
    <w:rsid w:val="00014412"/>
    <w:rsid w:val="00014B5E"/>
    <w:rsid w:val="00015055"/>
    <w:rsid w:val="000150EE"/>
    <w:rsid w:val="000165DC"/>
    <w:rsid w:val="00016FC6"/>
    <w:rsid w:val="00017346"/>
    <w:rsid w:val="00017AB2"/>
    <w:rsid w:val="00017BBB"/>
    <w:rsid w:val="00020DE9"/>
    <w:rsid w:val="00021860"/>
    <w:rsid w:val="00022457"/>
    <w:rsid w:val="00022B55"/>
    <w:rsid w:val="00023BD0"/>
    <w:rsid w:val="00025329"/>
    <w:rsid w:val="000259C4"/>
    <w:rsid w:val="00025B5D"/>
    <w:rsid w:val="00026137"/>
    <w:rsid w:val="0002739D"/>
    <w:rsid w:val="000276EA"/>
    <w:rsid w:val="00027E3C"/>
    <w:rsid w:val="00027F34"/>
    <w:rsid w:val="0003124D"/>
    <w:rsid w:val="00032345"/>
    <w:rsid w:val="00032D92"/>
    <w:rsid w:val="00032E81"/>
    <w:rsid w:val="00035333"/>
    <w:rsid w:val="00035F3B"/>
    <w:rsid w:val="00037841"/>
    <w:rsid w:val="00037861"/>
    <w:rsid w:val="00037BC1"/>
    <w:rsid w:val="000403C3"/>
    <w:rsid w:val="0004229C"/>
    <w:rsid w:val="000440B5"/>
    <w:rsid w:val="000449ED"/>
    <w:rsid w:val="00044E53"/>
    <w:rsid w:val="00044ED9"/>
    <w:rsid w:val="00045290"/>
    <w:rsid w:val="00045DED"/>
    <w:rsid w:val="000464F6"/>
    <w:rsid w:val="000478F9"/>
    <w:rsid w:val="00047EF9"/>
    <w:rsid w:val="000506F2"/>
    <w:rsid w:val="00050910"/>
    <w:rsid w:val="00050CE7"/>
    <w:rsid w:val="00051251"/>
    <w:rsid w:val="00051963"/>
    <w:rsid w:val="00052025"/>
    <w:rsid w:val="00052306"/>
    <w:rsid w:val="00052F97"/>
    <w:rsid w:val="00054D62"/>
    <w:rsid w:val="00056D4D"/>
    <w:rsid w:val="00057906"/>
    <w:rsid w:val="00057BD6"/>
    <w:rsid w:val="000600CE"/>
    <w:rsid w:val="00060503"/>
    <w:rsid w:val="00061C19"/>
    <w:rsid w:val="0006458B"/>
    <w:rsid w:val="00064800"/>
    <w:rsid w:val="00064C1B"/>
    <w:rsid w:val="00065A50"/>
    <w:rsid w:val="00065CD6"/>
    <w:rsid w:val="00065EB6"/>
    <w:rsid w:val="000662C9"/>
    <w:rsid w:val="0006659F"/>
    <w:rsid w:val="000665F3"/>
    <w:rsid w:val="00067369"/>
    <w:rsid w:val="000679D8"/>
    <w:rsid w:val="0007097C"/>
    <w:rsid w:val="00070DFD"/>
    <w:rsid w:val="000723A9"/>
    <w:rsid w:val="000723B5"/>
    <w:rsid w:val="000732C6"/>
    <w:rsid w:val="000733BB"/>
    <w:rsid w:val="00074403"/>
    <w:rsid w:val="000749E3"/>
    <w:rsid w:val="00080D0A"/>
    <w:rsid w:val="00081701"/>
    <w:rsid w:val="00081A60"/>
    <w:rsid w:val="00081D0D"/>
    <w:rsid w:val="00082300"/>
    <w:rsid w:val="000825CB"/>
    <w:rsid w:val="00082C71"/>
    <w:rsid w:val="00084151"/>
    <w:rsid w:val="00084C72"/>
    <w:rsid w:val="00084D1E"/>
    <w:rsid w:val="00085117"/>
    <w:rsid w:val="00085242"/>
    <w:rsid w:val="000853B9"/>
    <w:rsid w:val="000860C3"/>
    <w:rsid w:val="00086257"/>
    <w:rsid w:val="00086300"/>
    <w:rsid w:val="00087209"/>
    <w:rsid w:val="00087ABE"/>
    <w:rsid w:val="00091C29"/>
    <w:rsid w:val="0009204C"/>
    <w:rsid w:val="00092E9D"/>
    <w:rsid w:val="000944F9"/>
    <w:rsid w:val="00094E61"/>
    <w:rsid w:val="0009524D"/>
    <w:rsid w:val="00095DDE"/>
    <w:rsid w:val="0009688D"/>
    <w:rsid w:val="00096A11"/>
    <w:rsid w:val="00097499"/>
    <w:rsid w:val="000978A7"/>
    <w:rsid w:val="00097A91"/>
    <w:rsid w:val="000A06C7"/>
    <w:rsid w:val="000A08A4"/>
    <w:rsid w:val="000A0A46"/>
    <w:rsid w:val="000A1430"/>
    <w:rsid w:val="000A1A33"/>
    <w:rsid w:val="000A27D1"/>
    <w:rsid w:val="000A3A12"/>
    <w:rsid w:val="000A3D81"/>
    <w:rsid w:val="000A3E79"/>
    <w:rsid w:val="000A54D4"/>
    <w:rsid w:val="000A56C1"/>
    <w:rsid w:val="000A6468"/>
    <w:rsid w:val="000A704C"/>
    <w:rsid w:val="000B0404"/>
    <w:rsid w:val="000B0991"/>
    <w:rsid w:val="000B0A90"/>
    <w:rsid w:val="000B1E8B"/>
    <w:rsid w:val="000B2081"/>
    <w:rsid w:val="000B242F"/>
    <w:rsid w:val="000B2ABA"/>
    <w:rsid w:val="000B343F"/>
    <w:rsid w:val="000B35A6"/>
    <w:rsid w:val="000B40EE"/>
    <w:rsid w:val="000B557C"/>
    <w:rsid w:val="000B5E7F"/>
    <w:rsid w:val="000C18E9"/>
    <w:rsid w:val="000C1A49"/>
    <w:rsid w:val="000C26CC"/>
    <w:rsid w:val="000C2CF1"/>
    <w:rsid w:val="000C3991"/>
    <w:rsid w:val="000C3D3F"/>
    <w:rsid w:val="000C4850"/>
    <w:rsid w:val="000C4D65"/>
    <w:rsid w:val="000C61C9"/>
    <w:rsid w:val="000C6306"/>
    <w:rsid w:val="000D0728"/>
    <w:rsid w:val="000D085C"/>
    <w:rsid w:val="000D0C02"/>
    <w:rsid w:val="000D2075"/>
    <w:rsid w:val="000D26D0"/>
    <w:rsid w:val="000D3476"/>
    <w:rsid w:val="000D39A9"/>
    <w:rsid w:val="000D39D6"/>
    <w:rsid w:val="000D3B3F"/>
    <w:rsid w:val="000D489A"/>
    <w:rsid w:val="000D54A2"/>
    <w:rsid w:val="000D69F5"/>
    <w:rsid w:val="000D6A17"/>
    <w:rsid w:val="000D755C"/>
    <w:rsid w:val="000D767F"/>
    <w:rsid w:val="000D7BD4"/>
    <w:rsid w:val="000E037A"/>
    <w:rsid w:val="000E0C6A"/>
    <w:rsid w:val="000E0E91"/>
    <w:rsid w:val="000E1C9B"/>
    <w:rsid w:val="000E22FE"/>
    <w:rsid w:val="000E3E6E"/>
    <w:rsid w:val="000E48C1"/>
    <w:rsid w:val="000E59E5"/>
    <w:rsid w:val="000E5FD2"/>
    <w:rsid w:val="000E7AD4"/>
    <w:rsid w:val="000F0BC4"/>
    <w:rsid w:val="000F200D"/>
    <w:rsid w:val="000F27A1"/>
    <w:rsid w:val="000F3554"/>
    <w:rsid w:val="000F4CB8"/>
    <w:rsid w:val="000F5FCF"/>
    <w:rsid w:val="000F66C7"/>
    <w:rsid w:val="000F6825"/>
    <w:rsid w:val="000F74DB"/>
    <w:rsid w:val="000F75B5"/>
    <w:rsid w:val="000F78BD"/>
    <w:rsid w:val="000F7AB8"/>
    <w:rsid w:val="000F7F12"/>
    <w:rsid w:val="00101605"/>
    <w:rsid w:val="001017DF"/>
    <w:rsid w:val="00101AC5"/>
    <w:rsid w:val="001035FD"/>
    <w:rsid w:val="001053C2"/>
    <w:rsid w:val="00107116"/>
    <w:rsid w:val="001078CE"/>
    <w:rsid w:val="00107FD1"/>
    <w:rsid w:val="00110E78"/>
    <w:rsid w:val="00111020"/>
    <w:rsid w:val="00111A48"/>
    <w:rsid w:val="00112FC5"/>
    <w:rsid w:val="00113523"/>
    <w:rsid w:val="0011395C"/>
    <w:rsid w:val="00113C3C"/>
    <w:rsid w:val="00114DFC"/>
    <w:rsid w:val="00115781"/>
    <w:rsid w:val="0011612E"/>
    <w:rsid w:val="00116F0F"/>
    <w:rsid w:val="001170D7"/>
    <w:rsid w:val="001174F2"/>
    <w:rsid w:val="00120429"/>
    <w:rsid w:val="00120998"/>
    <w:rsid w:val="00120D53"/>
    <w:rsid w:val="00122CFD"/>
    <w:rsid w:val="00123294"/>
    <w:rsid w:val="00123D23"/>
    <w:rsid w:val="00123EF8"/>
    <w:rsid w:val="001246C2"/>
    <w:rsid w:val="001247FC"/>
    <w:rsid w:val="00124887"/>
    <w:rsid w:val="0012499A"/>
    <w:rsid w:val="00125943"/>
    <w:rsid w:val="00125E5D"/>
    <w:rsid w:val="001264C7"/>
    <w:rsid w:val="001265F6"/>
    <w:rsid w:val="00126FB9"/>
    <w:rsid w:val="00127B49"/>
    <w:rsid w:val="001300F4"/>
    <w:rsid w:val="001301D4"/>
    <w:rsid w:val="00132297"/>
    <w:rsid w:val="001322D5"/>
    <w:rsid w:val="0013367E"/>
    <w:rsid w:val="00134108"/>
    <w:rsid w:val="00134311"/>
    <w:rsid w:val="0013471C"/>
    <w:rsid w:val="00134BC4"/>
    <w:rsid w:val="00135BBC"/>
    <w:rsid w:val="00135EDC"/>
    <w:rsid w:val="00137063"/>
    <w:rsid w:val="00141E2E"/>
    <w:rsid w:val="00142089"/>
    <w:rsid w:val="00142C9D"/>
    <w:rsid w:val="001432E9"/>
    <w:rsid w:val="00143745"/>
    <w:rsid w:val="001443D4"/>
    <w:rsid w:val="00145203"/>
    <w:rsid w:val="00145447"/>
    <w:rsid w:val="00145D69"/>
    <w:rsid w:val="00146A31"/>
    <w:rsid w:val="00147EF9"/>
    <w:rsid w:val="00150083"/>
    <w:rsid w:val="001502BA"/>
    <w:rsid w:val="001504BE"/>
    <w:rsid w:val="0015089E"/>
    <w:rsid w:val="00151441"/>
    <w:rsid w:val="00151650"/>
    <w:rsid w:val="00151F48"/>
    <w:rsid w:val="00152121"/>
    <w:rsid w:val="00152151"/>
    <w:rsid w:val="001533D1"/>
    <w:rsid w:val="00154CB9"/>
    <w:rsid w:val="00154D68"/>
    <w:rsid w:val="00154D6C"/>
    <w:rsid w:val="00155B36"/>
    <w:rsid w:val="00156335"/>
    <w:rsid w:val="001575CF"/>
    <w:rsid w:val="00157B3E"/>
    <w:rsid w:val="00157BCB"/>
    <w:rsid w:val="00160010"/>
    <w:rsid w:val="0016204A"/>
    <w:rsid w:val="00162233"/>
    <w:rsid w:val="001626ED"/>
    <w:rsid w:val="001646AA"/>
    <w:rsid w:val="001659C7"/>
    <w:rsid w:val="001669BA"/>
    <w:rsid w:val="0016727B"/>
    <w:rsid w:val="001679EC"/>
    <w:rsid w:val="00170169"/>
    <w:rsid w:val="00170366"/>
    <w:rsid w:val="00170AA3"/>
    <w:rsid w:val="00172C94"/>
    <w:rsid w:val="00172F31"/>
    <w:rsid w:val="00173551"/>
    <w:rsid w:val="001737A6"/>
    <w:rsid w:val="001737DD"/>
    <w:rsid w:val="0017409B"/>
    <w:rsid w:val="0017426A"/>
    <w:rsid w:val="001743A9"/>
    <w:rsid w:val="001746C1"/>
    <w:rsid w:val="00175417"/>
    <w:rsid w:val="00175972"/>
    <w:rsid w:val="00175CEB"/>
    <w:rsid w:val="00175D82"/>
    <w:rsid w:val="00177D3D"/>
    <w:rsid w:val="00177E36"/>
    <w:rsid w:val="00180267"/>
    <w:rsid w:val="00180758"/>
    <w:rsid w:val="0018099A"/>
    <w:rsid w:val="0018125C"/>
    <w:rsid w:val="00181A29"/>
    <w:rsid w:val="00181C9D"/>
    <w:rsid w:val="00182360"/>
    <w:rsid w:val="001824E9"/>
    <w:rsid w:val="00182A63"/>
    <w:rsid w:val="001830D2"/>
    <w:rsid w:val="00183785"/>
    <w:rsid w:val="001840BD"/>
    <w:rsid w:val="00185245"/>
    <w:rsid w:val="001861B0"/>
    <w:rsid w:val="0018648F"/>
    <w:rsid w:val="00186B2C"/>
    <w:rsid w:val="00187A70"/>
    <w:rsid w:val="00187DBA"/>
    <w:rsid w:val="00191068"/>
    <w:rsid w:val="001910A2"/>
    <w:rsid w:val="00191B1B"/>
    <w:rsid w:val="00191E0D"/>
    <w:rsid w:val="00192CF3"/>
    <w:rsid w:val="00193496"/>
    <w:rsid w:val="0019395B"/>
    <w:rsid w:val="00193F3E"/>
    <w:rsid w:val="00196B73"/>
    <w:rsid w:val="0019751B"/>
    <w:rsid w:val="00197E74"/>
    <w:rsid w:val="001A0145"/>
    <w:rsid w:val="001A02D9"/>
    <w:rsid w:val="001A11ED"/>
    <w:rsid w:val="001A1820"/>
    <w:rsid w:val="001A22DE"/>
    <w:rsid w:val="001A22DF"/>
    <w:rsid w:val="001A273D"/>
    <w:rsid w:val="001A2AE5"/>
    <w:rsid w:val="001A2DD1"/>
    <w:rsid w:val="001A442A"/>
    <w:rsid w:val="001A504C"/>
    <w:rsid w:val="001A5823"/>
    <w:rsid w:val="001A5CAF"/>
    <w:rsid w:val="001A5E21"/>
    <w:rsid w:val="001A5E2B"/>
    <w:rsid w:val="001A606C"/>
    <w:rsid w:val="001A6673"/>
    <w:rsid w:val="001A681F"/>
    <w:rsid w:val="001A6C9B"/>
    <w:rsid w:val="001A6D26"/>
    <w:rsid w:val="001A761E"/>
    <w:rsid w:val="001A788C"/>
    <w:rsid w:val="001B0521"/>
    <w:rsid w:val="001B08D7"/>
    <w:rsid w:val="001B2339"/>
    <w:rsid w:val="001B2343"/>
    <w:rsid w:val="001B26E4"/>
    <w:rsid w:val="001B49F1"/>
    <w:rsid w:val="001B6015"/>
    <w:rsid w:val="001B60AF"/>
    <w:rsid w:val="001B62DB"/>
    <w:rsid w:val="001B6524"/>
    <w:rsid w:val="001B6579"/>
    <w:rsid w:val="001B7217"/>
    <w:rsid w:val="001B7688"/>
    <w:rsid w:val="001B7F97"/>
    <w:rsid w:val="001C02DB"/>
    <w:rsid w:val="001C0389"/>
    <w:rsid w:val="001C05BC"/>
    <w:rsid w:val="001C1510"/>
    <w:rsid w:val="001C16DA"/>
    <w:rsid w:val="001C1FB5"/>
    <w:rsid w:val="001C21F7"/>
    <w:rsid w:val="001C320F"/>
    <w:rsid w:val="001C3417"/>
    <w:rsid w:val="001C43D9"/>
    <w:rsid w:val="001C55AA"/>
    <w:rsid w:val="001C63A3"/>
    <w:rsid w:val="001C6C8C"/>
    <w:rsid w:val="001C6F81"/>
    <w:rsid w:val="001C756B"/>
    <w:rsid w:val="001C75C1"/>
    <w:rsid w:val="001C7C7E"/>
    <w:rsid w:val="001C7E6E"/>
    <w:rsid w:val="001D029A"/>
    <w:rsid w:val="001D1059"/>
    <w:rsid w:val="001D112B"/>
    <w:rsid w:val="001D2183"/>
    <w:rsid w:val="001D2E8A"/>
    <w:rsid w:val="001D3820"/>
    <w:rsid w:val="001D3C43"/>
    <w:rsid w:val="001D4BBC"/>
    <w:rsid w:val="001D4F67"/>
    <w:rsid w:val="001D5088"/>
    <w:rsid w:val="001D6A5F"/>
    <w:rsid w:val="001D7A0C"/>
    <w:rsid w:val="001E051F"/>
    <w:rsid w:val="001E0B53"/>
    <w:rsid w:val="001E0C9E"/>
    <w:rsid w:val="001E0D51"/>
    <w:rsid w:val="001E114E"/>
    <w:rsid w:val="001E1FEA"/>
    <w:rsid w:val="001E2193"/>
    <w:rsid w:val="001E32CE"/>
    <w:rsid w:val="001E44E1"/>
    <w:rsid w:val="001E4DFE"/>
    <w:rsid w:val="001E6216"/>
    <w:rsid w:val="001E6956"/>
    <w:rsid w:val="001E69AA"/>
    <w:rsid w:val="001F04EB"/>
    <w:rsid w:val="001F0949"/>
    <w:rsid w:val="001F0EA8"/>
    <w:rsid w:val="001F0F91"/>
    <w:rsid w:val="001F0F9C"/>
    <w:rsid w:val="001F1632"/>
    <w:rsid w:val="001F1CBD"/>
    <w:rsid w:val="001F1D0E"/>
    <w:rsid w:val="001F36FF"/>
    <w:rsid w:val="001F3B67"/>
    <w:rsid w:val="001F6FA1"/>
    <w:rsid w:val="001F7151"/>
    <w:rsid w:val="001F7169"/>
    <w:rsid w:val="001F7240"/>
    <w:rsid w:val="001F76CB"/>
    <w:rsid w:val="001F78A5"/>
    <w:rsid w:val="001F7F7A"/>
    <w:rsid w:val="0020066A"/>
    <w:rsid w:val="002008EC"/>
    <w:rsid w:val="00201490"/>
    <w:rsid w:val="002021D5"/>
    <w:rsid w:val="00202403"/>
    <w:rsid w:val="00202703"/>
    <w:rsid w:val="00202915"/>
    <w:rsid w:val="002034A2"/>
    <w:rsid w:val="002049F1"/>
    <w:rsid w:val="00204E1A"/>
    <w:rsid w:val="00205125"/>
    <w:rsid w:val="002052B4"/>
    <w:rsid w:val="0020549F"/>
    <w:rsid w:val="0020611C"/>
    <w:rsid w:val="0020749C"/>
    <w:rsid w:val="00207AF2"/>
    <w:rsid w:val="00207EFB"/>
    <w:rsid w:val="002108B4"/>
    <w:rsid w:val="002116CA"/>
    <w:rsid w:val="00211AD4"/>
    <w:rsid w:val="00211B8E"/>
    <w:rsid w:val="00214110"/>
    <w:rsid w:val="00214267"/>
    <w:rsid w:val="002146D9"/>
    <w:rsid w:val="002148DE"/>
    <w:rsid w:val="00216F54"/>
    <w:rsid w:val="002172ED"/>
    <w:rsid w:val="00217458"/>
    <w:rsid w:val="00217605"/>
    <w:rsid w:val="00220B99"/>
    <w:rsid w:val="00221281"/>
    <w:rsid w:val="002227A2"/>
    <w:rsid w:val="00222AB5"/>
    <w:rsid w:val="002233AB"/>
    <w:rsid w:val="00223D62"/>
    <w:rsid w:val="0022401E"/>
    <w:rsid w:val="00224DB6"/>
    <w:rsid w:val="00225C85"/>
    <w:rsid w:val="00225E48"/>
    <w:rsid w:val="002304CB"/>
    <w:rsid w:val="002305EF"/>
    <w:rsid w:val="002310E4"/>
    <w:rsid w:val="00231673"/>
    <w:rsid w:val="00232129"/>
    <w:rsid w:val="00232ABD"/>
    <w:rsid w:val="0023348A"/>
    <w:rsid w:val="00234D56"/>
    <w:rsid w:val="00235208"/>
    <w:rsid w:val="00235506"/>
    <w:rsid w:val="00236BED"/>
    <w:rsid w:val="00236DD9"/>
    <w:rsid w:val="00236EE2"/>
    <w:rsid w:val="00241793"/>
    <w:rsid w:val="00244609"/>
    <w:rsid w:val="00245147"/>
    <w:rsid w:val="002455F4"/>
    <w:rsid w:val="00246DA4"/>
    <w:rsid w:val="00247454"/>
    <w:rsid w:val="0024793B"/>
    <w:rsid w:val="0025022D"/>
    <w:rsid w:val="00250822"/>
    <w:rsid w:val="002524B1"/>
    <w:rsid w:val="0025263F"/>
    <w:rsid w:val="00252717"/>
    <w:rsid w:val="002541C9"/>
    <w:rsid w:val="002557CD"/>
    <w:rsid w:val="00257C02"/>
    <w:rsid w:val="0026153A"/>
    <w:rsid w:val="00261AE4"/>
    <w:rsid w:val="00262CFF"/>
    <w:rsid w:val="002631E1"/>
    <w:rsid w:val="00263425"/>
    <w:rsid w:val="00263AC5"/>
    <w:rsid w:val="002659C5"/>
    <w:rsid w:val="00265B2F"/>
    <w:rsid w:val="00265ED9"/>
    <w:rsid w:val="00270620"/>
    <w:rsid w:val="0027081C"/>
    <w:rsid w:val="00270883"/>
    <w:rsid w:val="00271173"/>
    <w:rsid w:val="0027135B"/>
    <w:rsid w:val="00271D79"/>
    <w:rsid w:val="00271FFB"/>
    <w:rsid w:val="002721A6"/>
    <w:rsid w:val="00272267"/>
    <w:rsid w:val="0027245B"/>
    <w:rsid w:val="00272F91"/>
    <w:rsid w:val="0027330C"/>
    <w:rsid w:val="00274327"/>
    <w:rsid w:val="00274427"/>
    <w:rsid w:val="002751F1"/>
    <w:rsid w:val="002752E5"/>
    <w:rsid w:val="00275419"/>
    <w:rsid w:val="002760C5"/>
    <w:rsid w:val="002765D3"/>
    <w:rsid w:val="00276AC6"/>
    <w:rsid w:val="00277324"/>
    <w:rsid w:val="0027785F"/>
    <w:rsid w:val="002819D4"/>
    <w:rsid w:val="00283070"/>
    <w:rsid w:val="00283E9D"/>
    <w:rsid w:val="0028418D"/>
    <w:rsid w:val="00284A4E"/>
    <w:rsid w:val="002857DE"/>
    <w:rsid w:val="00286AE2"/>
    <w:rsid w:val="00286CDA"/>
    <w:rsid w:val="0028755A"/>
    <w:rsid w:val="00287592"/>
    <w:rsid w:val="00287E67"/>
    <w:rsid w:val="00290759"/>
    <w:rsid w:val="00291608"/>
    <w:rsid w:val="002918CB"/>
    <w:rsid w:val="00292C2D"/>
    <w:rsid w:val="00293481"/>
    <w:rsid w:val="00293E4F"/>
    <w:rsid w:val="00293E97"/>
    <w:rsid w:val="0029401B"/>
    <w:rsid w:val="00294E10"/>
    <w:rsid w:val="002954EE"/>
    <w:rsid w:val="00295817"/>
    <w:rsid w:val="00295AF6"/>
    <w:rsid w:val="00296A17"/>
    <w:rsid w:val="00296FBB"/>
    <w:rsid w:val="002974C9"/>
    <w:rsid w:val="002A0E55"/>
    <w:rsid w:val="002A1431"/>
    <w:rsid w:val="002A2216"/>
    <w:rsid w:val="002A2A03"/>
    <w:rsid w:val="002A2D08"/>
    <w:rsid w:val="002A2F9D"/>
    <w:rsid w:val="002A44DE"/>
    <w:rsid w:val="002A5116"/>
    <w:rsid w:val="002A5621"/>
    <w:rsid w:val="002A681C"/>
    <w:rsid w:val="002A7778"/>
    <w:rsid w:val="002B09D2"/>
    <w:rsid w:val="002B0EC5"/>
    <w:rsid w:val="002B1A2C"/>
    <w:rsid w:val="002B3368"/>
    <w:rsid w:val="002B38FB"/>
    <w:rsid w:val="002B3C1E"/>
    <w:rsid w:val="002B413D"/>
    <w:rsid w:val="002B483C"/>
    <w:rsid w:val="002B4A86"/>
    <w:rsid w:val="002B661E"/>
    <w:rsid w:val="002B760E"/>
    <w:rsid w:val="002B77EA"/>
    <w:rsid w:val="002C0302"/>
    <w:rsid w:val="002C04FF"/>
    <w:rsid w:val="002C05BE"/>
    <w:rsid w:val="002C0693"/>
    <w:rsid w:val="002C074C"/>
    <w:rsid w:val="002C0F03"/>
    <w:rsid w:val="002C351E"/>
    <w:rsid w:val="002C3A53"/>
    <w:rsid w:val="002C407A"/>
    <w:rsid w:val="002C57D9"/>
    <w:rsid w:val="002C7B3F"/>
    <w:rsid w:val="002C7DEE"/>
    <w:rsid w:val="002D035E"/>
    <w:rsid w:val="002D05D1"/>
    <w:rsid w:val="002D1399"/>
    <w:rsid w:val="002D176B"/>
    <w:rsid w:val="002D18E0"/>
    <w:rsid w:val="002D25F9"/>
    <w:rsid w:val="002D2848"/>
    <w:rsid w:val="002D2A66"/>
    <w:rsid w:val="002D326B"/>
    <w:rsid w:val="002D343A"/>
    <w:rsid w:val="002D3A97"/>
    <w:rsid w:val="002D3CCF"/>
    <w:rsid w:val="002D41C4"/>
    <w:rsid w:val="002D4269"/>
    <w:rsid w:val="002D532D"/>
    <w:rsid w:val="002D5C63"/>
    <w:rsid w:val="002D5C80"/>
    <w:rsid w:val="002D5D0E"/>
    <w:rsid w:val="002D5DB8"/>
    <w:rsid w:val="002D7713"/>
    <w:rsid w:val="002D78ED"/>
    <w:rsid w:val="002D7F56"/>
    <w:rsid w:val="002E0A11"/>
    <w:rsid w:val="002E1890"/>
    <w:rsid w:val="002E19AE"/>
    <w:rsid w:val="002E1BF1"/>
    <w:rsid w:val="002E1C6B"/>
    <w:rsid w:val="002E240C"/>
    <w:rsid w:val="002E2FFB"/>
    <w:rsid w:val="002E3889"/>
    <w:rsid w:val="002E4327"/>
    <w:rsid w:val="002E43BC"/>
    <w:rsid w:val="002E4590"/>
    <w:rsid w:val="002E4604"/>
    <w:rsid w:val="002E47D5"/>
    <w:rsid w:val="002E483B"/>
    <w:rsid w:val="002E4C48"/>
    <w:rsid w:val="002E4D63"/>
    <w:rsid w:val="002E70F7"/>
    <w:rsid w:val="002E7390"/>
    <w:rsid w:val="002E7DA2"/>
    <w:rsid w:val="002F07B7"/>
    <w:rsid w:val="002F0BFF"/>
    <w:rsid w:val="002F10CC"/>
    <w:rsid w:val="002F138C"/>
    <w:rsid w:val="002F18E2"/>
    <w:rsid w:val="002F1A7A"/>
    <w:rsid w:val="002F1F22"/>
    <w:rsid w:val="002F2E0B"/>
    <w:rsid w:val="002F39DD"/>
    <w:rsid w:val="002F4863"/>
    <w:rsid w:val="002F4AB7"/>
    <w:rsid w:val="002F5500"/>
    <w:rsid w:val="002F7749"/>
    <w:rsid w:val="002F7F49"/>
    <w:rsid w:val="003009DE"/>
    <w:rsid w:val="0030192E"/>
    <w:rsid w:val="00301D6E"/>
    <w:rsid w:val="00302328"/>
    <w:rsid w:val="00302C2D"/>
    <w:rsid w:val="00302CFF"/>
    <w:rsid w:val="00303DF1"/>
    <w:rsid w:val="00303DFE"/>
    <w:rsid w:val="00304D3C"/>
    <w:rsid w:val="00304E04"/>
    <w:rsid w:val="00306355"/>
    <w:rsid w:val="00306A02"/>
    <w:rsid w:val="00306A17"/>
    <w:rsid w:val="0030737A"/>
    <w:rsid w:val="00307793"/>
    <w:rsid w:val="00307AE3"/>
    <w:rsid w:val="00310114"/>
    <w:rsid w:val="00310150"/>
    <w:rsid w:val="00310592"/>
    <w:rsid w:val="00311C12"/>
    <w:rsid w:val="00312097"/>
    <w:rsid w:val="00312698"/>
    <w:rsid w:val="00313168"/>
    <w:rsid w:val="003132E9"/>
    <w:rsid w:val="003145B7"/>
    <w:rsid w:val="00315032"/>
    <w:rsid w:val="00315052"/>
    <w:rsid w:val="00316AA6"/>
    <w:rsid w:val="00316BA9"/>
    <w:rsid w:val="00316E3E"/>
    <w:rsid w:val="00317780"/>
    <w:rsid w:val="00317BD1"/>
    <w:rsid w:val="003206DD"/>
    <w:rsid w:val="0032090C"/>
    <w:rsid w:val="00320BAD"/>
    <w:rsid w:val="00320F19"/>
    <w:rsid w:val="00321422"/>
    <w:rsid w:val="00322185"/>
    <w:rsid w:val="00323570"/>
    <w:rsid w:val="00325378"/>
    <w:rsid w:val="003253A0"/>
    <w:rsid w:val="0032662F"/>
    <w:rsid w:val="003269EC"/>
    <w:rsid w:val="00327102"/>
    <w:rsid w:val="00327366"/>
    <w:rsid w:val="00330263"/>
    <w:rsid w:val="00333576"/>
    <w:rsid w:val="00334688"/>
    <w:rsid w:val="0033499C"/>
    <w:rsid w:val="00334B64"/>
    <w:rsid w:val="0033535B"/>
    <w:rsid w:val="00335CE9"/>
    <w:rsid w:val="0033611F"/>
    <w:rsid w:val="00336CD2"/>
    <w:rsid w:val="00336D39"/>
    <w:rsid w:val="003376C5"/>
    <w:rsid w:val="00337874"/>
    <w:rsid w:val="00337F76"/>
    <w:rsid w:val="003405C7"/>
    <w:rsid w:val="0034088C"/>
    <w:rsid w:val="003419AC"/>
    <w:rsid w:val="00341A6F"/>
    <w:rsid w:val="00342574"/>
    <w:rsid w:val="0034273C"/>
    <w:rsid w:val="00342918"/>
    <w:rsid w:val="0034362C"/>
    <w:rsid w:val="003441F6"/>
    <w:rsid w:val="003445B3"/>
    <w:rsid w:val="00344E3C"/>
    <w:rsid w:val="00345E28"/>
    <w:rsid w:val="0034632E"/>
    <w:rsid w:val="003469AE"/>
    <w:rsid w:val="003469F3"/>
    <w:rsid w:val="0034722C"/>
    <w:rsid w:val="00347405"/>
    <w:rsid w:val="00347443"/>
    <w:rsid w:val="00347844"/>
    <w:rsid w:val="00350126"/>
    <w:rsid w:val="00350D19"/>
    <w:rsid w:val="00350DBC"/>
    <w:rsid w:val="00350EF8"/>
    <w:rsid w:val="00352556"/>
    <w:rsid w:val="00352EAA"/>
    <w:rsid w:val="00353145"/>
    <w:rsid w:val="00353277"/>
    <w:rsid w:val="003533A5"/>
    <w:rsid w:val="00353B5F"/>
    <w:rsid w:val="00356745"/>
    <w:rsid w:val="00357848"/>
    <w:rsid w:val="00360BFB"/>
    <w:rsid w:val="00360D87"/>
    <w:rsid w:val="00361273"/>
    <w:rsid w:val="00361906"/>
    <w:rsid w:val="00362014"/>
    <w:rsid w:val="00362AC0"/>
    <w:rsid w:val="00362E7E"/>
    <w:rsid w:val="003634CA"/>
    <w:rsid w:val="00363CC3"/>
    <w:rsid w:val="003642D0"/>
    <w:rsid w:val="00364587"/>
    <w:rsid w:val="00364F14"/>
    <w:rsid w:val="00366105"/>
    <w:rsid w:val="00366D74"/>
    <w:rsid w:val="0037047E"/>
    <w:rsid w:val="00370A1C"/>
    <w:rsid w:val="00370F28"/>
    <w:rsid w:val="003710B9"/>
    <w:rsid w:val="003717D0"/>
    <w:rsid w:val="0037198A"/>
    <w:rsid w:val="00371A87"/>
    <w:rsid w:val="00372B6F"/>
    <w:rsid w:val="00373008"/>
    <w:rsid w:val="00373722"/>
    <w:rsid w:val="00373B1C"/>
    <w:rsid w:val="003746E6"/>
    <w:rsid w:val="003753DD"/>
    <w:rsid w:val="00375772"/>
    <w:rsid w:val="003759AE"/>
    <w:rsid w:val="00375A8A"/>
    <w:rsid w:val="0037613A"/>
    <w:rsid w:val="00376F40"/>
    <w:rsid w:val="00377851"/>
    <w:rsid w:val="00377BA8"/>
    <w:rsid w:val="00380214"/>
    <w:rsid w:val="0038165C"/>
    <w:rsid w:val="00381753"/>
    <w:rsid w:val="0038179A"/>
    <w:rsid w:val="00382444"/>
    <w:rsid w:val="003840CD"/>
    <w:rsid w:val="00384441"/>
    <w:rsid w:val="00385095"/>
    <w:rsid w:val="00386286"/>
    <w:rsid w:val="0038788E"/>
    <w:rsid w:val="003902DD"/>
    <w:rsid w:val="00390609"/>
    <w:rsid w:val="00390D11"/>
    <w:rsid w:val="00390E59"/>
    <w:rsid w:val="003928C0"/>
    <w:rsid w:val="00392C8D"/>
    <w:rsid w:val="00392EE8"/>
    <w:rsid w:val="003934C1"/>
    <w:rsid w:val="00393E6E"/>
    <w:rsid w:val="003949C7"/>
    <w:rsid w:val="0039599B"/>
    <w:rsid w:val="00396345"/>
    <w:rsid w:val="00396B72"/>
    <w:rsid w:val="00397507"/>
    <w:rsid w:val="003A05CC"/>
    <w:rsid w:val="003A0A13"/>
    <w:rsid w:val="003A16AB"/>
    <w:rsid w:val="003A1839"/>
    <w:rsid w:val="003A1BB1"/>
    <w:rsid w:val="003A2281"/>
    <w:rsid w:val="003A231A"/>
    <w:rsid w:val="003A3176"/>
    <w:rsid w:val="003A3C21"/>
    <w:rsid w:val="003A435D"/>
    <w:rsid w:val="003A43CB"/>
    <w:rsid w:val="003A4BF5"/>
    <w:rsid w:val="003A4E70"/>
    <w:rsid w:val="003A500E"/>
    <w:rsid w:val="003A5F88"/>
    <w:rsid w:val="003A6EF7"/>
    <w:rsid w:val="003A7AAF"/>
    <w:rsid w:val="003A7C79"/>
    <w:rsid w:val="003B0D24"/>
    <w:rsid w:val="003B145B"/>
    <w:rsid w:val="003B15CE"/>
    <w:rsid w:val="003B2708"/>
    <w:rsid w:val="003B2F96"/>
    <w:rsid w:val="003B3571"/>
    <w:rsid w:val="003B38E9"/>
    <w:rsid w:val="003B3B12"/>
    <w:rsid w:val="003B4AE7"/>
    <w:rsid w:val="003B4F18"/>
    <w:rsid w:val="003B53CB"/>
    <w:rsid w:val="003B5517"/>
    <w:rsid w:val="003B7C5A"/>
    <w:rsid w:val="003B7E05"/>
    <w:rsid w:val="003C0D00"/>
    <w:rsid w:val="003C0DF3"/>
    <w:rsid w:val="003C221E"/>
    <w:rsid w:val="003C28E6"/>
    <w:rsid w:val="003C4054"/>
    <w:rsid w:val="003C4C27"/>
    <w:rsid w:val="003C4DFD"/>
    <w:rsid w:val="003C4F12"/>
    <w:rsid w:val="003C607D"/>
    <w:rsid w:val="003C77A6"/>
    <w:rsid w:val="003C79B0"/>
    <w:rsid w:val="003D1247"/>
    <w:rsid w:val="003D1568"/>
    <w:rsid w:val="003D2429"/>
    <w:rsid w:val="003D3830"/>
    <w:rsid w:val="003D3E0B"/>
    <w:rsid w:val="003D42BB"/>
    <w:rsid w:val="003D481B"/>
    <w:rsid w:val="003D5136"/>
    <w:rsid w:val="003D5B7C"/>
    <w:rsid w:val="003E0D60"/>
    <w:rsid w:val="003E0DB3"/>
    <w:rsid w:val="003E1858"/>
    <w:rsid w:val="003E39F6"/>
    <w:rsid w:val="003E3FD1"/>
    <w:rsid w:val="003E54B7"/>
    <w:rsid w:val="003E558F"/>
    <w:rsid w:val="003E5955"/>
    <w:rsid w:val="003E64A6"/>
    <w:rsid w:val="003E695E"/>
    <w:rsid w:val="003E790F"/>
    <w:rsid w:val="003F000A"/>
    <w:rsid w:val="003F0675"/>
    <w:rsid w:val="003F0792"/>
    <w:rsid w:val="003F12A0"/>
    <w:rsid w:val="003F2008"/>
    <w:rsid w:val="003F32F4"/>
    <w:rsid w:val="003F3C56"/>
    <w:rsid w:val="003F4326"/>
    <w:rsid w:val="003F483B"/>
    <w:rsid w:val="003F5563"/>
    <w:rsid w:val="003F5A7F"/>
    <w:rsid w:val="003F67E5"/>
    <w:rsid w:val="003F67F7"/>
    <w:rsid w:val="003F6900"/>
    <w:rsid w:val="004011C5"/>
    <w:rsid w:val="0040202A"/>
    <w:rsid w:val="00402B2A"/>
    <w:rsid w:val="00403135"/>
    <w:rsid w:val="00403441"/>
    <w:rsid w:val="004036BF"/>
    <w:rsid w:val="00403811"/>
    <w:rsid w:val="0040396A"/>
    <w:rsid w:val="00404BAA"/>
    <w:rsid w:val="00406DEC"/>
    <w:rsid w:val="00407593"/>
    <w:rsid w:val="00407816"/>
    <w:rsid w:val="00411DE0"/>
    <w:rsid w:val="0041227C"/>
    <w:rsid w:val="00412CBE"/>
    <w:rsid w:val="004134BA"/>
    <w:rsid w:val="004148EE"/>
    <w:rsid w:val="00414E4C"/>
    <w:rsid w:val="00415C4F"/>
    <w:rsid w:val="00416310"/>
    <w:rsid w:val="00416C4C"/>
    <w:rsid w:val="00417403"/>
    <w:rsid w:val="00417453"/>
    <w:rsid w:val="004201E3"/>
    <w:rsid w:val="004202FB"/>
    <w:rsid w:val="004218C1"/>
    <w:rsid w:val="00422A39"/>
    <w:rsid w:val="0042309C"/>
    <w:rsid w:val="004231DE"/>
    <w:rsid w:val="00423944"/>
    <w:rsid w:val="00423A73"/>
    <w:rsid w:val="004300ED"/>
    <w:rsid w:val="00430101"/>
    <w:rsid w:val="00430367"/>
    <w:rsid w:val="00430440"/>
    <w:rsid w:val="00430F16"/>
    <w:rsid w:val="00431F24"/>
    <w:rsid w:val="00432A1F"/>
    <w:rsid w:val="00433AE6"/>
    <w:rsid w:val="004340C1"/>
    <w:rsid w:val="00434119"/>
    <w:rsid w:val="004341CF"/>
    <w:rsid w:val="0043468D"/>
    <w:rsid w:val="0043498F"/>
    <w:rsid w:val="00435A7F"/>
    <w:rsid w:val="00435B00"/>
    <w:rsid w:val="00436261"/>
    <w:rsid w:val="00436965"/>
    <w:rsid w:val="00437270"/>
    <w:rsid w:val="00437332"/>
    <w:rsid w:val="004379AC"/>
    <w:rsid w:val="00440C23"/>
    <w:rsid w:val="00441270"/>
    <w:rsid w:val="00441780"/>
    <w:rsid w:val="004429EE"/>
    <w:rsid w:val="00442ED7"/>
    <w:rsid w:val="00444C7B"/>
    <w:rsid w:val="00445AB2"/>
    <w:rsid w:val="00445CF4"/>
    <w:rsid w:val="004466C4"/>
    <w:rsid w:val="00450369"/>
    <w:rsid w:val="00450804"/>
    <w:rsid w:val="00451AD7"/>
    <w:rsid w:val="00452D7C"/>
    <w:rsid w:val="0045336B"/>
    <w:rsid w:val="004535B1"/>
    <w:rsid w:val="0045422F"/>
    <w:rsid w:val="00454331"/>
    <w:rsid w:val="00456146"/>
    <w:rsid w:val="0045651D"/>
    <w:rsid w:val="00456E54"/>
    <w:rsid w:val="00457CBE"/>
    <w:rsid w:val="00460017"/>
    <w:rsid w:val="0046012B"/>
    <w:rsid w:val="00460186"/>
    <w:rsid w:val="00460A3E"/>
    <w:rsid w:val="0046103A"/>
    <w:rsid w:val="00461A8A"/>
    <w:rsid w:val="004624F6"/>
    <w:rsid w:val="00462663"/>
    <w:rsid w:val="004629B7"/>
    <w:rsid w:val="00465CB2"/>
    <w:rsid w:val="00465F22"/>
    <w:rsid w:val="0046637A"/>
    <w:rsid w:val="00467276"/>
    <w:rsid w:val="00467C0A"/>
    <w:rsid w:val="00471642"/>
    <w:rsid w:val="00471B98"/>
    <w:rsid w:val="00471FBA"/>
    <w:rsid w:val="0047272D"/>
    <w:rsid w:val="00473382"/>
    <w:rsid w:val="00474132"/>
    <w:rsid w:val="004757AA"/>
    <w:rsid w:val="00476236"/>
    <w:rsid w:val="00476C40"/>
    <w:rsid w:val="00476CD7"/>
    <w:rsid w:val="0047786F"/>
    <w:rsid w:val="00477D1A"/>
    <w:rsid w:val="00480876"/>
    <w:rsid w:val="00481695"/>
    <w:rsid w:val="00481C94"/>
    <w:rsid w:val="00482403"/>
    <w:rsid w:val="00482479"/>
    <w:rsid w:val="00483238"/>
    <w:rsid w:val="0048388B"/>
    <w:rsid w:val="00483952"/>
    <w:rsid w:val="00483BEC"/>
    <w:rsid w:val="0048558F"/>
    <w:rsid w:val="00486F21"/>
    <w:rsid w:val="00486FE9"/>
    <w:rsid w:val="004870C4"/>
    <w:rsid w:val="00487212"/>
    <w:rsid w:val="004874D7"/>
    <w:rsid w:val="004877E3"/>
    <w:rsid w:val="004878ED"/>
    <w:rsid w:val="00490044"/>
    <w:rsid w:val="00491343"/>
    <w:rsid w:val="00491A3A"/>
    <w:rsid w:val="00492041"/>
    <w:rsid w:val="00492C5B"/>
    <w:rsid w:val="00493594"/>
    <w:rsid w:val="00493921"/>
    <w:rsid w:val="00493A8B"/>
    <w:rsid w:val="004952E0"/>
    <w:rsid w:val="00495CE0"/>
    <w:rsid w:val="00495DAA"/>
    <w:rsid w:val="00495E9B"/>
    <w:rsid w:val="00495F8B"/>
    <w:rsid w:val="00496E5C"/>
    <w:rsid w:val="00496F94"/>
    <w:rsid w:val="00497B4D"/>
    <w:rsid w:val="004A0E6D"/>
    <w:rsid w:val="004A1BA1"/>
    <w:rsid w:val="004A1F6B"/>
    <w:rsid w:val="004A280D"/>
    <w:rsid w:val="004A3F0F"/>
    <w:rsid w:val="004A4128"/>
    <w:rsid w:val="004A480D"/>
    <w:rsid w:val="004A4A24"/>
    <w:rsid w:val="004A4C18"/>
    <w:rsid w:val="004A52A5"/>
    <w:rsid w:val="004A6F17"/>
    <w:rsid w:val="004A7725"/>
    <w:rsid w:val="004B0BC3"/>
    <w:rsid w:val="004B0BC4"/>
    <w:rsid w:val="004B0C6C"/>
    <w:rsid w:val="004B0E88"/>
    <w:rsid w:val="004B1EBD"/>
    <w:rsid w:val="004B269D"/>
    <w:rsid w:val="004B3738"/>
    <w:rsid w:val="004B5D1C"/>
    <w:rsid w:val="004B668A"/>
    <w:rsid w:val="004B6E8E"/>
    <w:rsid w:val="004B7AB7"/>
    <w:rsid w:val="004C0788"/>
    <w:rsid w:val="004C173D"/>
    <w:rsid w:val="004C1BFF"/>
    <w:rsid w:val="004C27B6"/>
    <w:rsid w:val="004C2C04"/>
    <w:rsid w:val="004C31D6"/>
    <w:rsid w:val="004C394F"/>
    <w:rsid w:val="004C3C29"/>
    <w:rsid w:val="004C4872"/>
    <w:rsid w:val="004C4B65"/>
    <w:rsid w:val="004C5464"/>
    <w:rsid w:val="004C55FC"/>
    <w:rsid w:val="004C5812"/>
    <w:rsid w:val="004C5BE9"/>
    <w:rsid w:val="004C7879"/>
    <w:rsid w:val="004C7D59"/>
    <w:rsid w:val="004C7DDA"/>
    <w:rsid w:val="004D0321"/>
    <w:rsid w:val="004D1A29"/>
    <w:rsid w:val="004D21E0"/>
    <w:rsid w:val="004D24E2"/>
    <w:rsid w:val="004D33E1"/>
    <w:rsid w:val="004D3458"/>
    <w:rsid w:val="004D349C"/>
    <w:rsid w:val="004D3572"/>
    <w:rsid w:val="004D4351"/>
    <w:rsid w:val="004D479C"/>
    <w:rsid w:val="004D587F"/>
    <w:rsid w:val="004D5B5D"/>
    <w:rsid w:val="004D5D7A"/>
    <w:rsid w:val="004D621D"/>
    <w:rsid w:val="004D6E53"/>
    <w:rsid w:val="004E1748"/>
    <w:rsid w:val="004E22F7"/>
    <w:rsid w:val="004E2422"/>
    <w:rsid w:val="004E242E"/>
    <w:rsid w:val="004E28FA"/>
    <w:rsid w:val="004E2BCA"/>
    <w:rsid w:val="004E400A"/>
    <w:rsid w:val="004E4F83"/>
    <w:rsid w:val="004E53B3"/>
    <w:rsid w:val="004E5483"/>
    <w:rsid w:val="004E5E7F"/>
    <w:rsid w:val="004E659A"/>
    <w:rsid w:val="004E713E"/>
    <w:rsid w:val="004E7D0D"/>
    <w:rsid w:val="004F0341"/>
    <w:rsid w:val="004F0617"/>
    <w:rsid w:val="004F0BD2"/>
    <w:rsid w:val="004F1166"/>
    <w:rsid w:val="004F1455"/>
    <w:rsid w:val="004F38A9"/>
    <w:rsid w:val="004F38B9"/>
    <w:rsid w:val="004F411D"/>
    <w:rsid w:val="004F447C"/>
    <w:rsid w:val="004F4683"/>
    <w:rsid w:val="004F49C6"/>
    <w:rsid w:val="004F5C66"/>
    <w:rsid w:val="004F5CEA"/>
    <w:rsid w:val="004F6E78"/>
    <w:rsid w:val="004F7B4D"/>
    <w:rsid w:val="00500644"/>
    <w:rsid w:val="00500721"/>
    <w:rsid w:val="00500F5D"/>
    <w:rsid w:val="005016A2"/>
    <w:rsid w:val="00501A26"/>
    <w:rsid w:val="00502F30"/>
    <w:rsid w:val="00503021"/>
    <w:rsid w:val="005042B6"/>
    <w:rsid w:val="005067B9"/>
    <w:rsid w:val="00506A41"/>
    <w:rsid w:val="00507AAB"/>
    <w:rsid w:val="00507F35"/>
    <w:rsid w:val="005102EB"/>
    <w:rsid w:val="0051040E"/>
    <w:rsid w:val="00510768"/>
    <w:rsid w:val="00510804"/>
    <w:rsid w:val="00510B57"/>
    <w:rsid w:val="005119B3"/>
    <w:rsid w:val="00511B5A"/>
    <w:rsid w:val="005122DA"/>
    <w:rsid w:val="00512EBF"/>
    <w:rsid w:val="005132B8"/>
    <w:rsid w:val="00513560"/>
    <w:rsid w:val="005137C7"/>
    <w:rsid w:val="005144F1"/>
    <w:rsid w:val="00517244"/>
    <w:rsid w:val="00517A5A"/>
    <w:rsid w:val="00520749"/>
    <w:rsid w:val="005207D5"/>
    <w:rsid w:val="00520E2B"/>
    <w:rsid w:val="00520F42"/>
    <w:rsid w:val="005216A7"/>
    <w:rsid w:val="00522784"/>
    <w:rsid w:val="00522D2C"/>
    <w:rsid w:val="00523395"/>
    <w:rsid w:val="00523628"/>
    <w:rsid w:val="0052413B"/>
    <w:rsid w:val="00524605"/>
    <w:rsid w:val="00524DE2"/>
    <w:rsid w:val="00524FA0"/>
    <w:rsid w:val="00525731"/>
    <w:rsid w:val="00525F18"/>
    <w:rsid w:val="00527709"/>
    <w:rsid w:val="0053036E"/>
    <w:rsid w:val="00530B20"/>
    <w:rsid w:val="005312EF"/>
    <w:rsid w:val="005318C9"/>
    <w:rsid w:val="00533F88"/>
    <w:rsid w:val="005342A0"/>
    <w:rsid w:val="0053483F"/>
    <w:rsid w:val="0053528E"/>
    <w:rsid w:val="00535A55"/>
    <w:rsid w:val="00535B55"/>
    <w:rsid w:val="00537003"/>
    <w:rsid w:val="00540DFB"/>
    <w:rsid w:val="00540E11"/>
    <w:rsid w:val="00540FCF"/>
    <w:rsid w:val="0054127E"/>
    <w:rsid w:val="00541574"/>
    <w:rsid w:val="005418BF"/>
    <w:rsid w:val="00542FA5"/>
    <w:rsid w:val="005432E6"/>
    <w:rsid w:val="00543730"/>
    <w:rsid w:val="00543D20"/>
    <w:rsid w:val="005441E5"/>
    <w:rsid w:val="0054443E"/>
    <w:rsid w:val="0054549B"/>
    <w:rsid w:val="00545B81"/>
    <w:rsid w:val="00545C1C"/>
    <w:rsid w:val="00546233"/>
    <w:rsid w:val="00546953"/>
    <w:rsid w:val="00546FA0"/>
    <w:rsid w:val="00547386"/>
    <w:rsid w:val="0055047A"/>
    <w:rsid w:val="00550862"/>
    <w:rsid w:val="00550ED3"/>
    <w:rsid w:val="005516CD"/>
    <w:rsid w:val="00551D44"/>
    <w:rsid w:val="005522B2"/>
    <w:rsid w:val="00552A5B"/>
    <w:rsid w:val="0055342B"/>
    <w:rsid w:val="005536E8"/>
    <w:rsid w:val="00553A91"/>
    <w:rsid w:val="0055579C"/>
    <w:rsid w:val="00555C11"/>
    <w:rsid w:val="00555EF1"/>
    <w:rsid w:val="005561E0"/>
    <w:rsid w:val="00556559"/>
    <w:rsid w:val="005566FB"/>
    <w:rsid w:val="00557F90"/>
    <w:rsid w:val="00560145"/>
    <w:rsid w:val="005611B5"/>
    <w:rsid w:val="00561201"/>
    <w:rsid w:val="005624A2"/>
    <w:rsid w:val="00562D04"/>
    <w:rsid w:val="00563184"/>
    <w:rsid w:val="005646B7"/>
    <w:rsid w:val="00564888"/>
    <w:rsid w:val="0056685D"/>
    <w:rsid w:val="005669D4"/>
    <w:rsid w:val="00566B01"/>
    <w:rsid w:val="00566DE4"/>
    <w:rsid w:val="00567089"/>
    <w:rsid w:val="005678B9"/>
    <w:rsid w:val="00570DD7"/>
    <w:rsid w:val="00570F8D"/>
    <w:rsid w:val="00571A6F"/>
    <w:rsid w:val="00571D69"/>
    <w:rsid w:val="00572FF3"/>
    <w:rsid w:val="00573CEE"/>
    <w:rsid w:val="0057439A"/>
    <w:rsid w:val="00574730"/>
    <w:rsid w:val="00574748"/>
    <w:rsid w:val="00575026"/>
    <w:rsid w:val="0057547A"/>
    <w:rsid w:val="00575A01"/>
    <w:rsid w:val="00576043"/>
    <w:rsid w:val="00576993"/>
    <w:rsid w:val="00576BF8"/>
    <w:rsid w:val="00576DB1"/>
    <w:rsid w:val="00577BF8"/>
    <w:rsid w:val="00580434"/>
    <w:rsid w:val="0058093A"/>
    <w:rsid w:val="00580E13"/>
    <w:rsid w:val="0058177E"/>
    <w:rsid w:val="00582851"/>
    <w:rsid w:val="00582EC4"/>
    <w:rsid w:val="00582ED1"/>
    <w:rsid w:val="005842D9"/>
    <w:rsid w:val="00584F1D"/>
    <w:rsid w:val="0058545E"/>
    <w:rsid w:val="0058562D"/>
    <w:rsid w:val="00587F6A"/>
    <w:rsid w:val="00590011"/>
    <w:rsid w:val="0059026B"/>
    <w:rsid w:val="0059030F"/>
    <w:rsid w:val="0059049A"/>
    <w:rsid w:val="00590B38"/>
    <w:rsid w:val="00590C54"/>
    <w:rsid w:val="00592EEE"/>
    <w:rsid w:val="00592FF6"/>
    <w:rsid w:val="00593263"/>
    <w:rsid w:val="005932AB"/>
    <w:rsid w:val="005939CB"/>
    <w:rsid w:val="00593ED3"/>
    <w:rsid w:val="00594467"/>
    <w:rsid w:val="0059509D"/>
    <w:rsid w:val="005951FA"/>
    <w:rsid w:val="00595A97"/>
    <w:rsid w:val="00595BB4"/>
    <w:rsid w:val="005973A7"/>
    <w:rsid w:val="005973EC"/>
    <w:rsid w:val="005A414B"/>
    <w:rsid w:val="005A504D"/>
    <w:rsid w:val="005A5582"/>
    <w:rsid w:val="005A5E06"/>
    <w:rsid w:val="005A6FB1"/>
    <w:rsid w:val="005B0832"/>
    <w:rsid w:val="005B1B4B"/>
    <w:rsid w:val="005B23D1"/>
    <w:rsid w:val="005B2BC1"/>
    <w:rsid w:val="005B415A"/>
    <w:rsid w:val="005B44F2"/>
    <w:rsid w:val="005B5AD1"/>
    <w:rsid w:val="005B7D8F"/>
    <w:rsid w:val="005C21B5"/>
    <w:rsid w:val="005C27CF"/>
    <w:rsid w:val="005C4A0A"/>
    <w:rsid w:val="005C62E3"/>
    <w:rsid w:val="005C774C"/>
    <w:rsid w:val="005C7FDB"/>
    <w:rsid w:val="005D05D7"/>
    <w:rsid w:val="005D0A40"/>
    <w:rsid w:val="005D0B77"/>
    <w:rsid w:val="005D10AB"/>
    <w:rsid w:val="005D120B"/>
    <w:rsid w:val="005D212B"/>
    <w:rsid w:val="005D2CC9"/>
    <w:rsid w:val="005D35D0"/>
    <w:rsid w:val="005D3FA7"/>
    <w:rsid w:val="005D4069"/>
    <w:rsid w:val="005D4629"/>
    <w:rsid w:val="005D49F8"/>
    <w:rsid w:val="005D52A5"/>
    <w:rsid w:val="005D54E0"/>
    <w:rsid w:val="005D56AA"/>
    <w:rsid w:val="005D587C"/>
    <w:rsid w:val="005D5A5A"/>
    <w:rsid w:val="005D688C"/>
    <w:rsid w:val="005D7806"/>
    <w:rsid w:val="005D7BC1"/>
    <w:rsid w:val="005E0663"/>
    <w:rsid w:val="005E0B95"/>
    <w:rsid w:val="005E1E4E"/>
    <w:rsid w:val="005E2896"/>
    <w:rsid w:val="005E2F05"/>
    <w:rsid w:val="005E395D"/>
    <w:rsid w:val="005E3C7F"/>
    <w:rsid w:val="005E4210"/>
    <w:rsid w:val="005E5390"/>
    <w:rsid w:val="005E6456"/>
    <w:rsid w:val="005E66F8"/>
    <w:rsid w:val="005E6DE2"/>
    <w:rsid w:val="005E76C0"/>
    <w:rsid w:val="005F02DB"/>
    <w:rsid w:val="005F041E"/>
    <w:rsid w:val="005F2113"/>
    <w:rsid w:val="005F2862"/>
    <w:rsid w:val="005F360E"/>
    <w:rsid w:val="005F3A6E"/>
    <w:rsid w:val="005F4035"/>
    <w:rsid w:val="005F46A9"/>
    <w:rsid w:val="005F4A45"/>
    <w:rsid w:val="005F5915"/>
    <w:rsid w:val="005F5BF7"/>
    <w:rsid w:val="005F6772"/>
    <w:rsid w:val="005F6795"/>
    <w:rsid w:val="005F762D"/>
    <w:rsid w:val="00600178"/>
    <w:rsid w:val="00600833"/>
    <w:rsid w:val="006008CA"/>
    <w:rsid w:val="00600CCA"/>
    <w:rsid w:val="00601347"/>
    <w:rsid w:val="00601A6D"/>
    <w:rsid w:val="00602507"/>
    <w:rsid w:val="0060296F"/>
    <w:rsid w:val="00603251"/>
    <w:rsid w:val="00603E75"/>
    <w:rsid w:val="00604240"/>
    <w:rsid w:val="00604649"/>
    <w:rsid w:val="006046C3"/>
    <w:rsid w:val="00604990"/>
    <w:rsid w:val="00606505"/>
    <w:rsid w:val="0060696E"/>
    <w:rsid w:val="00606EC7"/>
    <w:rsid w:val="0060783C"/>
    <w:rsid w:val="0060791C"/>
    <w:rsid w:val="00610224"/>
    <w:rsid w:val="00611F15"/>
    <w:rsid w:val="0061286A"/>
    <w:rsid w:val="00612B5E"/>
    <w:rsid w:val="00613EB5"/>
    <w:rsid w:val="00614B87"/>
    <w:rsid w:val="00615334"/>
    <w:rsid w:val="006154AF"/>
    <w:rsid w:val="00615677"/>
    <w:rsid w:val="00615C68"/>
    <w:rsid w:val="00615E4C"/>
    <w:rsid w:val="0061611B"/>
    <w:rsid w:val="006161DF"/>
    <w:rsid w:val="00617B66"/>
    <w:rsid w:val="00620230"/>
    <w:rsid w:val="00620333"/>
    <w:rsid w:val="00620E9C"/>
    <w:rsid w:val="006213A9"/>
    <w:rsid w:val="00621B87"/>
    <w:rsid w:val="00622FDF"/>
    <w:rsid w:val="00623AF3"/>
    <w:rsid w:val="006243FD"/>
    <w:rsid w:val="00624557"/>
    <w:rsid w:val="0062477F"/>
    <w:rsid w:val="00627B29"/>
    <w:rsid w:val="00630D97"/>
    <w:rsid w:val="00630DD7"/>
    <w:rsid w:val="00631A2A"/>
    <w:rsid w:val="006321E7"/>
    <w:rsid w:val="0063329A"/>
    <w:rsid w:val="00633C93"/>
    <w:rsid w:val="0063430C"/>
    <w:rsid w:val="0063607C"/>
    <w:rsid w:val="006364B8"/>
    <w:rsid w:val="00636798"/>
    <w:rsid w:val="00636E59"/>
    <w:rsid w:val="006378BF"/>
    <w:rsid w:val="00637FB5"/>
    <w:rsid w:val="0064072E"/>
    <w:rsid w:val="0064092A"/>
    <w:rsid w:val="00640FC5"/>
    <w:rsid w:val="006410D3"/>
    <w:rsid w:val="00641B19"/>
    <w:rsid w:val="00641B28"/>
    <w:rsid w:val="00642624"/>
    <w:rsid w:val="006432C4"/>
    <w:rsid w:val="00644728"/>
    <w:rsid w:val="006449F9"/>
    <w:rsid w:val="00644A2C"/>
    <w:rsid w:val="00644DAF"/>
    <w:rsid w:val="00645933"/>
    <w:rsid w:val="00645F3E"/>
    <w:rsid w:val="00646E66"/>
    <w:rsid w:val="0064725A"/>
    <w:rsid w:val="006475E8"/>
    <w:rsid w:val="00647946"/>
    <w:rsid w:val="00652976"/>
    <w:rsid w:val="00653756"/>
    <w:rsid w:val="00654DCF"/>
    <w:rsid w:val="00655898"/>
    <w:rsid w:val="00655DF0"/>
    <w:rsid w:val="00656156"/>
    <w:rsid w:val="00656412"/>
    <w:rsid w:val="00656B85"/>
    <w:rsid w:val="00656B9A"/>
    <w:rsid w:val="00660DD3"/>
    <w:rsid w:val="006630E4"/>
    <w:rsid w:val="00663900"/>
    <w:rsid w:val="00664955"/>
    <w:rsid w:val="00666EE4"/>
    <w:rsid w:val="0066723D"/>
    <w:rsid w:val="006678DE"/>
    <w:rsid w:val="00667E08"/>
    <w:rsid w:val="00670C1A"/>
    <w:rsid w:val="00671105"/>
    <w:rsid w:val="00671D6A"/>
    <w:rsid w:val="0067246B"/>
    <w:rsid w:val="0067291A"/>
    <w:rsid w:val="00672D94"/>
    <w:rsid w:val="00673087"/>
    <w:rsid w:val="006735F3"/>
    <w:rsid w:val="006747CA"/>
    <w:rsid w:val="00675063"/>
    <w:rsid w:val="006750F8"/>
    <w:rsid w:val="00676BD2"/>
    <w:rsid w:val="00677D44"/>
    <w:rsid w:val="006805EE"/>
    <w:rsid w:val="0068065C"/>
    <w:rsid w:val="00680D51"/>
    <w:rsid w:val="00680F1B"/>
    <w:rsid w:val="00681D53"/>
    <w:rsid w:val="00682783"/>
    <w:rsid w:val="00682B96"/>
    <w:rsid w:val="006832E4"/>
    <w:rsid w:val="0068354F"/>
    <w:rsid w:val="00683782"/>
    <w:rsid w:val="006840D4"/>
    <w:rsid w:val="00684180"/>
    <w:rsid w:val="0068433F"/>
    <w:rsid w:val="00684EC3"/>
    <w:rsid w:val="006863CC"/>
    <w:rsid w:val="0068703A"/>
    <w:rsid w:val="00687CBD"/>
    <w:rsid w:val="0069003A"/>
    <w:rsid w:val="006912E0"/>
    <w:rsid w:val="00691F50"/>
    <w:rsid w:val="006936E9"/>
    <w:rsid w:val="00694862"/>
    <w:rsid w:val="00695A34"/>
    <w:rsid w:val="00695C1D"/>
    <w:rsid w:val="00695DA4"/>
    <w:rsid w:val="00697A07"/>
    <w:rsid w:val="006A03E2"/>
    <w:rsid w:val="006A0696"/>
    <w:rsid w:val="006A1A44"/>
    <w:rsid w:val="006A1A55"/>
    <w:rsid w:val="006A2663"/>
    <w:rsid w:val="006A325D"/>
    <w:rsid w:val="006A5701"/>
    <w:rsid w:val="006A63BE"/>
    <w:rsid w:val="006A71D4"/>
    <w:rsid w:val="006A73BD"/>
    <w:rsid w:val="006B01EE"/>
    <w:rsid w:val="006B1303"/>
    <w:rsid w:val="006B17E8"/>
    <w:rsid w:val="006B19C9"/>
    <w:rsid w:val="006B2BBB"/>
    <w:rsid w:val="006B308F"/>
    <w:rsid w:val="006B33B5"/>
    <w:rsid w:val="006B41B3"/>
    <w:rsid w:val="006B45C3"/>
    <w:rsid w:val="006B48BC"/>
    <w:rsid w:val="006B4FF1"/>
    <w:rsid w:val="006B5EED"/>
    <w:rsid w:val="006B69DA"/>
    <w:rsid w:val="006B6F42"/>
    <w:rsid w:val="006B7D23"/>
    <w:rsid w:val="006C0048"/>
    <w:rsid w:val="006C1439"/>
    <w:rsid w:val="006C16EB"/>
    <w:rsid w:val="006C1AEC"/>
    <w:rsid w:val="006C255D"/>
    <w:rsid w:val="006C2724"/>
    <w:rsid w:val="006C2AE5"/>
    <w:rsid w:val="006C2BF1"/>
    <w:rsid w:val="006C2DAB"/>
    <w:rsid w:val="006C2F8B"/>
    <w:rsid w:val="006C3683"/>
    <w:rsid w:val="006C37A9"/>
    <w:rsid w:val="006C38E4"/>
    <w:rsid w:val="006C3AAC"/>
    <w:rsid w:val="006C5755"/>
    <w:rsid w:val="006C5BC9"/>
    <w:rsid w:val="006C7EE1"/>
    <w:rsid w:val="006D0745"/>
    <w:rsid w:val="006D2209"/>
    <w:rsid w:val="006D25C0"/>
    <w:rsid w:val="006D32D3"/>
    <w:rsid w:val="006D3494"/>
    <w:rsid w:val="006D36A1"/>
    <w:rsid w:val="006D4A38"/>
    <w:rsid w:val="006D537A"/>
    <w:rsid w:val="006D55A4"/>
    <w:rsid w:val="006D5B62"/>
    <w:rsid w:val="006D5C7B"/>
    <w:rsid w:val="006D66BC"/>
    <w:rsid w:val="006D7215"/>
    <w:rsid w:val="006D79B7"/>
    <w:rsid w:val="006E04CC"/>
    <w:rsid w:val="006E05B2"/>
    <w:rsid w:val="006E095E"/>
    <w:rsid w:val="006E09BF"/>
    <w:rsid w:val="006E0E22"/>
    <w:rsid w:val="006E1AA6"/>
    <w:rsid w:val="006E217A"/>
    <w:rsid w:val="006E222E"/>
    <w:rsid w:val="006E2F50"/>
    <w:rsid w:val="006E3634"/>
    <w:rsid w:val="006E436D"/>
    <w:rsid w:val="006E4592"/>
    <w:rsid w:val="006E5336"/>
    <w:rsid w:val="006E5F08"/>
    <w:rsid w:val="006E6ABF"/>
    <w:rsid w:val="006E6F7B"/>
    <w:rsid w:val="006F0056"/>
    <w:rsid w:val="006F07D9"/>
    <w:rsid w:val="006F1951"/>
    <w:rsid w:val="006F19B0"/>
    <w:rsid w:val="006F2197"/>
    <w:rsid w:val="006F22D0"/>
    <w:rsid w:val="006F2B0D"/>
    <w:rsid w:val="006F2ED5"/>
    <w:rsid w:val="006F49A9"/>
    <w:rsid w:val="006F4D95"/>
    <w:rsid w:val="006F4DCB"/>
    <w:rsid w:val="006F4E61"/>
    <w:rsid w:val="006F4FA4"/>
    <w:rsid w:val="006F5263"/>
    <w:rsid w:val="006F5A12"/>
    <w:rsid w:val="006F64DE"/>
    <w:rsid w:val="006F7042"/>
    <w:rsid w:val="006F74D4"/>
    <w:rsid w:val="00700F2A"/>
    <w:rsid w:val="00701D9F"/>
    <w:rsid w:val="0070249F"/>
    <w:rsid w:val="00702C09"/>
    <w:rsid w:val="00702E7A"/>
    <w:rsid w:val="007047CE"/>
    <w:rsid w:val="00704CE9"/>
    <w:rsid w:val="00705CCF"/>
    <w:rsid w:val="0070671B"/>
    <w:rsid w:val="00710EEF"/>
    <w:rsid w:val="007111B5"/>
    <w:rsid w:val="00711B41"/>
    <w:rsid w:val="00712008"/>
    <w:rsid w:val="0071211B"/>
    <w:rsid w:val="00712478"/>
    <w:rsid w:val="00712BB4"/>
    <w:rsid w:val="00713012"/>
    <w:rsid w:val="0071343B"/>
    <w:rsid w:val="00715582"/>
    <w:rsid w:val="007157EE"/>
    <w:rsid w:val="0071583A"/>
    <w:rsid w:val="00715F8D"/>
    <w:rsid w:val="007162FD"/>
    <w:rsid w:val="00716742"/>
    <w:rsid w:val="007169DC"/>
    <w:rsid w:val="00716BCB"/>
    <w:rsid w:val="00716EB6"/>
    <w:rsid w:val="007174EC"/>
    <w:rsid w:val="00717AA9"/>
    <w:rsid w:val="007200E4"/>
    <w:rsid w:val="0072015B"/>
    <w:rsid w:val="0072034E"/>
    <w:rsid w:val="0072081D"/>
    <w:rsid w:val="00721499"/>
    <w:rsid w:val="007219F3"/>
    <w:rsid w:val="00721E8F"/>
    <w:rsid w:val="007226BE"/>
    <w:rsid w:val="007228BD"/>
    <w:rsid w:val="00723385"/>
    <w:rsid w:val="00724026"/>
    <w:rsid w:val="00724D0A"/>
    <w:rsid w:val="0072678A"/>
    <w:rsid w:val="0072700B"/>
    <w:rsid w:val="007274AF"/>
    <w:rsid w:val="00727563"/>
    <w:rsid w:val="00727641"/>
    <w:rsid w:val="00730514"/>
    <w:rsid w:val="007308C5"/>
    <w:rsid w:val="00730FC5"/>
    <w:rsid w:val="007323B4"/>
    <w:rsid w:val="007324AD"/>
    <w:rsid w:val="00732641"/>
    <w:rsid w:val="00732E00"/>
    <w:rsid w:val="00732E10"/>
    <w:rsid w:val="0073322F"/>
    <w:rsid w:val="00733B7F"/>
    <w:rsid w:val="007344F1"/>
    <w:rsid w:val="0073465B"/>
    <w:rsid w:val="00734745"/>
    <w:rsid w:val="007354A5"/>
    <w:rsid w:val="00735771"/>
    <w:rsid w:val="00735954"/>
    <w:rsid w:val="007359B9"/>
    <w:rsid w:val="007365A5"/>
    <w:rsid w:val="00737C44"/>
    <w:rsid w:val="0074026C"/>
    <w:rsid w:val="00741919"/>
    <w:rsid w:val="00741D79"/>
    <w:rsid w:val="007424F6"/>
    <w:rsid w:val="00744020"/>
    <w:rsid w:val="00744E68"/>
    <w:rsid w:val="00745E11"/>
    <w:rsid w:val="007462B2"/>
    <w:rsid w:val="00746927"/>
    <w:rsid w:val="007471BE"/>
    <w:rsid w:val="0074796E"/>
    <w:rsid w:val="00747B91"/>
    <w:rsid w:val="00747E50"/>
    <w:rsid w:val="0075025D"/>
    <w:rsid w:val="00750613"/>
    <w:rsid w:val="00750C84"/>
    <w:rsid w:val="0075147D"/>
    <w:rsid w:val="007518AE"/>
    <w:rsid w:val="00751BA1"/>
    <w:rsid w:val="00752823"/>
    <w:rsid w:val="007529B2"/>
    <w:rsid w:val="00752E3B"/>
    <w:rsid w:val="00753F75"/>
    <w:rsid w:val="00754477"/>
    <w:rsid w:val="00755A51"/>
    <w:rsid w:val="00756681"/>
    <w:rsid w:val="007569EC"/>
    <w:rsid w:val="00756D2B"/>
    <w:rsid w:val="007600E5"/>
    <w:rsid w:val="00760470"/>
    <w:rsid w:val="00760694"/>
    <w:rsid w:val="00761CC8"/>
    <w:rsid w:val="00762272"/>
    <w:rsid w:val="0076254F"/>
    <w:rsid w:val="007626AD"/>
    <w:rsid w:val="00763733"/>
    <w:rsid w:val="00763D6F"/>
    <w:rsid w:val="007644B5"/>
    <w:rsid w:val="00764562"/>
    <w:rsid w:val="0076679B"/>
    <w:rsid w:val="00766CAC"/>
    <w:rsid w:val="00766F20"/>
    <w:rsid w:val="007677CA"/>
    <w:rsid w:val="00770725"/>
    <w:rsid w:val="00771461"/>
    <w:rsid w:val="00771B83"/>
    <w:rsid w:val="0077358C"/>
    <w:rsid w:val="00773A99"/>
    <w:rsid w:val="007744CE"/>
    <w:rsid w:val="007758AD"/>
    <w:rsid w:val="0077660D"/>
    <w:rsid w:val="007770A7"/>
    <w:rsid w:val="0078116B"/>
    <w:rsid w:val="00781299"/>
    <w:rsid w:val="0078184D"/>
    <w:rsid w:val="00782A99"/>
    <w:rsid w:val="00783890"/>
    <w:rsid w:val="00783BC0"/>
    <w:rsid w:val="0078525E"/>
    <w:rsid w:val="00787580"/>
    <w:rsid w:val="007875F8"/>
    <w:rsid w:val="00787FD4"/>
    <w:rsid w:val="00790528"/>
    <w:rsid w:val="0079114B"/>
    <w:rsid w:val="00791470"/>
    <w:rsid w:val="007917F0"/>
    <w:rsid w:val="00791E13"/>
    <w:rsid w:val="007922F4"/>
    <w:rsid w:val="007932E4"/>
    <w:rsid w:val="0079339E"/>
    <w:rsid w:val="007945AA"/>
    <w:rsid w:val="00794A27"/>
    <w:rsid w:val="00794B90"/>
    <w:rsid w:val="00794C43"/>
    <w:rsid w:val="007955A9"/>
    <w:rsid w:val="00795AAD"/>
    <w:rsid w:val="00796665"/>
    <w:rsid w:val="00797260"/>
    <w:rsid w:val="00797721"/>
    <w:rsid w:val="007978A0"/>
    <w:rsid w:val="00797F9B"/>
    <w:rsid w:val="007A0583"/>
    <w:rsid w:val="007A060D"/>
    <w:rsid w:val="007A0C74"/>
    <w:rsid w:val="007A1B51"/>
    <w:rsid w:val="007A1E05"/>
    <w:rsid w:val="007A36EB"/>
    <w:rsid w:val="007A4358"/>
    <w:rsid w:val="007A477D"/>
    <w:rsid w:val="007A48EA"/>
    <w:rsid w:val="007A48FD"/>
    <w:rsid w:val="007A4D7B"/>
    <w:rsid w:val="007A53E4"/>
    <w:rsid w:val="007A5A3F"/>
    <w:rsid w:val="007A667B"/>
    <w:rsid w:val="007A718C"/>
    <w:rsid w:val="007A74C5"/>
    <w:rsid w:val="007B06B3"/>
    <w:rsid w:val="007B0FDE"/>
    <w:rsid w:val="007B1121"/>
    <w:rsid w:val="007B1BBF"/>
    <w:rsid w:val="007B2489"/>
    <w:rsid w:val="007B308E"/>
    <w:rsid w:val="007B35F2"/>
    <w:rsid w:val="007B3D23"/>
    <w:rsid w:val="007B4C45"/>
    <w:rsid w:val="007B58A4"/>
    <w:rsid w:val="007B73F2"/>
    <w:rsid w:val="007B7D81"/>
    <w:rsid w:val="007B7F47"/>
    <w:rsid w:val="007C029C"/>
    <w:rsid w:val="007C1C8B"/>
    <w:rsid w:val="007C27C1"/>
    <w:rsid w:val="007C28BA"/>
    <w:rsid w:val="007C28DF"/>
    <w:rsid w:val="007C2CBF"/>
    <w:rsid w:val="007C373D"/>
    <w:rsid w:val="007C3D50"/>
    <w:rsid w:val="007C403C"/>
    <w:rsid w:val="007C41A2"/>
    <w:rsid w:val="007C4525"/>
    <w:rsid w:val="007C7CB8"/>
    <w:rsid w:val="007D0364"/>
    <w:rsid w:val="007D07BE"/>
    <w:rsid w:val="007D14F0"/>
    <w:rsid w:val="007D1B4C"/>
    <w:rsid w:val="007D1F3D"/>
    <w:rsid w:val="007D3BAD"/>
    <w:rsid w:val="007D3D45"/>
    <w:rsid w:val="007D3FFD"/>
    <w:rsid w:val="007D4079"/>
    <w:rsid w:val="007D65B5"/>
    <w:rsid w:val="007D66D8"/>
    <w:rsid w:val="007D67AE"/>
    <w:rsid w:val="007D6945"/>
    <w:rsid w:val="007D7BB6"/>
    <w:rsid w:val="007E025F"/>
    <w:rsid w:val="007E2AE0"/>
    <w:rsid w:val="007E2F5A"/>
    <w:rsid w:val="007E318F"/>
    <w:rsid w:val="007E36E1"/>
    <w:rsid w:val="007E3B86"/>
    <w:rsid w:val="007E42CB"/>
    <w:rsid w:val="007E4CAB"/>
    <w:rsid w:val="007E4E99"/>
    <w:rsid w:val="007E5587"/>
    <w:rsid w:val="007E588E"/>
    <w:rsid w:val="007E5EBC"/>
    <w:rsid w:val="007E66E4"/>
    <w:rsid w:val="007F00BD"/>
    <w:rsid w:val="007F09C9"/>
    <w:rsid w:val="007F09F5"/>
    <w:rsid w:val="007F29A0"/>
    <w:rsid w:val="007F2A16"/>
    <w:rsid w:val="007F338B"/>
    <w:rsid w:val="007F541F"/>
    <w:rsid w:val="007F55AE"/>
    <w:rsid w:val="007F6267"/>
    <w:rsid w:val="007F6F69"/>
    <w:rsid w:val="007F7054"/>
    <w:rsid w:val="007F7888"/>
    <w:rsid w:val="007F7A11"/>
    <w:rsid w:val="00801B62"/>
    <w:rsid w:val="00802234"/>
    <w:rsid w:val="008022B1"/>
    <w:rsid w:val="00802EDC"/>
    <w:rsid w:val="00804AD2"/>
    <w:rsid w:val="00807E83"/>
    <w:rsid w:val="00810CEC"/>
    <w:rsid w:val="00810FEA"/>
    <w:rsid w:val="00811098"/>
    <w:rsid w:val="00813044"/>
    <w:rsid w:val="00815D31"/>
    <w:rsid w:val="00816506"/>
    <w:rsid w:val="00816634"/>
    <w:rsid w:val="00817331"/>
    <w:rsid w:val="0081778B"/>
    <w:rsid w:val="00817801"/>
    <w:rsid w:val="00821BAA"/>
    <w:rsid w:val="00821C53"/>
    <w:rsid w:val="00822383"/>
    <w:rsid w:val="00822614"/>
    <w:rsid w:val="00823437"/>
    <w:rsid w:val="00823F03"/>
    <w:rsid w:val="00823FF1"/>
    <w:rsid w:val="00824D4D"/>
    <w:rsid w:val="008253E4"/>
    <w:rsid w:val="008255D3"/>
    <w:rsid w:val="00826C96"/>
    <w:rsid w:val="008272FD"/>
    <w:rsid w:val="00827643"/>
    <w:rsid w:val="00827F66"/>
    <w:rsid w:val="00831E6E"/>
    <w:rsid w:val="0083205F"/>
    <w:rsid w:val="0083270A"/>
    <w:rsid w:val="00832799"/>
    <w:rsid w:val="00832CAB"/>
    <w:rsid w:val="00833D1E"/>
    <w:rsid w:val="00834524"/>
    <w:rsid w:val="008345F1"/>
    <w:rsid w:val="00834623"/>
    <w:rsid w:val="00834E76"/>
    <w:rsid w:val="00835BB6"/>
    <w:rsid w:val="00835FB4"/>
    <w:rsid w:val="00836180"/>
    <w:rsid w:val="0083672F"/>
    <w:rsid w:val="00836C45"/>
    <w:rsid w:val="00836DB8"/>
    <w:rsid w:val="0083762F"/>
    <w:rsid w:val="008402D9"/>
    <w:rsid w:val="0084036A"/>
    <w:rsid w:val="00840E8F"/>
    <w:rsid w:val="00841C02"/>
    <w:rsid w:val="00841C66"/>
    <w:rsid w:val="00842CDF"/>
    <w:rsid w:val="008432B2"/>
    <w:rsid w:val="00843D01"/>
    <w:rsid w:val="0084483F"/>
    <w:rsid w:val="00845085"/>
    <w:rsid w:val="008454B1"/>
    <w:rsid w:val="00845951"/>
    <w:rsid w:val="00845AB6"/>
    <w:rsid w:val="00845D84"/>
    <w:rsid w:val="00846031"/>
    <w:rsid w:val="008474EB"/>
    <w:rsid w:val="008505CC"/>
    <w:rsid w:val="0085075C"/>
    <w:rsid w:val="008519A5"/>
    <w:rsid w:val="00851CFD"/>
    <w:rsid w:val="00853D84"/>
    <w:rsid w:val="00853FEF"/>
    <w:rsid w:val="0085486B"/>
    <w:rsid w:val="00854A38"/>
    <w:rsid w:val="00854BF6"/>
    <w:rsid w:val="0085506B"/>
    <w:rsid w:val="008554BB"/>
    <w:rsid w:val="0085555C"/>
    <w:rsid w:val="00855F6E"/>
    <w:rsid w:val="00861107"/>
    <w:rsid w:val="008615E3"/>
    <w:rsid w:val="00862132"/>
    <w:rsid w:val="008635D6"/>
    <w:rsid w:val="008640A6"/>
    <w:rsid w:val="00864148"/>
    <w:rsid w:val="00865F80"/>
    <w:rsid w:val="0086699E"/>
    <w:rsid w:val="0086735B"/>
    <w:rsid w:val="00867496"/>
    <w:rsid w:val="00867B4F"/>
    <w:rsid w:val="00870228"/>
    <w:rsid w:val="0087133E"/>
    <w:rsid w:val="00871765"/>
    <w:rsid w:val="00871FEB"/>
    <w:rsid w:val="00872530"/>
    <w:rsid w:val="00872D90"/>
    <w:rsid w:val="00873B3B"/>
    <w:rsid w:val="00873B8F"/>
    <w:rsid w:val="0087428E"/>
    <w:rsid w:val="00874E43"/>
    <w:rsid w:val="008750FD"/>
    <w:rsid w:val="00875181"/>
    <w:rsid w:val="0087646C"/>
    <w:rsid w:val="0087799C"/>
    <w:rsid w:val="00880555"/>
    <w:rsid w:val="00880CE5"/>
    <w:rsid w:val="008814DC"/>
    <w:rsid w:val="00881C17"/>
    <w:rsid w:val="008829C6"/>
    <w:rsid w:val="00882AFC"/>
    <w:rsid w:val="00885096"/>
    <w:rsid w:val="00885972"/>
    <w:rsid w:val="00885B73"/>
    <w:rsid w:val="00886944"/>
    <w:rsid w:val="00886AB9"/>
    <w:rsid w:val="00886E6E"/>
    <w:rsid w:val="008872B9"/>
    <w:rsid w:val="0088742B"/>
    <w:rsid w:val="008878EF"/>
    <w:rsid w:val="008905E0"/>
    <w:rsid w:val="00890AD7"/>
    <w:rsid w:val="008912BD"/>
    <w:rsid w:val="008917B5"/>
    <w:rsid w:val="00892AE4"/>
    <w:rsid w:val="00892DC0"/>
    <w:rsid w:val="00892EF8"/>
    <w:rsid w:val="0089300F"/>
    <w:rsid w:val="00893032"/>
    <w:rsid w:val="0089305E"/>
    <w:rsid w:val="00893D4F"/>
    <w:rsid w:val="00894EC8"/>
    <w:rsid w:val="00894ECE"/>
    <w:rsid w:val="00895588"/>
    <w:rsid w:val="00896CDC"/>
    <w:rsid w:val="00896F3B"/>
    <w:rsid w:val="00897147"/>
    <w:rsid w:val="00897313"/>
    <w:rsid w:val="008A001C"/>
    <w:rsid w:val="008A178E"/>
    <w:rsid w:val="008A1A0E"/>
    <w:rsid w:val="008A2129"/>
    <w:rsid w:val="008A2532"/>
    <w:rsid w:val="008A4644"/>
    <w:rsid w:val="008A5AA2"/>
    <w:rsid w:val="008A5DF4"/>
    <w:rsid w:val="008A6035"/>
    <w:rsid w:val="008A697B"/>
    <w:rsid w:val="008A70F3"/>
    <w:rsid w:val="008A7826"/>
    <w:rsid w:val="008A7F0B"/>
    <w:rsid w:val="008B11D0"/>
    <w:rsid w:val="008B12B0"/>
    <w:rsid w:val="008B17D1"/>
    <w:rsid w:val="008B1AFF"/>
    <w:rsid w:val="008B1C07"/>
    <w:rsid w:val="008B1D64"/>
    <w:rsid w:val="008B1F47"/>
    <w:rsid w:val="008B31AD"/>
    <w:rsid w:val="008B353B"/>
    <w:rsid w:val="008B43DB"/>
    <w:rsid w:val="008B4567"/>
    <w:rsid w:val="008B46D6"/>
    <w:rsid w:val="008B481C"/>
    <w:rsid w:val="008B70BF"/>
    <w:rsid w:val="008C019E"/>
    <w:rsid w:val="008C120F"/>
    <w:rsid w:val="008C27C3"/>
    <w:rsid w:val="008C28E0"/>
    <w:rsid w:val="008C3056"/>
    <w:rsid w:val="008C4B24"/>
    <w:rsid w:val="008C603D"/>
    <w:rsid w:val="008C7C33"/>
    <w:rsid w:val="008D01EF"/>
    <w:rsid w:val="008D0DA9"/>
    <w:rsid w:val="008D0E5E"/>
    <w:rsid w:val="008D184C"/>
    <w:rsid w:val="008D1C52"/>
    <w:rsid w:val="008D276D"/>
    <w:rsid w:val="008D2CC1"/>
    <w:rsid w:val="008D3426"/>
    <w:rsid w:val="008D3669"/>
    <w:rsid w:val="008D3923"/>
    <w:rsid w:val="008D3C50"/>
    <w:rsid w:val="008D6541"/>
    <w:rsid w:val="008D68D1"/>
    <w:rsid w:val="008D71E0"/>
    <w:rsid w:val="008D750B"/>
    <w:rsid w:val="008E0A23"/>
    <w:rsid w:val="008E18FB"/>
    <w:rsid w:val="008E210D"/>
    <w:rsid w:val="008E2F29"/>
    <w:rsid w:val="008E2FDA"/>
    <w:rsid w:val="008E36EA"/>
    <w:rsid w:val="008E374A"/>
    <w:rsid w:val="008E418E"/>
    <w:rsid w:val="008E48C7"/>
    <w:rsid w:val="008E5575"/>
    <w:rsid w:val="008E55AF"/>
    <w:rsid w:val="008E5EA6"/>
    <w:rsid w:val="008E69C4"/>
    <w:rsid w:val="008E6A23"/>
    <w:rsid w:val="008E7624"/>
    <w:rsid w:val="008F004B"/>
    <w:rsid w:val="008F0D24"/>
    <w:rsid w:val="008F0DAB"/>
    <w:rsid w:val="008F199B"/>
    <w:rsid w:val="008F2494"/>
    <w:rsid w:val="008F2722"/>
    <w:rsid w:val="008F3A26"/>
    <w:rsid w:val="008F3FB8"/>
    <w:rsid w:val="008F410D"/>
    <w:rsid w:val="008F4494"/>
    <w:rsid w:val="008F45C8"/>
    <w:rsid w:val="008F4E71"/>
    <w:rsid w:val="008F5B5D"/>
    <w:rsid w:val="008F5B7F"/>
    <w:rsid w:val="008F5F09"/>
    <w:rsid w:val="008F5FB0"/>
    <w:rsid w:val="008F6EBB"/>
    <w:rsid w:val="008F74C1"/>
    <w:rsid w:val="008F77FB"/>
    <w:rsid w:val="00900131"/>
    <w:rsid w:val="00900523"/>
    <w:rsid w:val="00901300"/>
    <w:rsid w:val="0090280E"/>
    <w:rsid w:val="00903585"/>
    <w:rsid w:val="00903C2F"/>
    <w:rsid w:val="00904379"/>
    <w:rsid w:val="0090449A"/>
    <w:rsid w:val="00904607"/>
    <w:rsid w:val="00904FBD"/>
    <w:rsid w:val="00905828"/>
    <w:rsid w:val="009058E5"/>
    <w:rsid w:val="009058F7"/>
    <w:rsid w:val="00906454"/>
    <w:rsid w:val="00906EFA"/>
    <w:rsid w:val="00907FE2"/>
    <w:rsid w:val="009102BC"/>
    <w:rsid w:val="009103B7"/>
    <w:rsid w:val="00910535"/>
    <w:rsid w:val="009108A0"/>
    <w:rsid w:val="00911ABA"/>
    <w:rsid w:val="00912282"/>
    <w:rsid w:val="00912488"/>
    <w:rsid w:val="00912750"/>
    <w:rsid w:val="009132A0"/>
    <w:rsid w:val="00913496"/>
    <w:rsid w:val="0091625B"/>
    <w:rsid w:val="009162A0"/>
    <w:rsid w:val="00916768"/>
    <w:rsid w:val="00916A14"/>
    <w:rsid w:val="00916CA3"/>
    <w:rsid w:val="0091744C"/>
    <w:rsid w:val="00917C91"/>
    <w:rsid w:val="00920164"/>
    <w:rsid w:val="009213DD"/>
    <w:rsid w:val="00921A74"/>
    <w:rsid w:val="009224CB"/>
    <w:rsid w:val="0092258D"/>
    <w:rsid w:val="00922D52"/>
    <w:rsid w:val="009235FA"/>
    <w:rsid w:val="009239F3"/>
    <w:rsid w:val="00924327"/>
    <w:rsid w:val="009244C8"/>
    <w:rsid w:val="00924EE2"/>
    <w:rsid w:val="00925E6B"/>
    <w:rsid w:val="009277EC"/>
    <w:rsid w:val="00930290"/>
    <w:rsid w:val="009312EA"/>
    <w:rsid w:val="009314DD"/>
    <w:rsid w:val="00931A73"/>
    <w:rsid w:val="009326D2"/>
    <w:rsid w:val="00934C5B"/>
    <w:rsid w:val="00936585"/>
    <w:rsid w:val="00937C10"/>
    <w:rsid w:val="00941133"/>
    <w:rsid w:val="009419D2"/>
    <w:rsid w:val="00941CC2"/>
    <w:rsid w:val="00942022"/>
    <w:rsid w:val="00942467"/>
    <w:rsid w:val="0094267F"/>
    <w:rsid w:val="00942859"/>
    <w:rsid w:val="00943262"/>
    <w:rsid w:val="00943EB1"/>
    <w:rsid w:val="00944EDC"/>
    <w:rsid w:val="00945194"/>
    <w:rsid w:val="00945705"/>
    <w:rsid w:val="00945BEE"/>
    <w:rsid w:val="00946530"/>
    <w:rsid w:val="00946C2D"/>
    <w:rsid w:val="009501B3"/>
    <w:rsid w:val="009509B6"/>
    <w:rsid w:val="00950ACD"/>
    <w:rsid w:val="00951809"/>
    <w:rsid w:val="00951A4E"/>
    <w:rsid w:val="00951AD0"/>
    <w:rsid w:val="00952059"/>
    <w:rsid w:val="009520DB"/>
    <w:rsid w:val="00952EF8"/>
    <w:rsid w:val="00953232"/>
    <w:rsid w:val="009533B6"/>
    <w:rsid w:val="009536B2"/>
    <w:rsid w:val="00953D87"/>
    <w:rsid w:val="009542D0"/>
    <w:rsid w:val="00954600"/>
    <w:rsid w:val="00954734"/>
    <w:rsid w:val="00954735"/>
    <w:rsid w:val="00954BCF"/>
    <w:rsid w:val="009556F6"/>
    <w:rsid w:val="00955A0F"/>
    <w:rsid w:val="00955E24"/>
    <w:rsid w:val="00956001"/>
    <w:rsid w:val="00956FE1"/>
    <w:rsid w:val="009570CC"/>
    <w:rsid w:val="00957409"/>
    <w:rsid w:val="00957704"/>
    <w:rsid w:val="00957ADC"/>
    <w:rsid w:val="009600E2"/>
    <w:rsid w:val="00960A6F"/>
    <w:rsid w:val="00961A12"/>
    <w:rsid w:val="009620C1"/>
    <w:rsid w:val="00962B50"/>
    <w:rsid w:val="00962EFA"/>
    <w:rsid w:val="0096323D"/>
    <w:rsid w:val="00963A17"/>
    <w:rsid w:val="00963D3B"/>
    <w:rsid w:val="0096429B"/>
    <w:rsid w:val="009643D3"/>
    <w:rsid w:val="009650CE"/>
    <w:rsid w:val="009651FE"/>
    <w:rsid w:val="00965610"/>
    <w:rsid w:val="00965A71"/>
    <w:rsid w:val="00965F05"/>
    <w:rsid w:val="00967220"/>
    <w:rsid w:val="009703CA"/>
    <w:rsid w:val="00971F8F"/>
    <w:rsid w:val="00972944"/>
    <w:rsid w:val="0097331A"/>
    <w:rsid w:val="0097360E"/>
    <w:rsid w:val="0097732D"/>
    <w:rsid w:val="0097739F"/>
    <w:rsid w:val="00980727"/>
    <w:rsid w:val="009807BE"/>
    <w:rsid w:val="00981596"/>
    <w:rsid w:val="00981961"/>
    <w:rsid w:val="00981C11"/>
    <w:rsid w:val="009822ED"/>
    <w:rsid w:val="009824A0"/>
    <w:rsid w:val="009827F6"/>
    <w:rsid w:val="00982BCF"/>
    <w:rsid w:val="0098440D"/>
    <w:rsid w:val="0098454B"/>
    <w:rsid w:val="009853A6"/>
    <w:rsid w:val="00985F8B"/>
    <w:rsid w:val="009869D4"/>
    <w:rsid w:val="00986E4B"/>
    <w:rsid w:val="00987821"/>
    <w:rsid w:val="00987975"/>
    <w:rsid w:val="00990AD0"/>
    <w:rsid w:val="0099144F"/>
    <w:rsid w:val="00991984"/>
    <w:rsid w:val="00992911"/>
    <w:rsid w:val="00992CD4"/>
    <w:rsid w:val="00993029"/>
    <w:rsid w:val="00994389"/>
    <w:rsid w:val="009946D6"/>
    <w:rsid w:val="009955A5"/>
    <w:rsid w:val="0099603E"/>
    <w:rsid w:val="009965C6"/>
    <w:rsid w:val="00996660"/>
    <w:rsid w:val="00996695"/>
    <w:rsid w:val="00996D42"/>
    <w:rsid w:val="0099772C"/>
    <w:rsid w:val="00997A97"/>
    <w:rsid w:val="009A092B"/>
    <w:rsid w:val="009A097B"/>
    <w:rsid w:val="009A1672"/>
    <w:rsid w:val="009A2023"/>
    <w:rsid w:val="009A29C4"/>
    <w:rsid w:val="009A2EC9"/>
    <w:rsid w:val="009A32F5"/>
    <w:rsid w:val="009A361F"/>
    <w:rsid w:val="009A3EC9"/>
    <w:rsid w:val="009A6DBD"/>
    <w:rsid w:val="009B097D"/>
    <w:rsid w:val="009B17AC"/>
    <w:rsid w:val="009B2329"/>
    <w:rsid w:val="009B2631"/>
    <w:rsid w:val="009B269C"/>
    <w:rsid w:val="009B29C5"/>
    <w:rsid w:val="009B3D45"/>
    <w:rsid w:val="009B5121"/>
    <w:rsid w:val="009B63B1"/>
    <w:rsid w:val="009B6BB2"/>
    <w:rsid w:val="009C003E"/>
    <w:rsid w:val="009C0B42"/>
    <w:rsid w:val="009C0CDB"/>
    <w:rsid w:val="009C1955"/>
    <w:rsid w:val="009C1CD4"/>
    <w:rsid w:val="009C2694"/>
    <w:rsid w:val="009C42A1"/>
    <w:rsid w:val="009C53FF"/>
    <w:rsid w:val="009C5671"/>
    <w:rsid w:val="009C6119"/>
    <w:rsid w:val="009C6703"/>
    <w:rsid w:val="009C6B13"/>
    <w:rsid w:val="009C7B1D"/>
    <w:rsid w:val="009D1579"/>
    <w:rsid w:val="009D20E4"/>
    <w:rsid w:val="009D2387"/>
    <w:rsid w:val="009D26EB"/>
    <w:rsid w:val="009D2A42"/>
    <w:rsid w:val="009D3026"/>
    <w:rsid w:val="009D36C9"/>
    <w:rsid w:val="009D36CE"/>
    <w:rsid w:val="009D3CD4"/>
    <w:rsid w:val="009D4B6B"/>
    <w:rsid w:val="009D4FE2"/>
    <w:rsid w:val="009D5844"/>
    <w:rsid w:val="009D5CC7"/>
    <w:rsid w:val="009D5E9A"/>
    <w:rsid w:val="009D627A"/>
    <w:rsid w:val="009D6B25"/>
    <w:rsid w:val="009D6F9E"/>
    <w:rsid w:val="009D7326"/>
    <w:rsid w:val="009D7684"/>
    <w:rsid w:val="009E0074"/>
    <w:rsid w:val="009E19CA"/>
    <w:rsid w:val="009E240F"/>
    <w:rsid w:val="009E44A0"/>
    <w:rsid w:val="009E63CE"/>
    <w:rsid w:val="009E6A4C"/>
    <w:rsid w:val="009E6BF3"/>
    <w:rsid w:val="009E71F4"/>
    <w:rsid w:val="009E71F8"/>
    <w:rsid w:val="009E7AAB"/>
    <w:rsid w:val="009F0076"/>
    <w:rsid w:val="009F09EB"/>
    <w:rsid w:val="009F11FB"/>
    <w:rsid w:val="009F13B2"/>
    <w:rsid w:val="009F2087"/>
    <w:rsid w:val="009F285E"/>
    <w:rsid w:val="009F2EE2"/>
    <w:rsid w:val="009F2FD6"/>
    <w:rsid w:val="009F708E"/>
    <w:rsid w:val="009F7286"/>
    <w:rsid w:val="009F79A8"/>
    <w:rsid w:val="00A00759"/>
    <w:rsid w:val="00A00828"/>
    <w:rsid w:val="00A009A2"/>
    <w:rsid w:val="00A00A4D"/>
    <w:rsid w:val="00A00F75"/>
    <w:rsid w:val="00A013AD"/>
    <w:rsid w:val="00A01B44"/>
    <w:rsid w:val="00A02513"/>
    <w:rsid w:val="00A02DCC"/>
    <w:rsid w:val="00A03508"/>
    <w:rsid w:val="00A039B4"/>
    <w:rsid w:val="00A05CE0"/>
    <w:rsid w:val="00A0615B"/>
    <w:rsid w:val="00A071CC"/>
    <w:rsid w:val="00A072D7"/>
    <w:rsid w:val="00A07C4B"/>
    <w:rsid w:val="00A07F8C"/>
    <w:rsid w:val="00A10081"/>
    <w:rsid w:val="00A11CAB"/>
    <w:rsid w:val="00A12483"/>
    <w:rsid w:val="00A129E9"/>
    <w:rsid w:val="00A12C03"/>
    <w:rsid w:val="00A13C32"/>
    <w:rsid w:val="00A13DBB"/>
    <w:rsid w:val="00A1562D"/>
    <w:rsid w:val="00A15819"/>
    <w:rsid w:val="00A15D02"/>
    <w:rsid w:val="00A16B69"/>
    <w:rsid w:val="00A1708B"/>
    <w:rsid w:val="00A17F5C"/>
    <w:rsid w:val="00A20A91"/>
    <w:rsid w:val="00A20F10"/>
    <w:rsid w:val="00A218A6"/>
    <w:rsid w:val="00A22EFE"/>
    <w:rsid w:val="00A23437"/>
    <w:rsid w:val="00A23B2D"/>
    <w:rsid w:val="00A24556"/>
    <w:rsid w:val="00A24F0F"/>
    <w:rsid w:val="00A255AF"/>
    <w:rsid w:val="00A25F4A"/>
    <w:rsid w:val="00A26031"/>
    <w:rsid w:val="00A26BE5"/>
    <w:rsid w:val="00A27310"/>
    <w:rsid w:val="00A30DB6"/>
    <w:rsid w:val="00A3139B"/>
    <w:rsid w:val="00A31991"/>
    <w:rsid w:val="00A32B08"/>
    <w:rsid w:val="00A339F0"/>
    <w:rsid w:val="00A34121"/>
    <w:rsid w:val="00A35586"/>
    <w:rsid w:val="00A36517"/>
    <w:rsid w:val="00A40726"/>
    <w:rsid w:val="00A40B91"/>
    <w:rsid w:val="00A40C47"/>
    <w:rsid w:val="00A411C2"/>
    <w:rsid w:val="00A4138A"/>
    <w:rsid w:val="00A418AC"/>
    <w:rsid w:val="00A41901"/>
    <w:rsid w:val="00A41A86"/>
    <w:rsid w:val="00A41DA2"/>
    <w:rsid w:val="00A424DD"/>
    <w:rsid w:val="00A43831"/>
    <w:rsid w:val="00A4397C"/>
    <w:rsid w:val="00A43B72"/>
    <w:rsid w:val="00A43CA8"/>
    <w:rsid w:val="00A43D65"/>
    <w:rsid w:val="00A44B7C"/>
    <w:rsid w:val="00A45024"/>
    <w:rsid w:val="00A4519F"/>
    <w:rsid w:val="00A451C1"/>
    <w:rsid w:val="00A45848"/>
    <w:rsid w:val="00A45C99"/>
    <w:rsid w:val="00A46D55"/>
    <w:rsid w:val="00A5047F"/>
    <w:rsid w:val="00A5052A"/>
    <w:rsid w:val="00A50766"/>
    <w:rsid w:val="00A50918"/>
    <w:rsid w:val="00A50A1F"/>
    <w:rsid w:val="00A50D56"/>
    <w:rsid w:val="00A50DC6"/>
    <w:rsid w:val="00A512EF"/>
    <w:rsid w:val="00A51991"/>
    <w:rsid w:val="00A52142"/>
    <w:rsid w:val="00A52929"/>
    <w:rsid w:val="00A529D2"/>
    <w:rsid w:val="00A5353A"/>
    <w:rsid w:val="00A54866"/>
    <w:rsid w:val="00A54E3F"/>
    <w:rsid w:val="00A55827"/>
    <w:rsid w:val="00A56940"/>
    <w:rsid w:val="00A56985"/>
    <w:rsid w:val="00A56A9D"/>
    <w:rsid w:val="00A56AA8"/>
    <w:rsid w:val="00A56E4B"/>
    <w:rsid w:val="00A572EF"/>
    <w:rsid w:val="00A575BA"/>
    <w:rsid w:val="00A60438"/>
    <w:rsid w:val="00A6058C"/>
    <w:rsid w:val="00A60B32"/>
    <w:rsid w:val="00A60DBC"/>
    <w:rsid w:val="00A617E9"/>
    <w:rsid w:val="00A6268D"/>
    <w:rsid w:val="00A6280D"/>
    <w:rsid w:val="00A630B5"/>
    <w:rsid w:val="00A63237"/>
    <w:rsid w:val="00A6374F"/>
    <w:rsid w:val="00A638AF"/>
    <w:rsid w:val="00A63C5D"/>
    <w:rsid w:val="00A64585"/>
    <w:rsid w:val="00A652B6"/>
    <w:rsid w:val="00A6539A"/>
    <w:rsid w:val="00A6569F"/>
    <w:rsid w:val="00A6572F"/>
    <w:rsid w:val="00A657A0"/>
    <w:rsid w:val="00A6663A"/>
    <w:rsid w:val="00A67A6C"/>
    <w:rsid w:val="00A70029"/>
    <w:rsid w:val="00A70C27"/>
    <w:rsid w:val="00A715AF"/>
    <w:rsid w:val="00A721E4"/>
    <w:rsid w:val="00A72DB8"/>
    <w:rsid w:val="00A72DFE"/>
    <w:rsid w:val="00A7332B"/>
    <w:rsid w:val="00A739A3"/>
    <w:rsid w:val="00A74A9D"/>
    <w:rsid w:val="00A74EE3"/>
    <w:rsid w:val="00A75439"/>
    <w:rsid w:val="00A755A6"/>
    <w:rsid w:val="00A75FF4"/>
    <w:rsid w:val="00A76F4C"/>
    <w:rsid w:val="00A80B34"/>
    <w:rsid w:val="00A81B30"/>
    <w:rsid w:val="00A81F56"/>
    <w:rsid w:val="00A8269F"/>
    <w:rsid w:val="00A82A6C"/>
    <w:rsid w:val="00A83869"/>
    <w:rsid w:val="00A84AB2"/>
    <w:rsid w:val="00A84DB1"/>
    <w:rsid w:val="00A84E28"/>
    <w:rsid w:val="00A854AC"/>
    <w:rsid w:val="00A85AA9"/>
    <w:rsid w:val="00A85F61"/>
    <w:rsid w:val="00A85F92"/>
    <w:rsid w:val="00A86A70"/>
    <w:rsid w:val="00A8709D"/>
    <w:rsid w:val="00A8777C"/>
    <w:rsid w:val="00A87819"/>
    <w:rsid w:val="00A87C87"/>
    <w:rsid w:val="00A87E6E"/>
    <w:rsid w:val="00A9036F"/>
    <w:rsid w:val="00A91853"/>
    <w:rsid w:val="00A9207A"/>
    <w:rsid w:val="00A930FB"/>
    <w:rsid w:val="00A932CD"/>
    <w:rsid w:val="00A93C9F"/>
    <w:rsid w:val="00A945DE"/>
    <w:rsid w:val="00A94D13"/>
    <w:rsid w:val="00A94FF0"/>
    <w:rsid w:val="00A95163"/>
    <w:rsid w:val="00A956CF"/>
    <w:rsid w:val="00A95953"/>
    <w:rsid w:val="00A95DA5"/>
    <w:rsid w:val="00A971E4"/>
    <w:rsid w:val="00A97240"/>
    <w:rsid w:val="00A974A3"/>
    <w:rsid w:val="00A97E91"/>
    <w:rsid w:val="00AA056D"/>
    <w:rsid w:val="00AA279E"/>
    <w:rsid w:val="00AA310F"/>
    <w:rsid w:val="00AA3747"/>
    <w:rsid w:val="00AA3856"/>
    <w:rsid w:val="00AA38D4"/>
    <w:rsid w:val="00AA4835"/>
    <w:rsid w:val="00AA4A85"/>
    <w:rsid w:val="00AA582E"/>
    <w:rsid w:val="00AA60D1"/>
    <w:rsid w:val="00AA61EF"/>
    <w:rsid w:val="00AA62C2"/>
    <w:rsid w:val="00AA62EC"/>
    <w:rsid w:val="00AA6F9B"/>
    <w:rsid w:val="00AA731B"/>
    <w:rsid w:val="00AA7468"/>
    <w:rsid w:val="00AA7AA3"/>
    <w:rsid w:val="00AA7B13"/>
    <w:rsid w:val="00AA7DDB"/>
    <w:rsid w:val="00AB0687"/>
    <w:rsid w:val="00AB0840"/>
    <w:rsid w:val="00AB0A35"/>
    <w:rsid w:val="00AB0AE0"/>
    <w:rsid w:val="00AB0AE4"/>
    <w:rsid w:val="00AB0C0D"/>
    <w:rsid w:val="00AB0E67"/>
    <w:rsid w:val="00AB0E9E"/>
    <w:rsid w:val="00AB0F23"/>
    <w:rsid w:val="00AB152B"/>
    <w:rsid w:val="00AB2030"/>
    <w:rsid w:val="00AB2197"/>
    <w:rsid w:val="00AB2B40"/>
    <w:rsid w:val="00AB2D7F"/>
    <w:rsid w:val="00AB2DCA"/>
    <w:rsid w:val="00AB3211"/>
    <w:rsid w:val="00AB3D26"/>
    <w:rsid w:val="00AB4072"/>
    <w:rsid w:val="00AB490E"/>
    <w:rsid w:val="00AB5D2C"/>
    <w:rsid w:val="00AB670F"/>
    <w:rsid w:val="00AB7BC8"/>
    <w:rsid w:val="00AC0736"/>
    <w:rsid w:val="00AC0AA3"/>
    <w:rsid w:val="00AC1352"/>
    <w:rsid w:val="00AC1A2B"/>
    <w:rsid w:val="00AC29BE"/>
    <w:rsid w:val="00AC410C"/>
    <w:rsid w:val="00AC4261"/>
    <w:rsid w:val="00AC42AB"/>
    <w:rsid w:val="00AC4730"/>
    <w:rsid w:val="00AC72C2"/>
    <w:rsid w:val="00AD0283"/>
    <w:rsid w:val="00AD234D"/>
    <w:rsid w:val="00AD2D47"/>
    <w:rsid w:val="00AD31AD"/>
    <w:rsid w:val="00AD3D65"/>
    <w:rsid w:val="00AD4A88"/>
    <w:rsid w:val="00AD4C72"/>
    <w:rsid w:val="00AD5B6C"/>
    <w:rsid w:val="00AD5C1A"/>
    <w:rsid w:val="00AD61B8"/>
    <w:rsid w:val="00AD635B"/>
    <w:rsid w:val="00AD70EB"/>
    <w:rsid w:val="00AD79AA"/>
    <w:rsid w:val="00AE0697"/>
    <w:rsid w:val="00AE0755"/>
    <w:rsid w:val="00AE13DC"/>
    <w:rsid w:val="00AE37E4"/>
    <w:rsid w:val="00AE39AB"/>
    <w:rsid w:val="00AE3E9E"/>
    <w:rsid w:val="00AE4C3E"/>
    <w:rsid w:val="00AE4C87"/>
    <w:rsid w:val="00AE5602"/>
    <w:rsid w:val="00AE5D05"/>
    <w:rsid w:val="00AF0440"/>
    <w:rsid w:val="00AF08B5"/>
    <w:rsid w:val="00AF13E1"/>
    <w:rsid w:val="00AF155A"/>
    <w:rsid w:val="00AF1660"/>
    <w:rsid w:val="00AF1B76"/>
    <w:rsid w:val="00AF271B"/>
    <w:rsid w:val="00AF2832"/>
    <w:rsid w:val="00AF290D"/>
    <w:rsid w:val="00AF3519"/>
    <w:rsid w:val="00AF37D0"/>
    <w:rsid w:val="00AF425B"/>
    <w:rsid w:val="00AF4995"/>
    <w:rsid w:val="00AF4D02"/>
    <w:rsid w:val="00AF4F51"/>
    <w:rsid w:val="00AF6A53"/>
    <w:rsid w:val="00AF6A6D"/>
    <w:rsid w:val="00AF7366"/>
    <w:rsid w:val="00AF75A1"/>
    <w:rsid w:val="00B00891"/>
    <w:rsid w:val="00B00A15"/>
    <w:rsid w:val="00B0255D"/>
    <w:rsid w:val="00B03D79"/>
    <w:rsid w:val="00B04089"/>
    <w:rsid w:val="00B042AF"/>
    <w:rsid w:val="00B045B4"/>
    <w:rsid w:val="00B04ED9"/>
    <w:rsid w:val="00B0536F"/>
    <w:rsid w:val="00B05BAC"/>
    <w:rsid w:val="00B06002"/>
    <w:rsid w:val="00B064D7"/>
    <w:rsid w:val="00B110D4"/>
    <w:rsid w:val="00B11732"/>
    <w:rsid w:val="00B12035"/>
    <w:rsid w:val="00B120DD"/>
    <w:rsid w:val="00B12237"/>
    <w:rsid w:val="00B124F7"/>
    <w:rsid w:val="00B12E71"/>
    <w:rsid w:val="00B13BCA"/>
    <w:rsid w:val="00B1443B"/>
    <w:rsid w:val="00B14511"/>
    <w:rsid w:val="00B14653"/>
    <w:rsid w:val="00B14816"/>
    <w:rsid w:val="00B14AD1"/>
    <w:rsid w:val="00B14E9F"/>
    <w:rsid w:val="00B15006"/>
    <w:rsid w:val="00B15324"/>
    <w:rsid w:val="00B154A4"/>
    <w:rsid w:val="00B158DF"/>
    <w:rsid w:val="00B159ED"/>
    <w:rsid w:val="00B15ABE"/>
    <w:rsid w:val="00B172BD"/>
    <w:rsid w:val="00B177D1"/>
    <w:rsid w:val="00B20CB9"/>
    <w:rsid w:val="00B20EB1"/>
    <w:rsid w:val="00B21E92"/>
    <w:rsid w:val="00B2312B"/>
    <w:rsid w:val="00B23C5D"/>
    <w:rsid w:val="00B250BB"/>
    <w:rsid w:val="00B25829"/>
    <w:rsid w:val="00B25B80"/>
    <w:rsid w:val="00B266DF"/>
    <w:rsid w:val="00B276ED"/>
    <w:rsid w:val="00B27E91"/>
    <w:rsid w:val="00B309A0"/>
    <w:rsid w:val="00B31C60"/>
    <w:rsid w:val="00B32790"/>
    <w:rsid w:val="00B32C78"/>
    <w:rsid w:val="00B32F36"/>
    <w:rsid w:val="00B33831"/>
    <w:rsid w:val="00B33C57"/>
    <w:rsid w:val="00B35724"/>
    <w:rsid w:val="00B35BB7"/>
    <w:rsid w:val="00B3617C"/>
    <w:rsid w:val="00B362C1"/>
    <w:rsid w:val="00B36B4A"/>
    <w:rsid w:val="00B36CCA"/>
    <w:rsid w:val="00B37264"/>
    <w:rsid w:val="00B37650"/>
    <w:rsid w:val="00B37F99"/>
    <w:rsid w:val="00B400C0"/>
    <w:rsid w:val="00B406A2"/>
    <w:rsid w:val="00B407ED"/>
    <w:rsid w:val="00B409FC"/>
    <w:rsid w:val="00B40D90"/>
    <w:rsid w:val="00B42523"/>
    <w:rsid w:val="00B427B5"/>
    <w:rsid w:val="00B4282E"/>
    <w:rsid w:val="00B43435"/>
    <w:rsid w:val="00B43796"/>
    <w:rsid w:val="00B43DEF"/>
    <w:rsid w:val="00B43FC2"/>
    <w:rsid w:val="00B4416D"/>
    <w:rsid w:val="00B44ACE"/>
    <w:rsid w:val="00B45138"/>
    <w:rsid w:val="00B452FF"/>
    <w:rsid w:val="00B4557C"/>
    <w:rsid w:val="00B45604"/>
    <w:rsid w:val="00B4662A"/>
    <w:rsid w:val="00B473E5"/>
    <w:rsid w:val="00B501B0"/>
    <w:rsid w:val="00B50CA4"/>
    <w:rsid w:val="00B50E04"/>
    <w:rsid w:val="00B52BD8"/>
    <w:rsid w:val="00B52C5B"/>
    <w:rsid w:val="00B53BE6"/>
    <w:rsid w:val="00B5424C"/>
    <w:rsid w:val="00B544E9"/>
    <w:rsid w:val="00B54893"/>
    <w:rsid w:val="00B556D0"/>
    <w:rsid w:val="00B55A07"/>
    <w:rsid w:val="00B55D9A"/>
    <w:rsid w:val="00B56346"/>
    <w:rsid w:val="00B56D1C"/>
    <w:rsid w:val="00B5752A"/>
    <w:rsid w:val="00B57566"/>
    <w:rsid w:val="00B57B12"/>
    <w:rsid w:val="00B60D8B"/>
    <w:rsid w:val="00B6131E"/>
    <w:rsid w:val="00B61C8E"/>
    <w:rsid w:val="00B61CE4"/>
    <w:rsid w:val="00B62553"/>
    <w:rsid w:val="00B64757"/>
    <w:rsid w:val="00B64B3C"/>
    <w:rsid w:val="00B64D30"/>
    <w:rsid w:val="00B64D76"/>
    <w:rsid w:val="00B65560"/>
    <w:rsid w:val="00B6691C"/>
    <w:rsid w:val="00B66E1F"/>
    <w:rsid w:val="00B7134F"/>
    <w:rsid w:val="00B723F0"/>
    <w:rsid w:val="00B73BE8"/>
    <w:rsid w:val="00B74520"/>
    <w:rsid w:val="00B74F82"/>
    <w:rsid w:val="00B752EE"/>
    <w:rsid w:val="00B75852"/>
    <w:rsid w:val="00B75FD1"/>
    <w:rsid w:val="00B76B68"/>
    <w:rsid w:val="00B76E63"/>
    <w:rsid w:val="00B77F91"/>
    <w:rsid w:val="00B802EE"/>
    <w:rsid w:val="00B80B94"/>
    <w:rsid w:val="00B81753"/>
    <w:rsid w:val="00B8191C"/>
    <w:rsid w:val="00B81A72"/>
    <w:rsid w:val="00B81B62"/>
    <w:rsid w:val="00B81CC2"/>
    <w:rsid w:val="00B82384"/>
    <w:rsid w:val="00B82534"/>
    <w:rsid w:val="00B8282E"/>
    <w:rsid w:val="00B82C17"/>
    <w:rsid w:val="00B837A9"/>
    <w:rsid w:val="00B8433D"/>
    <w:rsid w:val="00B857F6"/>
    <w:rsid w:val="00B85846"/>
    <w:rsid w:val="00B85925"/>
    <w:rsid w:val="00B85B09"/>
    <w:rsid w:val="00B867ED"/>
    <w:rsid w:val="00B869DE"/>
    <w:rsid w:val="00B86A4D"/>
    <w:rsid w:val="00B86E6B"/>
    <w:rsid w:val="00B8764C"/>
    <w:rsid w:val="00B876C0"/>
    <w:rsid w:val="00B8773B"/>
    <w:rsid w:val="00B87812"/>
    <w:rsid w:val="00B87B07"/>
    <w:rsid w:val="00B87DAB"/>
    <w:rsid w:val="00B90929"/>
    <w:rsid w:val="00B90DBB"/>
    <w:rsid w:val="00B90E7A"/>
    <w:rsid w:val="00B9113B"/>
    <w:rsid w:val="00B919D4"/>
    <w:rsid w:val="00B92E9E"/>
    <w:rsid w:val="00B937C9"/>
    <w:rsid w:val="00B94940"/>
    <w:rsid w:val="00B953D2"/>
    <w:rsid w:val="00B967BF"/>
    <w:rsid w:val="00B96B23"/>
    <w:rsid w:val="00B96D50"/>
    <w:rsid w:val="00B9711E"/>
    <w:rsid w:val="00B97EAD"/>
    <w:rsid w:val="00BA02F9"/>
    <w:rsid w:val="00BA05C2"/>
    <w:rsid w:val="00BA0E64"/>
    <w:rsid w:val="00BA1345"/>
    <w:rsid w:val="00BA14FD"/>
    <w:rsid w:val="00BA1AF9"/>
    <w:rsid w:val="00BA1D24"/>
    <w:rsid w:val="00BA235E"/>
    <w:rsid w:val="00BA259B"/>
    <w:rsid w:val="00BA45A9"/>
    <w:rsid w:val="00BA4CCE"/>
    <w:rsid w:val="00BA5ECB"/>
    <w:rsid w:val="00BA6E76"/>
    <w:rsid w:val="00BA77D8"/>
    <w:rsid w:val="00BB08AF"/>
    <w:rsid w:val="00BB0BA6"/>
    <w:rsid w:val="00BB1A78"/>
    <w:rsid w:val="00BB238C"/>
    <w:rsid w:val="00BB240F"/>
    <w:rsid w:val="00BB4CC4"/>
    <w:rsid w:val="00BB4D15"/>
    <w:rsid w:val="00BB5A37"/>
    <w:rsid w:val="00BB63A7"/>
    <w:rsid w:val="00BB6C3F"/>
    <w:rsid w:val="00BB7047"/>
    <w:rsid w:val="00BB794F"/>
    <w:rsid w:val="00BB7CEF"/>
    <w:rsid w:val="00BC062D"/>
    <w:rsid w:val="00BC0C4E"/>
    <w:rsid w:val="00BC0DF7"/>
    <w:rsid w:val="00BC1040"/>
    <w:rsid w:val="00BC1093"/>
    <w:rsid w:val="00BC11D9"/>
    <w:rsid w:val="00BC1863"/>
    <w:rsid w:val="00BC2451"/>
    <w:rsid w:val="00BC2EDD"/>
    <w:rsid w:val="00BC2F19"/>
    <w:rsid w:val="00BC3C5A"/>
    <w:rsid w:val="00BC3D61"/>
    <w:rsid w:val="00BC3FDB"/>
    <w:rsid w:val="00BC4B57"/>
    <w:rsid w:val="00BC659C"/>
    <w:rsid w:val="00BC6A77"/>
    <w:rsid w:val="00BC6BFF"/>
    <w:rsid w:val="00BC6C7F"/>
    <w:rsid w:val="00BC6D20"/>
    <w:rsid w:val="00BC7DF8"/>
    <w:rsid w:val="00BD0C23"/>
    <w:rsid w:val="00BD1B07"/>
    <w:rsid w:val="00BD2503"/>
    <w:rsid w:val="00BD2630"/>
    <w:rsid w:val="00BD2B5D"/>
    <w:rsid w:val="00BD3546"/>
    <w:rsid w:val="00BD3621"/>
    <w:rsid w:val="00BD38A3"/>
    <w:rsid w:val="00BD3A6E"/>
    <w:rsid w:val="00BD3D55"/>
    <w:rsid w:val="00BD422C"/>
    <w:rsid w:val="00BD4504"/>
    <w:rsid w:val="00BD4C2F"/>
    <w:rsid w:val="00BD4FD2"/>
    <w:rsid w:val="00BD585F"/>
    <w:rsid w:val="00BD6416"/>
    <w:rsid w:val="00BD7B35"/>
    <w:rsid w:val="00BE0A39"/>
    <w:rsid w:val="00BE10BE"/>
    <w:rsid w:val="00BE2251"/>
    <w:rsid w:val="00BE3128"/>
    <w:rsid w:val="00BE3A00"/>
    <w:rsid w:val="00BE42C7"/>
    <w:rsid w:val="00BE545E"/>
    <w:rsid w:val="00BE575A"/>
    <w:rsid w:val="00BE5830"/>
    <w:rsid w:val="00BE5849"/>
    <w:rsid w:val="00BE6000"/>
    <w:rsid w:val="00BE60B6"/>
    <w:rsid w:val="00BE6434"/>
    <w:rsid w:val="00BE7242"/>
    <w:rsid w:val="00BF000A"/>
    <w:rsid w:val="00BF0092"/>
    <w:rsid w:val="00BF0BE2"/>
    <w:rsid w:val="00BF0D5D"/>
    <w:rsid w:val="00BF0D66"/>
    <w:rsid w:val="00BF1738"/>
    <w:rsid w:val="00BF31F0"/>
    <w:rsid w:val="00BF3927"/>
    <w:rsid w:val="00BF4644"/>
    <w:rsid w:val="00BF48B1"/>
    <w:rsid w:val="00BF58E7"/>
    <w:rsid w:val="00BF5903"/>
    <w:rsid w:val="00BF5ED9"/>
    <w:rsid w:val="00BF7524"/>
    <w:rsid w:val="00C00219"/>
    <w:rsid w:val="00C01683"/>
    <w:rsid w:val="00C019D7"/>
    <w:rsid w:val="00C020F5"/>
    <w:rsid w:val="00C022FE"/>
    <w:rsid w:val="00C0473F"/>
    <w:rsid w:val="00C04A1C"/>
    <w:rsid w:val="00C04D02"/>
    <w:rsid w:val="00C052DF"/>
    <w:rsid w:val="00C05330"/>
    <w:rsid w:val="00C0638C"/>
    <w:rsid w:val="00C06E36"/>
    <w:rsid w:val="00C10230"/>
    <w:rsid w:val="00C10428"/>
    <w:rsid w:val="00C106BD"/>
    <w:rsid w:val="00C108B8"/>
    <w:rsid w:val="00C11E66"/>
    <w:rsid w:val="00C1275C"/>
    <w:rsid w:val="00C129AD"/>
    <w:rsid w:val="00C12F94"/>
    <w:rsid w:val="00C137F1"/>
    <w:rsid w:val="00C1380E"/>
    <w:rsid w:val="00C13CB9"/>
    <w:rsid w:val="00C13DC4"/>
    <w:rsid w:val="00C14D0B"/>
    <w:rsid w:val="00C15996"/>
    <w:rsid w:val="00C1764E"/>
    <w:rsid w:val="00C20132"/>
    <w:rsid w:val="00C2022E"/>
    <w:rsid w:val="00C21039"/>
    <w:rsid w:val="00C21E2D"/>
    <w:rsid w:val="00C226E9"/>
    <w:rsid w:val="00C22A88"/>
    <w:rsid w:val="00C22DAD"/>
    <w:rsid w:val="00C25C19"/>
    <w:rsid w:val="00C26826"/>
    <w:rsid w:val="00C26ADC"/>
    <w:rsid w:val="00C26BDE"/>
    <w:rsid w:val="00C26C9F"/>
    <w:rsid w:val="00C27078"/>
    <w:rsid w:val="00C275B3"/>
    <w:rsid w:val="00C27E88"/>
    <w:rsid w:val="00C306B1"/>
    <w:rsid w:val="00C31D04"/>
    <w:rsid w:val="00C323EF"/>
    <w:rsid w:val="00C32840"/>
    <w:rsid w:val="00C32A13"/>
    <w:rsid w:val="00C3304B"/>
    <w:rsid w:val="00C33974"/>
    <w:rsid w:val="00C33F9C"/>
    <w:rsid w:val="00C34530"/>
    <w:rsid w:val="00C3510F"/>
    <w:rsid w:val="00C362D6"/>
    <w:rsid w:val="00C37954"/>
    <w:rsid w:val="00C37D51"/>
    <w:rsid w:val="00C4009B"/>
    <w:rsid w:val="00C4064E"/>
    <w:rsid w:val="00C40FC9"/>
    <w:rsid w:val="00C41886"/>
    <w:rsid w:val="00C418F1"/>
    <w:rsid w:val="00C42ECD"/>
    <w:rsid w:val="00C43072"/>
    <w:rsid w:val="00C463BF"/>
    <w:rsid w:val="00C46C93"/>
    <w:rsid w:val="00C500FE"/>
    <w:rsid w:val="00C50D01"/>
    <w:rsid w:val="00C510AA"/>
    <w:rsid w:val="00C51B79"/>
    <w:rsid w:val="00C51B91"/>
    <w:rsid w:val="00C51F95"/>
    <w:rsid w:val="00C530E4"/>
    <w:rsid w:val="00C53837"/>
    <w:rsid w:val="00C54940"/>
    <w:rsid w:val="00C55052"/>
    <w:rsid w:val="00C55614"/>
    <w:rsid w:val="00C566ED"/>
    <w:rsid w:val="00C5682D"/>
    <w:rsid w:val="00C568ED"/>
    <w:rsid w:val="00C56F6D"/>
    <w:rsid w:val="00C570B9"/>
    <w:rsid w:val="00C60028"/>
    <w:rsid w:val="00C60451"/>
    <w:rsid w:val="00C60782"/>
    <w:rsid w:val="00C60F8E"/>
    <w:rsid w:val="00C611BE"/>
    <w:rsid w:val="00C612CD"/>
    <w:rsid w:val="00C6181D"/>
    <w:rsid w:val="00C61844"/>
    <w:rsid w:val="00C6211C"/>
    <w:rsid w:val="00C6257F"/>
    <w:rsid w:val="00C62D2F"/>
    <w:rsid w:val="00C634F7"/>
    <w:rsid w:val="00C6469A"/>
    <w:rsid w:val="00C65265"/>
    <w:rsid w:val="00C653E4"/>
    <w:rsid w:val="00C65FF4"/>
    <w:rsid w:val="00C66184"/>
    <w:rsid w:val="00C6643A"/>
    <w:rsid w:val="00C6765F"/>
    <w:rsid w:val="00C70106"/>
    <w:rsid w:val="00C7081B"/>
    <w:rsid w:val="00C70A7E"/>
    <w:rsid w:val="00C70DEA"/>
    <w:rsid w:val="00C7159D"/>
    <w:rsid w:val="00C726FD"/>
    <w:rsid w:val="00C73D94"/>
    <w:rsid w:val="00C76627"/>
    <w:rsid w:val="00C77F67"/>
    <w:rsid w:val="00C80806"/>
    <w:rsid w:val="00C81A0F"/>
    <w:rsid w:val="00C8260F"/>
    <w:rsid w:val="00C82E48"/>
    <w:rsid w:val="00C82E49"/>
    <w:rsid w:val="00C83074"/>
    <w:rsid w:val="00C83693"/>
    <w:rsid w:val="00C83A1B"/>
    <w:rsid w:val="00C840B6"/>
    <w:rsid w:val="00C844AE"/>
    <w:rsid w:val="00C847F0"/>
    <w:rsid w:val="00C84BED"/>
    <w:rsid w:val="00C84C21"/>
    <w:rsid w:val="00C8625A"/>
    <w:rsid w:val="00C869BA"/>
    <w:rsid w:val="00C86D13"/>
    <w:rsid w:val="00C87024"/>
    <w:rsid w:val="00C8740E"/>
    <w:rsid w:val="00C874B7"/>
    <w:rsid w:val="00C8789C"/>
    <w:rsid w:val="00C90470"/>
    <w:rsid w:val="00C90DD1"/>
    <w:rsid w:val="00C913D5"/>
    <w:rsid w:val="00C91B7E"/>
    <w:rsid w:val="00C92130"/>
    <w:rsid w:val="00C92184"/>
    <w:rsid w:val="00C923FC"/>
    <w:rsid w:val="00C9397D"/>
    <w:rsid w:val="00C946CE"/>
    <w:rsid w:val="00C951C4"/>
    <w:rsid w:val="00C95916"/>
    <w:rsid w:val="00C96059"/>
    <w:rsid w:val="00C9792E"/>
    <w:rsid w:val="00C97B03"/>
    <w:rsid w:val="00CA11E8"/>
    <w:rsid w:val="00CA1AD4"/>
    <w:rsid w:val="00CA1C45"/>
    <w:rsid w:val="00CA1FCA"/>
    <w:rsid w:val="00CA31EF"/>
    <w:rsid w:val="00CA3D0A"/>
    <w:rsid w:val="00CA3F2C"/>
    <w:rsid w:val="00CA4063"/>
    <w:rsid w:val="00CA5305"/>
    <w:rsid w:val="00CA5442"/>
    <w:rsid w:val="00CA58C2"/>
    <w:rsid w:val="00CA5B8F"/>
    <w:rsid w:val="00CA5DD5"/>
    <w:rsid w:val="00CA7BBE"/>
    <w:rsid w:val="00CA7C3A"/>
    <w:rsid w:val="00CB0A1D"/>
    <w:rsid w:val="00CB0F6D"/>
    <w:rsid w:val="00CB13B1"/>
    <w:rsid w:val="00CB1522"/>
    <w:rsid w:val="00CB1DA3"/>
    <w:rsid w:val="00CB220E"/>
    <w:rsid w:val="00CB2326"/>
    <w:rsid w:val="00CB3227"/>
    <w:rsid w:val="00CB351F"/>
    <w:rsid w:val="00CB36AD"/>
    <w:rsid w:val="00CB3CEF"/>
    <w:rsid w:val="00CB476C"/>
    <w:rsid w:val="00CB4F6B"/>
    <w:rsid w:val="00CB5121"/>
    <w:rsid w:val="00CB6F02"/>
    <w:rsid w:val="00CB707D"/>
    <w:rsid w:val="00CB7931"/>
    <w:rsid w:val="00CB7A59"/>
    <w:rsid w:val="00CB7EAF"/>
    <w:rsid w:val="00CC0501"/>
    <w:rsid w:val="00CC08DB"/>
    <w:rsid w:val="00CC1704"/>
    <w:rsid w:val="00CC2589"/>
    <w:rsid w:val="00CC3328"/>
    <w:rsid w:val="00CC5280"/>
    <w:rsid w:val="00CC53DF"/>
    <w:rsid w:val="00CC5635"/>
    <w:rsid w:val="00CC5E45"/>
    <w:rsid w:val="00CC5E7B"/>
    <w:rsid w:val="00CC6D09"/>
    <w:rsid w:val="00CC7D95"/>
    <w:rsid w:val="00CD0599"/>
    <w:rsid w:val="00CD0E8C"/>
    <w:rsid w:val="00CD118B"/>
    <w:rsid w:val="00CD1B96"/>
    <w:rsid w:val="00CD2096"/>
    <w:rsid w:val="00CD32D7"/>
    <w:rsid w:val="00CD3D48"/>
    <w:rsid w:val="00CD4893"/>
    <w:rsid w:val="00CD48B6"/>
    <w:rsid w:val="00CD503E"/>
    <w:rsid w:val="00CD5650"/>
    <w:rsid w:val="00CD5D9F"/>
    <w:rsid w:val="00CD654C"/>
    <w:rsid w:val="00CD761D"/>
    <w:rsid w:val="00CD79F1"/>
    <w:rsid w:val="00CD7D8D"/>
    <w:rsid w:val="00CD7E0F"/>
    <w:rsid w:val="00CD7ED2"/>
    <w:rsid w:val="00CE05B0"/>
    <w:rsid w:val="00CE15BA"/>
    <w:rsid w:val="00CE17FC"/>
    <w:rsid w:val="00CE1A34"/>
    <w:rsid w:val="00CE2358"/>
    <w:rsid w:val="00CE23FD"/>
    <w:rsid w:val="00CE260F"/>
    <w:rsid w:val="00CE313E"/>
    <w:rsid w:val="00CE36ED"/>
    <w:rsid w:val="00CE48F3"/>
    <w:rsid w:val="00CE49FF"/>
    <w:rsid w:val="00CE4A30"/>
    <w:rsid w:val="00CE4FD6"/>
    <w:rsid w:val="00CE6115"/>
    <w:rsid w:val="00CE6B8A"/>
    <w:rsid w:val="00CE7076"/>
    <w:rsid w:val="00CE7AB3"/>
    <w:rsid w:val="00CF01AE"/>
    <w:rsid w:val="00CF0CD5"/>
    <w:rsid w:val="00CF0DC5"/>
    <w:rsid w:val="00CF0E73"/>
    <w:rsid w:val="00CF16F0"/>
    <w:rsid w:val="00CF2143"/>
    <w:rsid w:val="00CF248C"/>
    <w:rsid w:val="00CF32D9"/>
    <w:rsid w:val="00CF3884"/>
    <w:rsid w:val="00CF44CC"/>
    <w:rsid w:val="00CF4BBD"/>
    <w:rsid w:val="00CF4CD4"/>
    <w:rsid w:val="00CF4EA1"/>
    <w:rsid w:val="00CF5122"/>
    <w:rsid w:val="00CF5FA4"/>
    <w:rsid w:val="00CF6B8A"/>
    <w:rsid w:val="00CF6E19"/>
    <w:rsid w:val="00CF6E8B"/>
    <w:rsid w:val="00CF7241"/>
    <w:rsid w:val="00D00105"/>
    <w:rsid w:val="00D00DC8"/>
    <w:rsid w:val="00D011A9"/>
    <w:rsid w:val="00D01EE7"/>
    <w:rsid w:val="00D02415"/>
    <w:rsid w:val="00D02861"/>
    <w:rsid w:val="00D02D79"/>
    <w:rsid w:val="00D0356D"/>
    <w:rsid w:val="00D035EE"/>
    <w:rsid w:val="00D041BB"/>
    <w:rsid w:val="00D05235"/>
    <w:rsid w:val="00D05640"/>
    <w:rsid w:val="00D05942"/>
    <w:rsid w:val="00D061D6"/>
    <w:rsid w:val="00D07237"/>
    <w:rsid w:val="00D0763B"/>
    <w:rsid w:val="00D07FEF"/>
    <w:rsid w:val="00D109BB"/>
    <w:rsid w:val="00D11009"/>
    <w:rsid w:val="00D11445"/>
    <w:rsid w:val="00D114DF"/>
    <w:rsid w:val="00D11D70"/>
    <w:rsid w:val="00D1374A"/>
    <w:rsid w:val="00D13CF1"/>
    <w:rsid w:val="00D14D16"/>
    <w:rsid w:val="00D14F42"/>
    <w:rsid w:val="00D15E03"/>
    <w:rsid w:val="00D15F2E"/>
    <w:rsid w:val="00D1697C"/>
    <w:rsid w:val="00D177F5"/>
    <w:rsid w:val="00D2008F"/>
    <w:rsid w:val="00D2095D"/>
    <w:rsid w:val="00D22CA8"/>
    <w:rsid w:val="00D245F7"/>
    <w:rsid w:val="00D24617"/>
    <w:rsid w:val="00D2524A"/>
    <w:rsid w:val="00D25D11"/>
    <w:rsid w:val="00D2691A"/>
    <w:rsid w:val="00D27B37"/>
    <w:rsid w:val="00D3151D"/>
    <w:rsid w:val="00D3235C"/>
    <w:rsid w:val="00D32B95"/>
    <w:rsid w:val="00D32FBD"/>
    <w:rsid w:val="00D33114"/>
    <w:rsid w:val="00D3339C"/>
    <w:rsid w:val="00D33788"/>
    <w:rsid w:val="00D34356"/>
    <w:rsid w:val="00D349C1"/>
    <w:rsid w:val="00D3525F"/>
    <w:rsid w:val="00D35824"/>
    <w:rsid w:val="00D35DD6"/>
    <w:rsid w:val="00D37ECC"/>
    <w:rsid w:val="00D421D9"/>
    <w:rsid w:val="00D426D8"/>
    <w:rsid w:val="00D43781"/>
    <w:rsid w:val="00D451CC"/>
    <w:rsid w:val="00D453C5"/>
    <w:rsid w:val="00D4589E"/>
    <w:rsid w:val="00D458E7"/>
    <w:rsid w:val="00D4742B"/>
    <w:rsid w:val="00D514D7"/>
    <w:rsid w:val="00D52C91"/>
    <w:rsid w:val="00D534C8"/>
    <w:rsid w:val="00D5457C"/>
    <w:rsid w:val="00D54719"/>
    <w:rsid w:val="00D55D6E"/>
    <w:rsid w:val="00D565EB"/>
    <w:rsid w:val="00D571F5"/>
    <w:rsid w:val="00D574DE"/>
    <w:rsid w:val="00D5783D"/>
    <w:rsid w:val="00D60189"/>
    <w:rsid w:val="00D603BA"/>
    <w:rsid w:val="00D60EBA"/>
    <w:rsid w:val="00D6108D"/>
    <w:rsid w:val="00D61225"/>
    <w:rsid w:val="00D61A5E"/>
    <w:rsid w:val="00D61CF8"/>
    <w:rsid w:val="00D62272"/>
    <w:rsid w:val="00D63A39"/>
    <w:rsid w:val="00D63B3A"/>
    <w:rsid w:val="00D647E3"/>
    <w:rsid w:val="00D64893"/>
    <w:rsid w:val="00D651A1"/>
    <w:rsid w:val="00D65A34"/>
    <w:rsid w:val="00D67FBE"/>
    <w:rsid w:val="00D70DBE"/>
    <w:rsid w:val="00D718E5"/>
    <w:rsid w:val="00D719FC"/>
    <w:rsid w:val="00D7225A"/>
    <w:rsid w:val="00D7247F"/>
    <w:rsid w:val="00D73410"/>
    <w:rsid w:val="00D73587"/>
    <w:rsid w:val="00D73A2A"/>
    <w:rsid w:val="00D741F3"/>
    <w:rsid w:val="00D749D7"/>
    <w:rsid w:val="00D75427"/>
    <w:rsid w:val="00D7577C"/>
    <w:rsid w:val="00D76207"/>
    <w:rsid w:val="00D76DA0"/>
    <w:rsid w:val="00D775FA"/>
    <w:rsid w:val="00D7785E"/>
    <w:rsid w:val="00D8026A"/>
    <w:rsid w:val="00D80615"/>
    <w:rsid w:val="00D81086"/>
    <w:rsid w:val="00D81718"/>
    <w:rsid w:val="00D81D6D"/>
    <w:rsid w:val="00D823F2"/>
    <w:rsid w:val="00D8240D"/>
    <w:rsid w:val="00D82B25"/>
    <w:rsid w:val="00D82D06"/>
    <w:rsid w:val="00D835A9"/>
    <w:rsid w:val="00D838AD"/>
    <w:rsid w:val="00D8391C"/>
    <w:rsid w:val="00D83CE6"/>
    <w:rsid w:val="00D83E97"/>
    <w:rsid w:val="00D83EC5"/>
    <w:rsid w:val="00D849D1"/>
    <w:rsid w:val="00D84E87"/>
    <w:rsid w:val="00D86D62"/>
    <w:rsid w:val="00D8709D"/>
    <w:rsid w:val="00D87FA0"/>
    <w:rsid w:val="00D9049B"/>
    <w:rsid w:val="00D9064A"/>
    <w:rsid w:val="00D9103E"/>
    <w:rsid w:val="00D91433"/>
    <w:rsid w:val="00D91756"/>
    <w:rsid w:val="00D91E65"/>
    <w:rsid w:val="00D934AC"/>
    <w:rsid w:val="00D93531"/>
    <w:rsid w:val="00D94249"/>
    <w:rsid w:val="00D944FD"/>
    <w:rsid w:val="00D946A0"/>
    <w:rsid w:val="00D9551C"/>
    <w:rsid w:val="00D95DEE"/>
    <w:rsid w:val="00D96EE7"/>
    <w:rsid w:val="00D97245"/>
    <w:rsid w:val="00D9737F"/>
    <w:rsid w:val="00D973F8"/>
    <w:rsid w:val="00D97A89"/>
    <w:rsid w:val="00DA09A7"/>
    <w:rsid w:val="00DA18F1"/>
    <w:rsid w:val="00DA1AF7"/>
    <w:rsid w:val="00DA1B0D"/>
    <w:rsid w:val="00DA2599"/>
    <w:rsid w:val="00DA31A3"/>
    <w:rsid w:val="00DA3345"/>
    <w:rsid w:val="00DA383F"/>
    <w:rsid w:val="00DA38DB"/>
    <w:rsid w:val="00DA620F"/>
    <w:rsid w:val="00DA665E"/>
    <w:rsid w:val="00DA6677"/>
    <w:rsid w:val="00DA685E"/>
    <w:rsid w:val="00DA6D11"/>
    <w:rsid w:val="00DA6D8B"/>
    <w:rsid w:val="00DA7131"/>
    <w:rsid w:val="00DA767C"/>
    <w:rsid w:val="00DB039A"/>
    <w:rsid w:val="00DB0625"/>
    <w:rsid w:val="00DB19C7"/>
    <w:rsid w:val="00DB225C"/>
    <w:rsid w:val="00DB362B"/>
    <w:rsid w:val="00DB3A5A"/>
    <w:rsid w:val="00DB479C"/>
    <w:rsid w:val="00DB4B14"/>
    <w:rsid w:val="00DB4C16"/>
    <w:rsid w:val="00DB61F3"/>
    <w:rsid w:val="00DB7DC4"/>
    <w:rsid w:val="00DC01F0"/>
    <w:rsid w:val="00DC0878"/>
    <w:rsid w:val="00DC1697"/>
    <w:rsid w:val="00DC187D"/>
    <w:rsid w:val="00DC20E4"/>
    <w:rsid w:val="00DC2152"/>
    <w:rsid w:val="00DC3BF5"/>
    <w:rsid w:val="00DC3DFE"/>
    <w:rsid w:val="00DC52A1"/>
    <w:rsid w:val="00DC5BC8"/>
    <w:rsid w:val="00DD1577"/>
    <w:rsid w:val="00DD261D"/>
    <w:rsid w:val="00DD29B3"/>
    <w:rsid w:val="00DD3649"/>
    <w:rsid w:val="00DD37AD"/>
    <w:rsid w:val="00DD41B7"/>
    <w:rsid w:val="00DD652A"/>
    <w:rsid w:val="00DD7D98"/>
    <w:rsid w:val="00DE057A"/>
    <w:rsid w:val="00DE09B8"/>
    <w:rsid w:val="00DE0CA4"/>
    <w:rsid w:val="00DE12D8"/>
    <w:rsid w:val="00DE16D0"/>
    <w:rsid w:val="00DE1846"/>
    <w:rsid w:val="00DE1A59"/>
    <w:rsid w:val="00DE1F56"/>
    <w:rsid w:val="00DE29BA"/>
    <w:rsid w:val="00DE411A"/>
    <w:rsid w:val="00DE4C34"/>
    <w:rsid w:val="00DE568E"/>
    <w:rsid w:val="00DE589D"/>
    <w:rsid w:val="00DE58C5"/>
    <w:rsid w:val="00DE67D6"/>
    <w:rsid w:val="00DE7633"/>
    <w:rsid w:val="00DE7B81"/>
    <w:rsid w:val="00DF0CA3"/>
    <w:rsid w:val="00DF2545"/>
    <w:rsid w:val="00DF255F"/>
    <w:rsid w:val="00DF3804"/>
    <w:rsid w:val="00DF4258"/>
    <w:rsid w:val="00DF4740"/>
    <w:rsid w:val="00DF4756"/>
    <w:rsid w:val="00DF4911"/>
    <w:rsid w:val="00DF4A5F"/>
    <w:rsid w:val="00DF4BF1"/>
    <w:rsid w:val="00DF587D"/>
    <w:rsid w:val="00DF5CC7"/>
    <w:rsid w:val="00DF6726"/>
    <w:rsid w:val="00DF7588"/>
    <w:rsid w:val="00DF75B4"/>
    <w:rsid w:val="00E01173"/>
    <w:rsid w:val="00E01D93"/>
    <w:rsid w:val="00E02FCE"/>
    <w:rsid w:val="00E0375F"/>
    <w:rsid w:val="00E03CC6"/>
    <w:rsid w:val="00E047F0"/>
    <w:rsid w:val="00E05969"/>
    <w:rsid w:val="00E073BC"/>
    <w:rsid w:val="00E0741A"/>
    <w:rsid w:val="00E07533"/>
    <w:rsid w:val="00E1287A"/>
    <w:rsid w:val="00E131F8"/>
    <w:rsid w:val="00E132E8"/>
    <w:rsid w:val="00E1354B"/>
    <w:rsid w:val="00E14AE9"/>
    <w:rsid w:val="00E15186"/>
    <w:rsid w:val="00E15F18"/>
    <w:rsid w:val="00E16103"/>
    <w:rsid w:val="00E20153"/>
    <w:rsid w:val="00E205A0"/>
    <w:rsid w:val="00E2090D"/>
    <w:rsid w:val="00E2242E"/>
    <w:rsid w:val="00E228CF"/>
    <w:rsid w:val="00E22982"/>
    <w:rsid w:val="00E238FB"/>
    <w:rsid w:val="00E241A0"/>
    <w:rsid w:val="00E24D5D"/>
    <w:rsid w:val="00E24E43"/>
    <w:rsid w:val="00E255BD"/>
    <w:rsid w:val="00E2696D"/>
    <w:rsid w:val="00E26D4A"/>
    <w:rsid w:val="00E2717C"/>
    <w:rsid w:val="00E301A5"/>
    <w:rsid w:val="00E30E49"/>
    <w:rsid w:val="00E3247C"/>
    <w:rsid w:val="00E3346D"/>
    <w:rsid w:val="00E33F7F"/>
    <w:rsid w:val="00E35661"/>
    <w:rsid w:val="00E35A5E"/>
    <w:rsid w:val="00E35B20"/>
    <w:rsid w:val="00E3608D"/>
    <w:rsid w:val="00E36CCB"/>
    <w:rsid w:val="00E36E30"/>
    <w:rsid w:val="00E377F7"/>
    <w:rsid w:val="00E37DDA"/>
    <w:rsid w:val="00E414AD"/>
    <w:rsid w:val="00E41B7E"/>
    <w:rsid w:val="00E424D0"/>
    <w:rsid w:val="00E4337D"/>
    <w:rsid w:val="00E439EE"/>
    <w:rsid w:val="00E43AAF"/>
    <w:rsid w:val="00E43CA5"/>
    <w:rsid w:val="00E449C2"/>
    <w:rsid w:val="00E465C8"/>
    <w:rsid w:val="00E478EF"/>
    <w:rsid w:val="00E47BB1"/>
    <w:rsid w:val="00E50366"/>
    <w:rsid w:val="00E505D8"/>
    <w:rsid w:val="00E513D0"/>
    <w:rsid w:val="00E53647"/>
    <w:rsid w:val="00E53E06"/>
    <w:rsid w:val="00E53EDD"/>
    <w:rsid w:val="00E53FF2"/>
    <w:rsid w:val="00E5613E"/>
    <w:rsid w:val="00E5749A"/>
    <w:rsid w:val="00E60044"/>
    <w:rsid w:val="00E615EF"/>
    <w:rsid w:val="00E619AD"/>
    <w:rsid w:val="00E621F4"/>
    <w:rsid w:val="00E62B60"/>
    <w:rsid w:val="00E635AB"/>
    <w:rsid w:val="00E63A5F"/>
    <w:rsid w:val="00E64214"/>
    <w:rsid w:val="00E646AD"/>
    <w:rsid w:val="00E64729"/>
    <w:rsid w:val="00E650A5"/>
    <w:rsid w:val="00E65211"/>
    <w:rsid w:val="00E652EA"/>
    <w:rsid w:val="00E665E6"/>
    <w:rsid w:val="00E66B83"/>
    <w:rsid w:val="00E67828"/>
    <w:rsid w:val="00E70105"/>
    <w:rsid w:val="00E71036"/>
    <w:rsid w:val="00E71074"/>
    <w:rsid w:val="00E73CA3"/>
    <w:rsid w:val="00E744DE"/>
    <w:rsid w:val="00E74BBB"/>
    <w:rsid w:val="00E753D3"/>
    <w:rsid w:val="00E755AB"/>
    <w:rsid w:val="00E75656"/>
    <w:rsid w:val="00E75B11"/>
    <w:rsid w:val="00E76C54"/>
    <w:rsid w:val="00E77084"/>
    <w:rsid w:val="00E773AC"/>
    <w:rsid w:val="00E77558"/>
    <w:rsid w:val="00E77ABC"/>
    <w:rsid w:val="00E77B5F"/>
    <w:rsid w:val="00E80AD0"/>
    <w:rsid w:val="00E80E74"/>
    <w:rsid w:val="00E81D54"/>
    <w:rsid w:val="00E81DE2"/>
    <w:rsid w:val="00E82F99"/>
    <w:rsid w:val="00E838DD"/>
    <w:rsid w:val="00E8425E"/>
    <w:rsid w:val="00E848A8"/>
    <w:rsid w:val="00E84DB2"/>
    <w:rsid w:val="00E85243"/>
    <w:rsid w:val="00E86B36"/>
    <w:rsid w:val="00E875FB"/>
    <w:rsid w:val="00E902C1"/>
    <w:rsid w:val="00E90FEF"/>
    <w:rsid w:val="00E94963"/>
    <w:rsid w:val="00E94B06"/>
    <w:rsid w:val="00E95399"/>
    <w:rsid w:val="00E968B0"/>
    <w:rsid w:val="00E975A0"/>
    <w:rsid w:val="00E97F5C"/>
    <w:rsid w:val="00EA0030"/>
    <w:rsid w:val="00EA0785"/>
    <w:rsid w:val="00EA0E60"/>
    <w:rsid w:val="00EA22C1"/>
    <w:rsid w:val="00EA23B6"/>
    <w:rsid w:val="00EA26B0"/>
    <w:rsid w:val="00EA29E8"/>
    <w:rsid w:val="00EA2B7F"/>
    <w:rsid w:val="00EA2F83"/>
    <w:rsid w:val="00EA375C"/>
    <w:rsid w:val="00EA4ADF"/>
    <w:rsid w:val="00EA58D7"/>
    <w:rsid w:val="00EA5E19"/>
    <w:rsid w:val="00EA5FE1"/>
    <w:rsid w:val="00EA671A"/>
    <w:rsid w:val="00EA6C18"/>
    <w:rsid w:val="00EA7F40"/>
    <w:rsid w:val="00EB09FC"/>
    <w:rsid w:val="00EB0A24"/>
    <w:rsid w:val="00EB0F02"/>
    <w:rsid w:val="00EB3B5B"/>
    <w:rsid w:val="00EB3E32"/>
    <w:rsid w:val="00EB432A"/>
    <w:rsid w:val="00EB4378"/>
    <w:rsid w:val="00EB49EF"/>
    <w:rsid w:val="00EB4B01"/>
    <w:rsid w:val="00EB4C28"/>
    <w:rsid w:val="00EB5117"/>
    <w:rsid w:val="00EB6433"/>
    <w:rsid w:val="00EB7341"/>
    <w:rsid w:val="00EC0885"/>
    <w:rsid w:val="00EC15B7"/>
    <w:rsid w:val="00EC1628"/>
    <w:rsid w:val="00EC1BE9"/>
    <w:rsid w:val="00EC1F7A"/>
    <w:rsid w:val="00EC21DE"/>
    <w:rsid w:val="00EC2987"/>
    <w:rsid w:val="00EC40B1"/>
    <w:rsid w:val="00EC4F82"/>
    <w:rsid w:val="00EC52A9"/>
    <w:rsid w:val="00EC7D83"/>
    <w:rsid w:val="00ED01C1"/>
    <w:rsid w:val="00ED0544"/>
    <w:rsid w:val="00ED09EB"/>
    <w:rsid w:val="00ED0D32"/>
    <w:rsid w:val="00ED1BD0"/>
    <w:rsid w:val="00ED22D2"/>
    <w:rsid w:val="00ED2579"/>
    <w:rsid w:val="00ED301A"/>
    <w:rsid w:val="00ED3389"/>
    <w:rsid w:val="00ED3F71"/>
    <w:rsid w:val="00ED64E8"/>
    <w:rsid w:val="00ED70B4"/>
    <w:rsid w:val="00ED7902"/>
    <w:rsid w:val="00ED7C0A"/>
    <w:rsid w:val="00ED7FD1"/>
    <w:rsid w:val="00EE06A9"/>
    <w:rsid w:val="00EE15CB"/>
    <w:rsid w:val="00EE1935"/>
    <w:rsid w:val="00EE2422"/>
    <w:rsid w:val="00EE28E1"/>
    <w:rsid w:val="00EE3BB4"/>
    <w:rsid w:val="00EE3E91"/>
    <w:rsid w:val="00EE4D57"/>
    <w:rsid w:val="00EE512E"/>
    <w:rsid w:val="00EE5C28"/>
    <w:rsid w:val="00EE6207"/>
    <w:rsid w:val="00EE6747"/>
    <w:rsid w:val="00EE6FC9"/>
    <w:rsid w:val="00EE70ED"/>
    <w:rsid w:val="00EE721F"/>
    <w:rsid w:val="00EF1515"/>
    <w:rsid w:val="00EF2CFC"/>
    <w:rsid w:val="00EF38E0"/>
    <w:rsid w:val="00EF4FD3"/>
    <w:rsid w:val="00EF5177"/>
    <w:rsid w:val="00EF7055"/>
    <w:rsid w:val="00F00527"/>
    <w:rsid w:val="00F0219B"/>
    <w:rsid w:val="00F02B29"/>
    <w:rsid w:val="00F02C25"/>
    <w:rsid w:val="00F056B7"/>
    <w:rsid w:val="00F056E0"/>
    <w:rsid w:val="00F073A4"/>
    <w:rsid w:val="00F10775"/>
    <w:rsid w:val="00F10846"/>
    <w:rsid w:val="00F1158C"/>
    <w:rsid w:val="00F118A5"/>
    <w:rsid w:val="00F125EB"/>
    <w:rsid w:val="00F12C1A"/>
    <w:rsid w:val="00F144EB"/>
    <w:rsid w:val="00F150A5"/>
    <w:rsid w:val="00F15513"/>
    <w:rsid w:val="00F158E9"/>
    <w:rsid w:val="00F15D4C"/>
    <w:rsid w:val="00F170DD"/>
    <w:rsid w:val="00F17E58"/>
    <w:rsid w:val="00F17E95"/>
    <w:rsid w:val="00F21012"/>
    <w:rsid w:val="00F21480"/>
    <w:rsid w:val="00F21E3E"/>
    <w:rsid w:val="00F222AB"/>
    <w:rsid w:val="00F22ACB"/>
    <w:rsid w:val="00F22C36"/>
    <w:rsid w:val="00F23C89"/>
    <w:rsid w:val="00F23EC1"/>
    <w:rsid w:val="00F24606"/>
    <w:rsid w:val="00F253A2"/>
    <w:rsid w:val="00F2575C"/>
    <w:rsid w:val="00F25B92"/>
    <w:rsid w:val="00F271AB"/>
    <w:rsid w:val="00F27460"/>
    <w:rsid w:val="00F27A6D"/>
    <w:rsid w:val="00F30224"/>
    <w:rsid w:val="00F3158D"/>
    <w:rsid w:val="00F31EE2"/>
    <w:rsid w:val="00F320F6"/>
    <w:rsid w:val="00F32F09"/>
    <w:rsid w:val="00F33AC5"/>
    <w:rsid w:val="00F3433A"/>
    <w:rsid w:val="00F3470B"/>
    <w:rsid w:val="00F35384"/>
    <w:rsid w:val="00F35568"/>
    <w:rsid w:val="00F35B26"/>
    <w:rsid w:val="00F3617E"/>
    <w:rsid w:val="00F362DC"/>
    <w:rsid w:val="00F377A2"/>
    <w:rsid w:val="00F423EC"/>
    <w:rsid w:val="00F42CBD"/>
    <w:rsid w:val="00F43565"/>
    <w:rsid w:val="00F43A18"/>
    <w:rsid w:val="00F44175"/>
    <w:rsid w:val="00F4484B"/>
    <w:rsid w:val="00F44A96"/>
    <w:rsid w:val="00F44EAA"/>
    <w:rsid w:val="00F45587"/>
    <w:rsid w:val="00F45942"/>
    <w:rsid w:val="00F45E34"/>
    <w:rsid w:val="00F475B9"/>
    <w:rsid w:val="00F500B6"/>
    <w:rsid w:val="00F501AA"/>
    <w:rsid w:val="00F501C9"/>
    <w:rsid w:val="00F50796"/>
    <w:rsid w:val="00F50BD7"/>
    <w:rsid w:val="00F518BE"/>
    <w:rsid w:val="00F536A2"/>
    <w:rsid w:val="00F53780"/>
    <w:rsid w:val="00F53B0D"/>
    <w:rsid w:val="00F54482"/>
    <w:rsid w:val="00F54FC3"/>
    <w:rsid w:val="00F551A4"/>
    <w:rsid w:val="00F5630F"/>
    <w:rsid w:val="00F569E7"/>
    <w:rsid w:val="00F56DDA"/>
    <w:rsid w:val="00F57B7B"/>
    <w:rsid w:val="00F57F02"/>
    <w:rsid w:val="00F612C7"/>
    <w:rsid w:val="00F61A2A"/>
    <w:rsid w:val="00F61CBD"/>
    <w:rsid w:val="00F61F07"/>
    <w:rsid w:val="00F63286"/>
    <w:rsid w:val="00F63380"/>
    <w:rsid w:val="00F634C6"/>
    <w:rsid w:val="00F64F77"/>
    <w:rsid w:val="00F65636"/>
    <w:rsid w:val="00F65974"/>
    <w:rsid w:val="00F67019"/>
    <w:rsid w:val="00F67BBE"/>
    <w:rsid w:val="00F7149D"/>
    <w:rsid w:val="00F71566"/>
    <w:rsid w:val="00F72075"/>
    <w:rsid w:val="00F7219F"/>
    <w:rsid w:val="00F7273B"/>
    <w:rsid w:val="00F744D7"/>
    <w:rsid w:val="00F746EE"/>
    <w:rsid w:val="00F74929"/>
    <w:rsid w:val="00F7498F"/>
    <w:rsid w:val="00F74E42"/>
    <w:rsid w:val="00F753A1"/>
    <w:rsid w:val="00F75F39"/>
    <w:rsid w:val="00F765C3"/>
    <w:rsid w:val="00F766F5"/>
    <w:rsid w:val="00F769AA"/>
    <w:rsid w:val="00F7714F"/>
    <w:rsid w:val="00F77996"/>
    <w:rsid w:val="00F80165"/>
    <w:rsid w:val="00F8056A"/>
    <w:rsid w:val="00F80773"/>
    <w:rsid w:val="00F80B9E"/>
    <w:rsid w:val="00F81179"/>
    <w:rsid w:val="00F82805"/>
    <w:rsid w:val="00F82B9D"/>
    <w:rsid w:val="00F83159"/>
    <w:rsid w:val="00F8318E"/>
    <w:rsid w:val="00F83195"/>
    <w:rsid w:val="00F83B50"/>
    <w:rsid w:val="00F8416D"/>
    <w:rsid w:val="00F84D6D"/>
    <w:rsid w:val="00F84FF6"/>
    <w:rsid w:val="00F8599D"/>
    <w:rsid w:val="00F85A7D"/>
    <w:rsid w:val="00F86244"/>
    <w:rsid w:val="00F86A12"/>
    <w:rsid w:val="00F878FF"/>
    <w:rsid w:val="00F87DCC"/>
    <w:rsid w:val="00F90239"/>
    <w:rsid w:val="00F90E0E"/>
    <w:rsid w:val="00F90E65"/>
    <w:rsid w:val="00F91E77"/>
    <w:rsid w:val="00F928F3"/>
    <w:rsid w:val="00F92AE5"/>
    <w:rsid w:val="00F94846"/>
    <w:rsid w:val="00F94A0D"/>
    <w:rsid w:val="00F94C7D"/>
    <w:rsid w:val="00F94FF6"/>
    <w:rsid w:val="00F960CF"/>
    <w:rsid w:val="00F96724"/>
    <w:rsid w:val="00F9699C"/>
    <w:rsid w:val="00FA0522"/>
    <w:rsid w:val="00FA0873"/>
    <w:rsid w:val="00FA22CF"/>
    <w:rsid w:val="00FA2986"/>
    <w:rsid w:val="00FA2C3E"/>
    <w:rsid w:val="00FA3A35"/>
    <w:rsid w:val="00FA3B96"/>
    <w:rsid w:val="00FA3D1C"/>
    <w:rsid w:val="00FA59C9"/>
    <w:rsid w:val="00FA59E3"/>
    <w:rsid w:val="00FA5C49"/>
    <w:rsid w:val="00FA6FA2"/>
    <w:rsid w:val="00FA730D"/>
    <w:rsid w:val="00FA774B"/>
    <w:rsid w:val="00FB0743"/>
    <w:rsid w:val="00FB0A5F"/>
    <w:rsid w:val="00FB1567"/>
    <w:rsid w:val="00FB1A62"/>
    <w:rsid w:val="00FB1BB2"/>
    <w:rsid w:val="00FB1BC9"/>
    <w:rsid w:val="00FB3822"/>
    <w:rsid w:val="00FB531A"/>
    <w:rsid w:val="00FB5950"/>
    <w:rsid w:val="00FB77F1"/>
    <w:rsid w:val="00FC08CC"/>
    <w:rsid w:val="00FC0E67"/>
    <w:rsid w:val="00FC1104"/>
    <w:rsid w:val="00FC224B"/>
    <w:rsid w:val="00FC24B4"/>
    <w:rsid w:val="00FC2FCD"/>
    <w:rsid w:val="00FC3079"/>
    <w:rsid w:val="00FC3264"/>
    <w:rsid w:val="00FC32FC"/>
    <w:rsid w:val="00FC3700"/>
    <w:rsid w:val="00FC3A5C"/>
    <w:rsid w:val="00FC3E3F"/>
    <w:rsid w:val="00FC3FAA"/>
    <w:rsid w:val="00FC4798"/>
    <w:rsid w:val="00FC47E4"/>
    <w:rsid w:val="00FC4C1D"/>
    <w:rsid w:val="00FC55A3"/>
    <w:rsid w:val="00FC6150"/>
    <w:rsid w:val="00FC623C"/>
    <w:rsid w:val="00FC67E1"/>
    <w:rsid w:val="00FC6EBA"/>
    <w:rsid w:val="00FC7232"/>
    <w:rsid w:val="00FC77F3"/>
    <w:rsid w:val="00FD1047"/>
    <w:rsid w:val="00FD1134"/>
    <w:rsid w:val="00FD14C3"/>
    <w:rsid w:val="00FD21A1"/>
    <w:rsid w:val="00FD29FE"/>
    <w:rsid w:val="00FD422F"/>
    <w:rsid w:val="00FD4EEA"/>
    <w:rsid w:val="00FD51F2"/>
    <w:rsid w:val="00FD5462"/>
    <w:rsid w:val="00FD712D"/>
    <w:rsid w:val="00FD745C"/>
    <w:rsid w:val="00FD7FF2"/>
    <w:rsid w:val="00FE0772"/>
    <w:rsid w:val="00FE0FBF"/>
    <w:rsid w:val="00FE108B"/>
    <w:rsid w:val="00FE17DC"/>
    <w:rsid w:val="00FE1AE1"/>
    <w:rsid w:val="00FE1BEC"/>
    <w:rsid w:val="00FE23AE"/>
    <w:rsid w:val="00FE241D"/>
    <w:rsid w:val="00FE26E3"/>
    <w:rsid w:val="00FE27AF"/>
    <w:rsid w:val="00FE292C"/>
    <w:rsid w:val="00FE3386"/>
    <w:rsid w:val="00FE3440"/>
    <w:rsid w:val="00FE34F4"/>
    <w:rsid w:val="00FE38E3"/>
    <w:rsid w:val="00FE41D0"/>
    <w:rsid w:val="00FE436F"/>
    <w:rsid w:val="00FE453B"/>
    <w:rsid w:val="00FE46BB"/>
    <w:rsid w:val="00FE4840"/>
    <w:rsid w:val="00FE4AEF"/>
    <w:rsid w:val="00FE51A5"/>
    <w:rsid w:val="00FE6851"/>
    <w:rsid w:val="00FE68CE"/>
    <w:rsid w:val="00FE6DD1"/>
    <w:rsid w:val="00FE7B16"/>
    <w:rsid w:val="00FE7C94"/>
    <w:rsid w:val="00FF0212"/>
    <w:rsid w:val="00FF1278"/>
    <w:rsid w:val="00FF1456"/>
    <w:rsid w:val="00FF1760"/>
    <w:rsid w:val="00FF2A06"/>
    <w:rsid w:val="00FF357E"/>
    <w:rsid w:val="00FF3CAF"/>
    <w:rsid w:val="00FF4530"/>
    <w:rsid w:val="00FF512A"/>
    <w:rsid w:val="00FF5D65"/>
    <w:rsid w:val="00FF5D90"/>
    <w:rsid w:val="00FF797F"/>
    <w:rsid w:val="00FF7F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15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line number" w:uiPriority="0"/>
    <w:lsdException w:name="List Bullet" w:uiPriority="0"/>
    <w:lsdException w:name="List Number 4"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1" w:uiPriority="0"/>
    <w:lsdException w:name="Table Grid 7"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i Normal"/>
    <w:qFormat/>
    <w:rsid w:val="00AA3747"/>
    <w:pPr>
      <w:spacing w:after="200"/>
    </w:pPr>
    <w:rPr>
      <w:rFonts w:ascii="Times New Roman" w:hAnsi="Times New Roman" w:cs="Calibri"/>
      <w:sz w:val="24"/>
      <w:szCs w:val="22"/>
    </w:rPr>
  </w:style>
  <w:style w:type="paragraph" w:styleId="Heading1">
    <w:name w:val="heading 1"/>
    <w:basedOn w:val="Normal"/>
    <w:next w:val="Normal"/>
    <w:link w:val="Heading1Char"/>
    <w:autoRedefine/>
    <w:uiPriority w:val="9"/>
    <w:qFormat/>
    <w:rsid w:val="00AA3747"/>
    <w:pPr>
      <w:keepNext/>
      <w:keepLines/>
      <w:numPr>
        <w:numId w:val="82"/>
      </w:numPr>
      <w:spacing w:before="480" w:after="0"/>
      <w:jc w:val="center"/>
      <w:outlineLvl w:val="0"/>
    </w:pPr>
    <w:rPr>
      <w:rFonts w:eastAsia="Times New Roman"/>
      <w:b/>
      <w:bCs/>
      <w:caps/>
      <w:color w:val="000000"/>
      <w:sz w:val="28"/>
      <w:szCs w:val="28"/>
    </w:rPr>
  </w:style>
  <w:style w:type="paragraph" w:styleId="Heading2">
    <w:name w:val="heading 2"/>
    <w:basedOn w:val="Heading1"/>
    <w:next w:val="Normal"/>
    <w:link w:val="Heading2Char"/>
    <w:autoRedefine/>
    <w:uiPriority w:val="9"/>
    <w:unhideWhenUsed/>
    <w:qFormat/>
    <w:rsid w:val="00AA3747"/>
    <w:pPr>
      <w:numPr>
        <w:ilvl w:val="1"/>
      </w:numPr>
      <w:spacing w:before="200" w:after="240"/>
      <w:jc w:val="left"/>
      <w:outlineLvl w:val="1"/>
    </w:pPr>
    <w:rPr>
      <w:bCs w:val="0"/>
      <w:caps w:val="0"/>
      <w:sz w:val="26"/>
      <w:szCs w:val="26"/>
      <w:lang w:bidi="he-IL"/>
    </w:rPr>
  </w:style>
  <w:style w:type="paragraph" w:styleId="Heading3">
    <w:name w:val="heading 3"/>
    <w:basedOn w:val="Heading2"/>
    <w:next w:val="Normal"/>
    <w:link w:val="Heading3Char"/>
    <w:autoRedefine/>
    <w:uiPriority w:val="9"/>
    <w:unhideWhenUsed/>
    <w:qFormat/>
    <w:rsid w:val="00AA3747"/>
    <w:pPr>
      <w:numPr>
        <w:ilvl w:val="2"/>
      </w:num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jc w:val="both"/>
      <w:outlineLvl w:val="2"/>
    </w:pPr>
    <w:rPr>
      <w:rFonts w:eastAsia="Calibri"/>
      <w:b w:val="0"/>
      <w:bCs/>
    </w:rPr>
  </w:style>
  <w:style w:type="paragraph" w:styleId="Heading4">
    <w:name w:val="heading 4"/>
    <w:basedOn w:val="Heading3"/>
    <w:next w:val="Normal"/>
    <w:link w:val="Heading4Char"/>
    <w:uiPriority w:val="9"/>
    <w:unhideWhenUsed/>
    <w:qFormat/>
    <w:rsid w:val="00AA3747"/>
    <w:pPr>
      <w:numPr>
        <w:ilvl w:val="3"/>
      </w:numPr>
      <w:tabs>
        <w:tab w:val="clear" w:pos="1440"/>
      </w:tabs>
      <w:outlineLvl w:val="3"/>
    </w:pPr>
    <w:rPr>
      <w:bCs w:val="0"/>
      <w:iCs/>
    </w:rPr>
  </w:style>
  <w:style w:type="paragraph" w:styleId="Heading5">
    <w:name w:val="heading 5"/>
    <w:basedOn w:val="Heading4"/>
    <w:next w:val="Normal"/>
    <w:link w:val="Heading5Char"/>
    <w:uiPriority w:val="9"/>
    <w:unhideWhenUsed/>
    <w:qFormat/>
    <w:rsid w:val="00AA3747"/>
    <w:pPr>
      <w:keepNext w:val="0"/>
      <w:numPr>
        <w:ilvl w:val="4"/>
      </w:numPr>
      <w:outlineLvl w:val="4"/>
    </w:pPr>
    <w:rPr>
      <w:bCs/>
      <w:iCs w:val="0"/>
    </w:rPr>
  </w:style>
  <w:style w:type="paragraph" w:styleId="Heading6">
    <w:name w:val="heading 6"/>
    <w:basedOn w:val="Heading5"/>
    <w:next w:val="Normal"/>
    <w:link w:val="Heading6Char"/>
    <w:uiPriority w:val="9"/>
    <w:unhideWhenUsed/>
    <w:qFormat/>
    <w:rsid w:val="00AA3747"/>
    <w:pPr>
      <w:keepNext/>
      <w:numPr>
        <w:ilvl w:val="5"/>
      </w:numPr>
      <w:outlineLvl w:val="5"/>
    </w:pPr>
    <w:rPr>
      <w:iCs/>
    </w:rPr>
  </w:style>
  <w:style w:type="paragraph" w:styleId="Heading7">
    <w:name w:val="heading 7"/>
    <w:basedOn w:val="Heading6"/>
    <w:next w:val="Normal"/>
    <w:link w:val="Heading7Char"/>
    <w:uiPriority w:val="9"/>
    <w:unhideWhenUsed/>
    <w:qFormat/>
    <w:rsid w:val="00AA3747"/>
    <w:pPr>
      <w:numPr>
        <w:ilvl w:val="6"/>
      </w:numPr>
      <w:tabs>
        <w:tab w:val="clear" w:pos="2880"/>
      </w:tabs>
      <w:outlineLvl w:val="6"/>
    </w:pPr>
    <w:rPr>
      <w:iCs w:val="0"/>
      <w:color w:val="404040"/>
      <w:sz w:val="20"/>
    </w:rPr>
  </w:style>
  <w:style w:type="paragraph" w:styleId="Heading8">
    <w:name w:val="heading 8"/>
    <w:aliases w:val="8 SFP"/>
    <w:basedOn w:val="Normal"/>
    <w:next w:val="NormalIndent"/>
    <w:link w:val="Heading8Char"/>
    <w:autoRedefine/>
    <w:uiPriority w:val="9"/>
    <w:unhideWhenUsed/>
    <w:qFormat/>
    <w:rsid w:val="000E0E91"/>
    <w:pPr>
      <w:keepNext/>
      <w:keepLines/>
      <w:numPr>
        <w:ilvl w:val="7"/>
        <w:numId w:val="81"/>
      </w:numPr>
      <w:tabs>
        <w:tab w:val="left" w:pos="-1044"/>
        <w:tab w:val="left" w:pos="-720"/>
        <w:tab w:val="left" w:pos="1440"/>
      </w:tabs>
      <w:spacing w:before="240" w:after="160"/>
      <w:ind w:left="576"/>
      <w:outlineLvl w:val="7"/>
    </w:pPr>
    <w:rPr>
      <w:rFonts w:eastAsia="Times New Roman"/>
      <w:color w:val="404040"/>
      <w:szCs w:val="20"/>
      <w:lang w:bidi="he-IL"/>
    </w:rPr>
  </w:style>
  <w:style w:type="paragraph" w:styleId="Heading9">
    <w:name w:val="heading 9"/>
    <w:basedOn w:val="Heading8"/>
    <w:next w:val="Normal"/>
    <w:link w:val="Heading9Char"/>
    <w:uiPriority w:val="9"/>
    <w:unhideWhenUsed/>
    <w:qFormat/>
    <w:rsid w:val="00AA3747"/>
    <w:pPr>
      <w:numPr>
        <w:ilvl w:val="8"/>
        <w:numId w:val="82"/>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747"/>
    <w:rPr>
      <w:rFonts w:ascii="Times New Roman" w:eastAsia="Times New Roman" w:hAnsi="Times New Roman" w:cs="Calibri"/>
      <w:b/>
      <w:bCs/>
      <w:caps/>
      <w:color w:val="000000"/>
      <w:sz w:val="28"/>
      <w:szCs w:val="28"/>
    </w:rPr>
  </w:style>
  <w:style w:type="character" w:customStyle="1" w:styleId="Heading2Char">
    <w:name w:val="Heading 2 Char"/>
    <w:basedOn w:val="DefaultParagraphFont"/>
    <w:link w:val="Heading2"/>
    <w:uiPriority w:val="9"/>
    <w:rsid w:val="00AA3747"/>
    <w:rPr>
      <w:rFonts w:ascii="Times New Roman" w:eastAsia="Times New Roman" w:hAnsi="Times New Roman" w:cs="Calibri"/>
      <w:b/>
      <w:color w:val="000000"/>
      <w:sz w:val="26"/>
      <w:szCs w:val="26"/>
      <w:lang w:bidi="he-IL"/>
    </w:rPr>
  </w:style>
  <w:style w:type="character" w:customStyle="1" w:styleId="Heading3Char">
    <w:name w:val="Heading 3 Char"/>
    <w:basedOn w:val="DefaultParagraphFont"/>
    <w:link w:val="Heading3"/>
    <w:uiPriority w:val="9"/>
    <w:rsid w:val="00AA3747"/>
    <w:rPr>
      <w:rFonts w:ascii="Times New Roman" w:hAnsi="Times New Roman" w:cs="Calibri"/>
      <w:bCs/>
      <w:color w:val="000000"/>
      <w:sz w:val="26"/>
      <w:szCs w:val="26"/>
      <w:lang w:bidi="he-IL"/>
    </w:rPr>
  </w:style>
  <w:style w:type="character" w:customStyle="1" w:styleId="Heading4Char">
    <w:name w:val="Heading 4 Char"/>
    <w:basedOn w:val="DefaultParagraphFont"/>
    <w:link w:val="Heading4"/>
    <w:uiPriority w:val="9"/>
    <w:rsid w:val="00AA3747"/>
    <w:rPr>
      <w:rFonts w:ascii="Times New Roman" w:hAnsi="Times New Roman" w:cs="Calibri"/>
      <w:iCs/>
      <w:color w:val="000000"/>
      <w:sz w:val="26"/>
      <w:szCs w:val="26"/>
      <w:lang w:bidi="he-IL"/>
    </w:rPr>
  </w:style>
  <w:style w:type="character" w:customStyle="1" w:styleId="Heading5Char">
    <w:name w:val="Heading 5 Char"/>
    <w:basedOn w:val="DefaultParagraphFont"/>
    <w:link w:val="Heading5"/>
    <w:uiPriority w:val="9"/>
    <w:rsid w:val="00AA3747"/>
    <w:rPr>
      <w:rFonts w:ascii="Times New Roman" w:hAnsi="Times New Roman" w:cs="Calibri"/>
      <w:bCs/>
      <w:color w:val="000000"/>
      <w:sz w:val="26"/>
      <w:szCs w:val="26"/>
      <w:lang w:bidi="he-IL"/>
    </w:rPr>
  </w:style>
  <w:style w:type="character" w:customStyle="1" w:styleId="Heading6Char">
    <w:name w:val="Heading 6 Char"/>
    <w:basedOn w:val="DefaultParagraphFont"/>
    <w:link w:val="Heading6"/>
    <w:uiPriority w:val="9"/>
    <w:rsid w:val="00AA3747"/>
    <w:rPr>
      <w:rFonts w:ascii="Times New Roman" w:hAnsi="Times New Roman" w:cs="Calibri"/>
      <w:bCs/>
      <w:iCs/>
      <w:color w:val="000000"/>
      <w:sz w:val="26"/>
      <w:szCs w:val="26"/>
      <w:lang w:bidi="he-IL"/>
    </w:rPr>
  </w:style>
  <w:style w:type="character" w:customStyle="1" w:styleId="Heading7Char">
    <w:name w:val="Heading 7 Char"/>
    <w:basedOn w:val="DefaultParagraphFont"/>
    <w:link w:val="Heading7"/>
    <w:uiPriority w:val="9"/>
    <w:rsid w:val="00AA3747"/>
    <w:rPr>
      <w:rFonts w:ascii="Times New Roman" w:hAnsi="Times New Roman" w:cs="Calibri"/>
      <w:bCs/>
      <w:color w:val="404040"/>
      <w:szCs w:val="26"/>
      <w:lang w:bidi="he-IL"/>
    </w:rPr>
  </w:style>
  <w:style w:type="character" w:customStyle="1" w:styleId="Heading8Char">
    <w:name w:val="Heading 8 Char"/>
    <w:aliases w:val="8 SFP Char"/>
    <w:basedOn w:val="DefaultParagraphFont"/>
    <w:link w:val="Heading8"/>
    <w:uiPriority w:val="9"/>
    <w:rsid w:val="000E0E91"/>
    <w:rPr>
      <w:rFonts w:ascii="Times New Roman" w:eastAsia="Times New Roman" w:hAnsi="Times New Roman" w:cs="Calibri"/>
      <w:color w:val="404040"/>
      <w:sz w:val="24"/>
      <w:lang w:bidi="he-IL"/>
    </w:rPr>
  </w:style>
  <w:style w:type="character" w:customStyle="1" w:styleId="Heading9Char">
    <w:name w:val="Heading 9 Char"/>
    <w:basedOn w:val="DefaultParagraphFont"/>
    <w:link w:val="Heading9"/>
    <w:uiPriority w:val="9"/>
    <w:rsid w:val="00AA3747"/>
    <w:rPr>
      <w:rFonts w:ascii="Times New Roman" w:eastAsia="Times New Roman" w:hAnsi="Times New Roman" w:cs="Calibri"/>
      <w:iCs/>
      <w:color w:val="404040"/>
      <w:sz w:val="24"/>
      <w:lang w:bidi="he-IL"/>
    </w:rPr>
  </w:style>
  <w:style w:type="paragraph" w:customStyle="1" w:styleId="Part1">
    <w:name w:val="Part 1"/>
    <w:basedOn w:val="Normal"/>
    <w:rsid w:val="00CD3D48"/>
    <w:pPr>
      <w:numPr>
        <w:numId w:val="1"/>
      </w:numPr>
    </w:pPr>
  </w:style>
  <w:style w:type="paragraph" w:customStyle="1" w:styleId="Part1Lvl2">
    <w:name w:val="Part 1 Lvl 2"/>
    <w:basedOn w:val="Normal"/>
    <w:rsid w:val="00CD3D48"/>
    <w:pPr>
      <w:numPr>
        <w:ilvl w:val="1"/>
        <w:numId w:val="1"/>
      </w:numPr>
    </w:pPr>
  </w:style>
  <w:style w:type="paragraph" w:customStyle="1" w:styleId="Part1Lvl3">
    <w:name w:val="Part 1 Lvl 3"/>
    <w:basedOn w:val="Normal"/>
    <w:rsid w:val="00CD3D48"/>
    <w:pPr>
      <w:numPr>
        <w:ilvl w:val="2"/>
        <w:numId w:val="1"/>
      </w:numPr>
    </w:pPr>
  </w:style>
  <w:style w:type="paragraph" w:styleId="TOCHeading">
    <w:name w:val="TOC Heading"/>
    <w:basedOn w:val="Heading1"/>
    <w:next w:val="Normal"/>
    <w:uiPriority w:val="39"/>
    <w:unhideWhenUsed/>
    <w:qFormat/>
    <w:rsid w:val="00AA3747"/>
    <w:pPr>
      <w:numPr>
        <w:numId w:val="0"/>
      </w:numPr>
      <w:outlineLvl w:val="9"/>
    </w:pPr>
  </w:style>
  <w:style w:type="paragraph" w:styleId="TOC3">
    <w:name w:val="toc 3"/>
    <w:basedOn w:val="Normal"/>
    <w:next w:val="Normal"/>
    <w:autoRedefine/>
    <w:uiPriority w:val="39"/>
    <w:unhideWhenUsed/>
    <w:rsid w:val="00CD3D48"/>
    <w:pPr>
      <w:spacing w:after="100"/>
      <w:ind w:left="440"/>
    </w:pPr>
  </w:style>
  <w:style w:type="character" w:styleId="Hyperlink">
    <w:name w:val="Hyperlink"/>
    <w:basedOn w:val="DefaultParagraphFont"/>
    <w:uiPriority w:val="99"/>
    <w:rsid w:val="00AA3747"/>
    <w:rPr>
      <w:color w:val="0000FF"/>
      <w:u w:val="single"/>
    </w:rPr>
  </w:style>
  <w:style w:type="paragraph" w:styleId="BalloonText">
    <w:name w:val="Balloon Text"/>
    <w:basedOn w:val="Normal"/>
    <w:link w:val="BalloonTextChar"/>
    <w:unhideWhenUsed/>
    <w:rsid w:val="00CD3D48"/>
    <w:pPr>
      <w:spacing w:after="0"/>
    </w:pPr>
    <w:rPr>
      <w:rFonts w:ascii="Tahoma" w:hAnsi="Tahoma" w:cs="Tahoma"/>
      <w:sz w:val="16"/>
      <w:szCs w:val="16"/>
    </w:rPr>
  </w:style>
  <w:style w:type="character" w:customStyle="1" w:styleId="BalloonTextChar">
    <w:name w:val="Balloon Text Char"/>
    <w:basedOn w:val="DefaultParagraphFont"/>
    <w:link w:val="BalloonText"/>
    <w:rsid w:val="00CD3D48"/>
    <w:rPr>
      <w:rFonts w:ascii="Tahoma" w:eastAsia="Calibri" w:hAnsi="Tahoma" w:cs="Tahoma"/>
      <w:sz w:val="16"/>
      <w:szCs w:val="16"/>
    </w:rPr>
  </w:style>
  <w:style w:type="paragraph" w:styleId="TOC1">
    <w:name w:val="toc 1"/>
    <w:basedOn w:val="Normal"/>
    <w:next w:val="Normal"/>
    <w:autoRedefine/>
    <w:uiPriority w:val="39"/>
    <w:unhideWhenUsed/>
    <w:rsid w:val="00CD3D48"/>
    <w:pPr>
      <w:spacing w:after="100"/>
    </w:pPr>
  </w:style>
  <w:style w:type="paragraph" w:styleId="NoSpacing">
    <w:name w:val="No Spacing"/>
    <w:basedOn w:val="Normal"/>
    <w:link w:val="NoSpacingChar"/>
    <w:uiPriority w:val="1"/>
    <w:qFormat/>
    <w:rsid w:val="00AA3747"/>
    <w:pPr>
      <w:keepNext/>
      <w:keepLines/>
      <w:spacing w:after="0"/>
    </w:pPr>
  </w:style>
  <w:style w:type="paragraph" w:styleId="Header">
    <w:name w:val="header"/>
    <w:aliases w:val="*Header,*Header1,*Header2,*Header3,*Header11,*Header21,*Header4,*Header12,*Header22,(1st level)"/>
    <w:basedOn w:val="Normal"/>
    <w:link w:val="HeaderChar"/>
    <w:uiPriority w:val="99"/>
    <w:unhideWhenUsed/>
    <w:rsid w:val="00CD3D48"/>
    <w:pPr>
      <w:tabs>
        <w:tab w:val="center" w:pos="4680"/>
        <w:tab w:val="right" w:pos="9360"/>
      </w:tabs>
      <w:spacing w:after="0"/>
    </w:pPr>
  </w:style>
  <w:style w:type="character" w:customStyle="1" w:styleId="HeaderChar">
    <w:name w:val="Header Char"/>
    <w:aliases w:val="*Header Char,*Header1 Char,*Header2 Char,*Header3 Char,*Header11 Char,*Header21 Char,*Header4 Char,*Header12 Char,*Header22 Char,(1st level) Char"/>
    <w:basedOn w:val="DefaultParagraphFont"/>
    <w:link w:val="Header"/>
    <w:uiPriority w:val="99"/>
    <w:rsid w:val="00CD3D48"/>
    <w:rPr>
      <w:rFonts w:eastAsia="Calibri" w:cs="Calibri"/>
    </w:rPr>
  </w:style>
  <w:style w:type="paragraph" w:styleId="Footer">
    <w:name w:val="footer"/>
    <w:basedOn w:val="Normal"/>
    <w:link w:val="FooterChar"/>
    <w:unhideWhenUsed/>
    <w:rsid w:val="00CD3D48"/>
    <w:pPr>
      <w:tabs>
        <w:tab w:val="center" w:pos="4680"/>
        <w:tab w:val="right" w:pos="9360"/>
      </w:tabs>
      <w:spacing w:after="0"/>
    </w:pPr>
  </w:style>
  <w:style w:type="character" w:customStyle="1" w:styleId="FooterChar">
    <w:name w:val="Footer Char"/>
    <w:basedOn w:val="DefaultParagraphFont"/>
    <w:link w:val="Footer"/>
    <w:rsid w:val="00CD3D48"/>
    <w:rPr>
      <w:rFonts w:eastAsia="Calibri" w:cs="Calibri"/>
    </w:rPr>
  </w:style>
  <w:style w:type="paragraph" w:styleId="ListParagraph">
    <w:name w:val="List Paragraph"/>
    <w:basedOn w:val="Normal"/>
    <w:uiPriority w:val="34"/>
    <w:qFormat/>
    <w:rsid w:val="00AA3747"/>
    <w:pPr>
      <w:ind w:left="720"/>
      <w:contextualSpacing/>
    </w:pPr>
  </w:style>
  <w:style w:type="character" w:styleId="CommentReference">
    <w:name w:val="annotation reference"/>
    <w:basedOn w:val="DefaultParagraphFont"/>
    <w:uiPriority w:val="99"/>
    <w:unhideWhenUsed/>
    <w:rsid w:val="00CD3D48"/>
    <w:rPr>
      <w:sz w:val="16"/>
      <w:szCs w:val="16"/>
    </w:rPr>
  </w:style>
  <w:style w:type="paragraph" w:styleId="CommentText">
    <w:name w:val="annotation text"/>
    <w:basedOn w:val="Normal"/>
    <w:link w:val="CommentTextChar"/>
    <w:uiPriority w:val="99"/>
    <w:unhideWhenUsed/>
    <w:rsid w:val="00CD3D48"/>
    <w:rPr>
      <w:sz w:val="20"/>
      <w:szCs w:val="20"/>
    </w:rPr>
  </w:style>
  <w:style w:type="character" w:customStyle="1" w:styleId="CommentTextChar">
    <w:name w:val="Comment Text Char"/>
    <w:basedOn w:val="DefaultParagraphFont"/>
    <w:link w:val="CommentText"/>
    <w:uiPriority w:val="99"/>
    <w:rsid w:val="00CD3D48"/>
    <w:rPr>
      <w:rFonts w:eastAsia="Calibri" w:cs="Calibri"/>
      <w:sz w:val="20"/>
      <w:szCs w:val="20"/>
    </w:rPr>
  </w:style>
  <w:style w:type="paragraph" w:styleId="CommentSubject">
    <w:name w:val="annotation subject"/>
    <w:basedOn w:val="CommentText"/>
    <w:next w:val="CommentText"/>
    <w:link w:val="CommentSubjectChar"/>
    <w:unhideWhenUsed/>
    <w:rsid w:val="00CD3D48"/>
    <w:rPr>
      <w:b/>
      <w:bCs/>
    </w:rPr>
  </w:style>
  <w:style w:type="character" w:customStyle="1" w:styleId="CommentSubjectChar">
    <w:name w:val="Comment Subject Char"/>
    <w:basedOn w:val="CommentTextChar"/>
    <w:link w:val="CommentSubject"/>
    <w:rsid w:val="00CD3D48"/>
    <w:rPr>
      <w:b/>
      <w:bCs/>
    </w:rPr>
  </w:style>
  <w:style w:type="paragraph" w:customStyle="1" w:styleId="Table1bullet">
    <w:name w:val="Table1_bullet"/>
    <w:basedOn w:val="Normal"/>
    <w:link w:val="Table1bulletChar"/>
    <w:rsid w:val="00CD3D48"/>
    <w:pPr>
      <w:numPr>
        <w:numId w:val="2"/>
      </w:numPr>
      <w:tabs>
        <w:tab w:val="left" w:pos="180"/>
      </w:tabs>
      <w:spacing w:after="0"/>
    </w:pPr>
    <w:rPr>
      <w:rFonts w:eastAsia="Times New Roman" w:cs="Times New Roman"/>
      <w:sz w:val="18"/>
      <w:szCs w:val="24"/>
    </w:rPr>
  </w:style>
  <w:style w:type="character" w:customStyle="1" w:styleId="Table1bulletChar">
    <w:name w:val="Table1_bullet Char"/>
    <w:basedOn w:val="DefaultParagraphFont"/>
    <w:link w:val="Table1bullet"/>
    <w:rsid w:val="00CD3D48"/>
    <w:rPr>
      <w:rFonts w:ascii="Times New Roman" w:eastAsia="Times New Roman" w:hAnsi="Times New Roman"/>
      <w:sz w:val="18"/>
      <w:szCs w:val="24"/>
    </w:rPr>
  </w:style>
  <w:style w:type="paragraph" w:styleId="BodyText">
    <w:name w:val="Body Text"/>
    <w:aliases w:val="bt,t,body text,Block text,tx,sp,BODY TEXT,text,sbs,Resume Text,4,heading3,b,Orig Qstn,Original Question,1body,BodText,Body Txt,RFQ Text,RFQ,doc1,PL-Body Text,Body Text - Block Indent,Book body text,Book body text1,JETA Body,dd,B"/>
    <w:basedOn w:val="Normal"/>
    <w:link w:val="BodyTextChar"/>
    <w:rsid w:val="00CD3D48"/>
    <w:pPr>
      <w:spacing w:after="0"/>
      <w:ind w:firstLine="720"/>
    </w:pPr>
    <w:rPr>
      <w:rFonts w:eastAsia="Times New Roman" w:cs="Times New Roman"/>
      <w:szCs w:val="20"/>
    </w:rPr>
  </w:style>
  <w:style w:type="character" w:customStyle="1" w:styleId="BodyTextChar">
    <w:name w:val="Body Text Char"/>
    <w:aliases w:val="bt Char,t Char,body text Char,Block text Char,tx Char,sp Char,BODY TEXT Char,text Char,sbs Char,Resume Text Char,4 Char,heading3 Char,b Char,Orig Qstn Char,Original Question Char,1body Char,BodText Char,Body Txt Char,RFQ Text Char,dd Char"/>
    <w:basedOn w:val="DefaultParagraphFont"/>
    <w:link w:val="BodyText"/>
    <w:rsid w:val="00CD3D48"/>
    <w:rPr>
      <w:rFonts w:ascii="Times New Roman" w:eastAsia="Times New Roman" w:hAnsi="Times New Roman" w:cs="Times New Roman"/>
      <w:sz w:val="24"/>
      <w:szCs w:val="20"/>
    </w:rPr>
  </w:style>
  <w:style w:type="paragraph" w:customStyle="1" w:styleId="Bullet4">
    <w:name w:val="Bullet 4"/>
    <w:rsid w:val="00CD3D48"/>
    <w:pPr>
      <w:numPr>
        <w:numId w:val="3"/>
      </w:numPr>
    </w:pPr>
    <w:rPr>
      <w:rFonts w:ascii="Times New Roman" w:eastAsia="Times New Roman" w:hAnsi="Times New Roman"/>
      <w:noProof/>
      <w:sz w:val="24"/>
    </w:rPr>
  </w:style>
  <w:style w:type="paragraph" w:customStyle="1" w:styleId="Bullet1">
    <w:name w:val="Bullet 1"/>
    <w:aliases w:val="Bullet L1,bl1,BulletL1,B1,Bullet1"/>
    <w:basedOn w:val="Normal"/>
    <w:link w:val="Bullet1Char1"/>
    <w:rsid w:val="00CD3D48"/>
    <w:pPr>
      <w:spacing w:after="0"/>
    </w:pPr>
    <w:rPr>
      <w:rFonts w:eastAsia="Times New Roman" w:cs="Times New Roman"/>
      <w:szCs w:val="20"/>
    </w:rPr>
  </w:style>
  <w:style w:type="paragraph" w:styleId="TOC2">
    <w:name w:val="toc 2"/>
    <w:basedOn w:val="Normal"/>
    <w:next w:val="Normal"/>
    <w:autoRedefine/>
    <w:uiPriority w:val="39"/>
    <w:unhideWhenUsed/>
    <w:rsid w:val="00D86D62"/>
    <w:pPr>
      <w:tabs>
        <w:tab w:val="left" w:pos="810"/>
        <w:tab w:val="right" w:leader="dot" w:pos="9350"/>
      </w:tabs>
      <w:spacing w:after="100"/>
      <w:ind w:left="220"/>
    </w:pPr>
  </w:style>
  <w:style w:type="paragraph" w:styleId="Index1">
    <w:name w:val="index 1"/>
    <w:basedOn w:val="Normal"/>
    <w:next w:val="Normal"/>
    <w:autoRedefine/>
    <w:uiPriority w:val="99"/>
    <w:semiHidden/>
    <w:unhideWhenUsed/>
    <w:rsid w:val="00CD3D48"/>
    <w:pPr>
      <w:spacing w:after="0"/>
      <w:ind w:left="220" w:hanging="220"/>
    </w:pPr>
  </w:style>
  <w:style w:type="paragraph" w:styleId="IndexHeading">
    <w:name w:val="index heading"/>
    <w:basedOn w:val="Normal"/>
    <w:next w:val="Index1"/>
    <w:semiHidden/>
    <w:rsid w:val="00CD3D48"/>
    <w:pPr>
      <w:spacing w:after="0"/>
    </w:pPr>
    <w:rPr>
      <w:rFonts w:eastAsia="Times New Roman" w:cs="Times New Roman"/>
      <w:szCs w:val="20"/>
    </w:rPr>
  </w:style>
  <w:style w:type="paragraph" w:styleId="NormalWeb">
    <w:name w:val="Normal (Web)"/>
    <w:basedOn w:val="Normal"/>
    <w:uiPriority w:val="99"/>
    <w:unhideWhenUsed/>
    <w:rsid w:val="00CD3D48"/>
    <w:pPr>
      <w:spacing w:before="100" w:beforeAutospacing="1" w:after="100" w:afterAutospacing="1"/>
    </w:pPr>
    <w:rPr>
      <w:rFonts w:eastAsia="Times New Roman" w:cs="Times New Roman"/>
      <w:szCs w:val="24"/>
    </w:rPr>
  </w:style>
  <w:style w:type="paragraph" w:customStyle="1" w:styleId="NoListPara">
    <w:name w:val="No List Para"/>
    <w:basedOn w:val="Normal"/>
    <w:rsid w:val="00CD3D48"/>
    <w:pPr>
      <w:spacing w:after="0"/>
    </w:pPr>
    <w:rPr>
      <w:rFonts w:ascii="CG Times" w:eastAsia="Times New Roman" w:hAnsi="CG Times" w:cs="Times New Roman"/>
      <w:szCs w:val="20"/>
    </w:rPr>
  </w:style>
  <w:style w:type="paragraph" w:styleId="BodyTextIndent2">
    <w:name w:val="Body Text Indent 2"/>
    <w:basedOn w:val="Normal"/>
    <w:link w:val="BodyTextIndent2Char"/>
    <w:rsid w:val="00CD3D48"/>
    <w:pPr>
      <w:spacing w:after="120" w:line="480" w:lineRule="auto"/>
      <w:ind w:left="360"/>
    </w:pPr>
    <w:rPr>
      <w:rFonts w:eastAsia="Times New Roman" w:cs="Times New Roman"/>
      <w:szCs w:val="20"/>
    </w:rPr>
  </w:style>
  <w:style w:type="character" w:customStyle="1" w:styleId="BodyTextIndent2Char">
    <w:name w:val="Body Text Indent 2 Char"/>
    <w:basedOn w:val="DefaultParagraphFont"/>
    <w:link w:val="BodyTextIndent2"/>
    <w:rsid w:val="00CD3D48"/>
    <w:rPr>
      <w:rFonts w:ascii="Times New Roman" w:eastAsia="Times New Roman" w:hAnsi="Times New Roman" w:cs="Times New Roman"/>
      <w:sz w:val="24"/>
      <w:szCs w:val="20"/>
    </w:rPr>
  </w:style>
  <w:style w:type="paragraph" w:customStyle="1" w:styleId="ADefaultParagraph">
    <w:name w:val="A Default Paragraph"/>
    <w:basedOn w:val="Normal"/>
    <w:link w:val="ADefaultParagraphChar1"/>
    <w:rsid w:val="00CD3D48"/>
    <w:pPr>
      <w:spacing w:before="120" w:after="120"/>
      <w:ind w:left="360" w:hanging="360"/>
    </w:pPr>
    <w:rPr>
      <w:rFonts w:eastAsia="Times New Roman" w:cs="Times New Roman"/>
      <w:szCs w:val="24"/>
    </w:rPr>
  </w:style>
  <w:style w:type="character" w:customStyle="1" w:styleId="ADefaultParagraphChar1">
    <w:name w:val="A Default Paragraph Char1"/>
    <w:basedOn w:val="DefaultParagraphFont"/>
    <w:link w:val="ADefaultParagraph"/>
    <w:locked/>
    <w:rsid w:val="00CD3D48"/>
    <w:rPr>
      <w:rFonts w:ascii="Times New Roman" w:eastAsia="Times New Roman" w:hAnsi="Times New Roman" w:cs="Times New Roman"/>
      <w:sz w:val="24"/>
      <w:szCs w:val="24"/>
    </w:rPr>
  </w:style>
  <w:style w:type="paragraph" w:styleId="ListBullet">
    <w:name w:val="List Bullet"/>
    <w:basedOn w:val="Normal"/>
    <w:rsid w:val="00CD3D48"/>
    <w:pPr>
      <w:numPr>
        <w:numId w:val="4"/>
      </w:numPr>
      <w:spacing w:before="60" w:after="0"/>
    </w:pPr>
    <w:rPr>
      <w:rFonts w:ascii="Arial" w:eastAsia="Times New Roman" w:hAnsi="Arial" w:cs="Times New Roman"/>
    </w:rPr>
  </w:style>
  <w:style w:type="character" w:customStyle="1" w:styleId="bold1">
    <w:name w:val="bold1"/>
    <w:basedOn w:val="DefaultParagraphFont"/>
    <w:rsid w:val="00CD3D48"/>
    <w:rPr>
      <w:b/>
      <w:bCs/>
    </w:rPr>
  </w:style>
  <w:style w:type="paragraph" w:customStyle="1" w:styleId="Default">
    <w:name w:val="Default"/>
    <w:rsid w:val="00CD3D48"/>
    <w:pPr>
      <w:autoSpaceDE w:val="0"/>
      <w:autoSpaceDN w:val="0"/>
      <w:adjustRightInd w:val="0"/>
    </w:pPr>
    <w:rPr>
      <w:rFonts w:ascii="Arial" w:eastAsia="Times New Roman" w:hAnsi="Arial" w:cs="Arial"/>
      <w:color w:val="000000"/>
      <w:sz w:val="24"/>
      <w:szCs w:val="24"/>
    </w:rPr>
  </w:style>
  <w:style w:type="paragraph" w:styleId="ListNumber4">
    <w:name w:val="List Number 4"/>
    <w:basedOn w:val="Normal"/>
    <w:rsid w:val="00CD3D48"/>
    <w:pPr>
      <w:tabs>
        <w:tab w:val="num" w:pos="1440"/>
      </w:tabs>
      <w:spacing w:before="120" w:after="0"/>
      <w:ind w:left="1440" w:hanging="360"/>
    </w:pPr>
    <w:rPr>
      <w:rFonts w:ascii="Arial" w:eastAsia="Times New Roman" w:hAnsi="Arial" w:cs="Times New Roman"/>
    </w:rPr>
  </w:style>
  <w:style w:type="paragraph" w:customStyle="1" w:styleId="RFPText4">
    <w:name w:val="RFP Text 4"/>
    <w:basedOn w:val="Normal"/>
    <w:rsid w:val="00CD3D48"/>
    <w:pPr>
      <w:spacing w:after="120"/>
      <w:ind w:left="1080"/>
    </w:pPr>
    <w:rPr>
      <w:rFonts w:ascii="Arial" w:eastAsia="Times New Roman" w:hAnsi="Arial" w:cs="Times New Roman"/>
      <w:szCs w:val="24"/>
    </w:rPr>
  </w:style>
  <w:style w:type="paragraph" w:customStyle="1" w:styleId="CharChar1">
    <w:name w:val="Char Char1"/>
    <w:basedOn w:val="Normal"/>
    <w:rsid w:val="00CD3D48"/>
    <w:pPr>
      <w:spacing w:after="0"/>
    </w:pPr>
    <w:rPr>
      <w:rFonts w:ascii="CG Times" w:eastAsia="Times New Roman" w:hAnsi="CG Times" w:cs="Times New Roman"/>
      <w:szCs w:val="20"/>
    </w:rPr>
  </w:style>
  <w:style w:type="paragraph" w:customStyle="1" w:styleId="a">
    <w:name w:val="_"/>
    <w:basedOn w:val="Normal"/>
    <w:link w:val="Char"/>
    <w:rsid w:val="00CD3D48"/>
    <w:pPr>
      <w:widowControl w:val="0"/>
      <w:spacing w:after="0"/>
      <w:ind w:left="450" w:hanging="450"/>
    </w:pPr>
    <w:rPr>
      <w:rFonts w:ascii="Arial" w:eastAsia="Times New Roman" w:hAnsi="Arial" w:cs="Times New Roman"/>
      <w:snapToGrid w:val="0"/>
      <w:szCs w:val="20"/>
    </w:rPr>
  </w:style>
  <w:style w:type="character" w:customStyle="1" w:styleId="Char">
    <w:name w:val="_ Char"/>
    <w:basedOn w:val="DefaultParagraphFont"/>
    <w:link w:val="a"/>
    <w:rsid w:val="00CD3D48"/>
    <w:rPr>
      <w:rFonts w:ascii="Arial" w:eastAsia="Times New Roman" w:hAnsi="Arial" w:cs="Times New Roman"/>
      <w:snapToGrid w:val="0"/>
      <w:sz w:val="24"/>
      <w:szCs w:val="20"/>
    </w:rPr>
  </w:style>
  <w:style w:type="paragraph" w:customStyle="1" w:styleId="OmniPage5">
    <w:name w:val="OmniPage #5"/>
    <w:basedOn w:val="Normal"/>
    <w:rsid w:val="00CD3D48"/>
    <w:pPr>
      <w:spacing w:after="0" w:line="285" w:lineRule="exact"/>
      <w:ind w:left="491" w:right="744"/>
    </w:pPr>
    <w:rPr>
      <w:rFonts w:ascii="Arial" w:eastAsia="Times New Roman" w:hAnsi="Arial" w:cs="Times New Roman"/>
      <w:noProof/>
      <w:sz w:val="20"/>
      <w:szCs w:val="20"/>
    </w:rPr>
  </w:style>
  <w:style w:type="paragraph" w:customStyle="1" w:styleId="OmniPage6">
    <w:name w:val="OmniPage #6"/>
    <w:basedOn w:val="Normal"/>
    <w:rsid w:val="00CD3D48"/>
    <w:pPr>
      <w:spacing w:after="0" w:line="279" w:lineRule="exact"/>
      <w:ind w:left="486" w:right="568"/>
    </w:pPr>
    <w:rPr>
      <w:rFonts w:ascii="Arial" w:eastAsia="Times New Roman" w:hAnsi="Arial" w:cs="Times New Roman"/>
      <w:noProof/>
      <w:sz w:val="20"/>
      <w:szCs w:val="20"/>
    </w:rPr>
  </w:style>
  <w:style w:type="character" w:styleId="FollowedHyperlink">
    <w:name w:val="FollowedHyperlink"/>
    <w:basedOn w:val="DefaultParagraphFont"/>
    <w:uiPriority w:val="99"/>
    <w:rsid w:val="00CD3D48"/>
    <w:rPr>
      <w:color w:val="800080"/>
      <w:u w:val="single"/>
    </w:rPr>
  </w:style>
  <w:style w:type="character" w:styleId="Strong">
    <w:name w:val="Strong"/>
    <w:basedOn w:val="DefaultParagraphFont"/>
    <w:uiPriority w:val="22"/>
    <w:qFormat/>
    <w:rsid w:val="00AA3747"/>
    <w:rPr>
      <w:b/>
      <w:bCs/>
      <w:spacing w:val="0"/>
    </w:rPr>
  </w:style>
  <w:style w:type="paragraph" w:styleId="BodyText3">
    <w:name w:val="Body Text 3"/>
    <w:basedOn w:val="Normal"/>
    <w:link w:val="BodyText3Char"/>
    <w:rsid w:val="00CD3D48"/>
    <w:pPr>
      <w:spacing w:after="120"/>
    </w:pPr>
    <w:rPr>
      <w:rFonts w:ascii="CG Times" w:eastAsia="Times New Roman" w:hAnsi="CG Times" w:cs="Times New Roman"/>
      <w:sz w:val="16"/>
      <w:szCs w:val="16"/>
    </w:rPr>
  </w:style>
  <w:style w:type="character" w:customStyle="1" w:styleId="BodyText3Char">
    <w:name w:val="Body Text 3 Char"/>
    <w:basedOn w:val="DefaultParagraphFont"/>
    <w:link w:val="BodyText3"/>
    <w:rsid w:val="00CD3D48"/>
    <w:rPr>
      <w:rFonts w:ascii="CG Times" w:eastAsia="Times New Roman" w:hAnsi="CG Times" w:cs="Times New Roman"/>
      <w:sz w:val="16"/>
      <w:szCs w:val="16"/>
    </w:rPr>
  </w:style>
  <w:style w:type="paragraph" w:customStyle="1" w:styleId="Bullet2">
    <w:name w:val="Bullet 2"/>
    <w:basedOn w:val="Normal"/>
    <w:rsid w:val="00CD3D48"/>
    <w:pPr>
      <w:numPr>
        <w:numId w:val="5"/>
      </w:numPr>
      <w:spacing w:after="0"/>
    </w:pPr>
    <w:rPr>
      <w:rFonts w:eastAsia="Times New Roman" w:cs="Times New Roman"/>
      <w:szCs w:val="20"/>
    </w:rPr>
  </w:style>
  <w:style w:type="paragraph" w:styleId="TOC4">
    <w:name w:val="toc 4"/>
    <w:basedOn w:val="Normal"/>
    <w:next w:val="Normal"/>
    <w:autoRedefine/>
    <w:uiPriority w:val="39"/>
    <w:unhideWhenUsed/>
    <w:rsid w:val="00CD3D48"/>
    <w:pPr>
      <w:spacing w:after="100"/>
      <w:ind w:left="660"/>
    </w:pPr>
    <w:rPr>
      <w:rFonts w:eastAsia="Times New Roman" w:cs="Times New Roman"/>
    </w:rPr>
  </w:style>
  <w:style w:type="paragraph" w:styleId="TOC5">
    <w:name w:val="toc 5"/>
    <w:basedOn w:val="Normal"/>
    <w:next w:val="Normal"/>
    <w:autoRedefine/>
    <w:uiPriority w:val="39"/>
    <w:unhideWhenUsed/>
    <w:rsid w:val="00CD3D48"/>
    <w:pPr>
      <w:spacing w:after="100"/>
      <w:ind w:left="880"/>
    </w:pPr>
    <w:rPr>
      <w:rFonts w:eastAsia="Times New Roman" w:cs="Times New Roman"/>
    </w:rPr>
  </w:style>
  <w:style w:type="paragraph" w:styleId="TOC6">
    <w:name w:val="toc 6"/>
    <w:basedOn w:val="Normal"/>
    <w:next w:val="Normal"/>
    <w:autoRedefine/>
    <w:uiPriority w:val="39"/>
    <w:unhideWhenUsed/>
    <w:rsid w:val="00CD3D48"/>
    <w:pPr>
      <w:spacing w:after="100"/>
      <w:ind w:left="1100"/>
    </w:pPr>
    <w:rPr>
      <w:rFonts w:eastAsia="Times New Roman" w:cs="Times New Roman"/>
    </w:rPr>
  </w:style>
  <w:style w:type="paragraph" w:styleId="TOC7">
    <w:name w:val="toc 7"/>
    <w:basedOn w:val="Normal"/>
    <w:next w:val="Normal"/>
    <w:autoRedefine/>
    <w:uiPriority w:val="39"/>
    <w:unhideWhenUsed/>
    <w:rsid w:val="00CD3D48"/>
    <w:pPr>
      <w:spacing w:after="100"/>
      <w:ind w:left="1320"/>
    </w:pPr>
    <w:rPr>
      <w:rFonts w:eastAsia="Times New Roman" w:cs="Times New Roman"/>
    </w:rPr>
  </w:style>
  <w:style w:type="paragraph" w:styleId="TOC8">
    <w:name w:val="toc 8"/>
    <w:basedOn w:val="Normal"/>
    <w:next w:val="Normal"/>
    <w:autoRedefine/>
    <w:uiPriority w:val="39"/>
    <w:unhideWhenUsed/>
    <w:rsid w:val="00CD3D48"/>
    <w:pPr>
      <w:spacing w:after="100"/>
      <w:ind w:left="1540"/>
    </w:pPr>
    <w:rPr>
      <w:rFonts w:eastAsia="Times New Roman" w:cs="Times New Roman"/>
    </w:rPr>
  </w:style>
  <w:style w:type="paragraph" w:styleId="TOC9">
    <w:name w:val="toc 9"/>
    <w:basedOn w:val="Normal"/>
    <w:next w:val="Normal"/>
    <w:autoRedefine/>
    <w:uiPriority w:val="39"/>
    <w:unhideWhenUsed/>
    <w:rsid w:val="00CD3D48"/>
    <w:pPr>
      <w:spacing w:after="100"/>
      <w:ind w:left="1760"/>
    </w:pPr>
    <w:rPr>
      <w:rFonts w:eastAsia="Times New Roman" w:cs="Times New Roman"/>
    </w:rPr>
  </w:style>
  <w:style w:type="table" w:customStyle="1" w:styleId="TableStyle1">
    <w:name w:val="Table Style1"/>
    <w:basedOn w:val="TableGrid1"/>
    <w:rsid w:val="00CD3D48"/>
    <w:rPr>
      <w:rFonts w:ascii="Arial" w:hAnsi="Arial"/>
      <w:sz w:val="24"/>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sz w:val="24"/>
      </w:rPr>
      <w:tblPr/>
      <w:tcPr>
        <w:shd w:val="clear" w:color="auto" w:fill="E8EEF7"/>
      </w:tcPr>
    </w:tblStylePr>
    <w:tblStylePr w:type="lastRow">
      <w:rPr>
        <w:rFonts w:cs="Times New Roman"/>
        <w:i/>
        <w:iCs/>
      </w:rPr>
      <w:tblPr/>
      <w:tcPr>
        <w:tcBorders>
          <w:tl2br w:val="none" w:sz="0" w:space="0" w:color="auto"/>
          <w:tr2bl w:val="none" w:sz="0" w:space="0" w:color="auto"/>
        </w:tcBorders>
      </w:tcPr>
    </w:tblStylePr>
    <w:tblStylePr w:type="firstCol">
      <w:rPr>
        <w:rFonts w:ascii="Arial" w:hAnsi="Arial"/>
        <w:b w:val="0"/>
        <w:i w:val="0"/>
        <w:sz w:val="20"/>
      </w:rPr>
      <w:tblPr/>
      <w:tcPr>
        <w:shd w:val="clear" w:color="auto" w:fill="E8EEF7"/>
      </w:tcPr>
    </w:tblStylePr>
    <w:tblStylePr w:type="lastCol">
      <w:rPr>
        <w:rFonts w:cs="Times New Roman"/>
        <w:i/>
        <w:iCs/>
      </w:rPr>
      <w:tblPr/>
      <w:tcPr>
        <w:tcBorders>
          <w:tl2br w:val="none" w:sz="0" w:space="0" w:color="auto"/>
          <w:tr2bl w:val="none" w:sz="0" w:space="0" w:color="auto"/>
        </w:tcBorders>
      </w:tcPr>
    </w:tblStylePr>
  </w:style>
  <w:style w:type="table" w:styleId="TableTheme">
    <w:name w:val="Table Theme"/>
    <w:basedOn w:val="TableNormal"/>
    <w:rsid w:val="00CD3D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JBGrid">
    <w:name w:val="JB Grid"/>
    <w:basedOn w:val="TableGrid7"/>
    <w:rsid w:val="00CD3D48"/>
    <w:rPr>
      <w:sz w:val="24"/>
    </w:rPr>
    <w:tblPr>
      <w:tblStyleRowBandSize w:val="1"/>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pPr>
        <w:jc w:val="center"/>
      </w:pPr>
      <w:rPr>
        <w:rFonts w:ascii="Arial" w:hAnsi="Arial" w:cs="Times New Roman"/>
        <w:b/>
        <w:bCs w:val="0"/>
        <w:sz w:val="24"/>
      </w:rPr>
      <w:tblPr/>
      <w:tcPr>
        <w:tcBorders>
          <w:bottom w:val="single" w:sz="12" w:space="0" w:color="000000"/>
          <w:tl2br w:val="none" w:sz="0" w:space="0" w:color="auto"/>
          <w:tr2bl w:val="none" w:sz="0" w:space="0" w:color="auto"/>
        </w:tcBorders>
        <w:shd w:val="clear" w:color="auto" w:fill="E8EEF7"/>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ascii="Arial" w:hAnsi="Arial" w:cs="Times New Roman"/>
        <w:b w:val="0"/>
        <w:bCs w:val="0"/>
        <w:sz w:val="24"/>
      </w:rPr>
      <w:tblPr/>
      <w:tcPr>
        <w:tcBorders>
          <w:tl2br w:val="none" w:sz="0" w:space="0" w:color="auto"/>
          <w:tr2bl w:val="none" w:sz="0" w:space="0" w:color="auto"/>
        </w:tcBorders>
        <w:shd w:val="clear" w:color="auto" w:fill="E8EEF7"/>
      </w:tcPr>
    </w:tblStylePr>
    <w:tblStylePr w:type="lastCol">
      <w:rPr>
        <w:rFonts w:cs="Times New Roman"/>
        <w:b w:val="0"/>
        <w:bCs w:val="0"/>
      </w:rPr>
      <w:tblPr/>
      <w:tcPr>
        <w:tcBorders>
          <w:tl2br w:val="none" w:sz="0" w:space="0" w:color="auto"/>
          <w:tr2bl w:val="none" w:sz="0" w:space="0" w:color="auto"/>
        </w:tcBorders>
      </w:tcPr>
    </w:tblStylePr>
    <w:tblStylePr w:type="nwCell">
      <w:pPr>
        <w:jc w:val="center"/>
      </w:pPr>
      <w:rPr>
        <w:rFonts w:ascii="Arial" w:hAnsi="Arial" w:cs="Times New Roman"/>
        <w:b/>
        <w:sz w:val="24"/>
      </w:rPr>
      <w:tblPr/>
      <w:tcPr>
        <w:tcBorders>
          <w:tl2br w:val="nil"/>
          <w:tr2bl w:val="none" w:sz="0" w:space="0" w:color="auto"/>
        </w:tcBorders>
        <w:shd w:val="clear" w:color="auto" w:fill="D9D9D9"/>
      </w:tcPr>
    </w:tblStylePr>
  </w:style>
  <w:style w:type="table" w:styleId="TableGrid7">
    <w:name w:val="Table Grid 7"/>
    <w:basedOn w:val="TableNormal"/>
    <w:rsid w:val="00CD3D48"/>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DelTable">
    <w:name w:val="Del Table"/>
    <w:basedOn w:val="TableGrid"/>
    <w:rsid w:val="00CD3D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CD3D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CD3D4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tyle1">
    <w:name w:val="Style1"/>
    <w:rsid w:val="00CD3D48"/>
    <w:pPr>
      <w:numPr>
        <w:numId w:val="6"/>
      </w:numPr>
    </w:pPr>
  </w:style>
  <w:style w:type="character" w:styleId="LineNumber">
    <w:name w:val="line number"/>
    <w:basedOn w:val="DefaultParagraphFont"/>
    <w:rsid w:val="00CD3D48"/>
  </w:style>
  <w:style w:type="character" w:customStyle="1" w:styleId="Bullet1Char1">
    <w:name w:val="Bullet 1 Char1"/>
    <w:aliases w:val="Bullet L1 Char,bl1 Char,BulletL1 Char,B1 Char,Bullet 1 Char,Bullet1 Char"/>
    <w:basedOn w:val="DefaultParagraphFont"/>
    <w:link w:val="Bullet1"/>
    <w:locked/>
    <w:rsid w:val="00CD3D48"/>
    <w:rPr>
      <w:rFonts w:ascii="Times New Roman" w:eastAsia="Times New Roman" w:hAnsi="Times New Roman"/>
      <w:sz w:val="24"/>
    </w:rPr>
  </w:style>
  <w:style w:type="paragraph" w:customStyle="1" w:styleId="Bullet3">
    <w:name w:val="Bullet 3"/>
    <w:basedOn w:val="Normal"/>
    <w:rsid w:val="00CD3D48"/>
    <w:pPr>
      <w:numPr>
        <w:numId w:val="7"/>
      </w:numPr>
      <w:tabs>
        <w:tab w:val="left" w:pos="1440"/>
      </w:tabs>
      <w:spacing w:before="120" w:after="0"/>
    </w:pPr>
    <w:rPr>
      <w:rFonts w:ascii="Arial" w:eastAsia="Times New Roman" w:hAnsi="Arial" w:cs="Times New Roman"/>
      <w:szCs w:val="20"/>
    </w:rPr>
  </w:style>
  <w:style w:type="paragraph" w:customStyle="1" w:styleId="Body1">
    <w:name w:val="Body (1)"/>
    <w:basedOn w:val="Normal"/>
    <w:next w:val="Normal"/>
    <w:rsid w:val="00CD3D48"/>
    <w:pPr>
      <w:widowControl w:val="0"/>
      <w:tabs>
        <w:tab w:val="left" w:pos="2160"/>
        <w:tab w:val="left" w:pos="2520"/>
        <w:tab w:val="left" w:pos="2880"/>
      </w:tabs>
      <w:spacing w:before="120" w:after="12"/>
    </w:pPr>
    <w:rPr>
      <w:rFonts w:eastAsia="Times New Roman" w:cs="Times New Roman"/>
      <w:szCs w:val="20"/>
    </w:rPr>
  </w:style>
  <w:style w:type="paragraph" w:styleId="Revision">
    <w:name w:val="Revision"/>
    <w:hidden/>
    <w:uiPriority w:val="99"/>
    <w:semiHidden/>
    <w:rsid w:val="00CD3D48"/>
    <w:rPr>
      <w:sz w:val="22"/>
      <w:szCs w:val="22"/>
    </w:rPr>
  </w:style>
  <w:style w:type="paragraph" w:customStyle="1" w:styleId="Exhibit">
    <w:name w:val="Exhibit"/>
    <w:next w:val="BodyText"/>
    <w:link w:val="ExhibitChar"/>
    <w:rsid w:val="00CD3D48"/>
    <w:pPr>
      <w:spacing w:before="60" w:after="120"/>
      <w:ind w:left="2160"/>
    </w:pPr>
    <w:rPr>
      <w:rFonts w:ascii="Arial Bold" w:eastAsia="Times New Roman" w:hAnsi="Arial Bold"/>
      <w:sz w:val="18"/>
    </w:rPr>
  </w:style>
  <w:style w:type="character" w:customStyle="1" w:styleId="ExhibitChar">
    <w:name w:val="Exhibit Char"/>
    <w:basedOn w:val="DefaultParagraphFont"/>
    <w:link w:val="Exhibit"/>
    <w:rsid w:val="00CD3D48"/>
    <w:rPr>
      <w:rFonts w:ascii="Arial Bold" w:eastAsia="Times New Roman" w:hAnsi="Arial Bold"/>
      <w:sz w:val="18"/>
      <w:lang w:val="en-US" w:eastAsia="en-US" w:bidi="ar-SA"/>
    </w:rPr>
  </w:style>
  <w:style w:type="character" w:customStyle="1" w:styleId="ExhibitCaption">
    <w:name w:val="Exhibit Caption"/>
    <w:basedOn w:val="DefaultParagraphFont"/>
    <w:rsid w:val="00CD3D48"/>
    <w:rPr>
      <w:rFonts w:ascii="Arial" w:hAnsi="Arial"/>
      <w:i/>
      <w:dstrike w:val="0"/>
      <w:sz w:val="18"/>
      <w:szCs w:val="20"/>
      <w:vertAlign w:val="baseline"/>
    </w:rPr>
  </w:style>
  <w:style w:type="table" w:customStyle="1" w:styleId="ColorTable">
    <w:name w:val="Color Table"/>
    <w:basedOn w:val="TableNormal"/>
    <w:rsid w:val="00CD3D48"/>
    <w:pPr>
      <w:spacing w:before="30" w:after="30"/>
    </w:pPr>
    <w:rPr>
      <w:rFonts w:ascii="Arial" w:eastAsia="Times New Roman" w:hAnsi="Arial"/>
      <w:sz w:val="18"/>
      <w:szCs w:val="18"/>
    </w:rPr>
    <w:tblPr>
      <w:tblStyleRowBandSize w:val="1"/>
      <w:jc w:val="right"/>
      <w:tblInd w:w="0" w:type="dxa"/>
      <w:tblBorders>
        <w:top w:val="single" w:sz="12" w:space="0" w:color="000000"/>
        <w:bottom w:val="single" w:sz="12" w:space="0" w:color="000000"/>
        <w:insideV w:val="single" w:sz="4" w:space="0" w:color="C0C0C0"/>
      </w:tblBorders>
      <w:tblCellMar>
        <w:top w:w="0" w:type="dxa"/>
        <w:left w:w="58" w:type="dxa"/>
        <w:bottom w:w="0" w:type="dxa"/>
        <w:right w:w="58" w:type="dxa"/>
      </w:tblCellMar>
    </w:tblPr>
    <w:trPr>
      <w:cantSplit/>
      <w:jc w:val="right"/>
    </w:trPr>
    <w:tblStylePr w:type="firstRow">
      <w:pPr>
        <w:keepNext/>
        <w:wordWrap/>
        <w:jc w:val="center"/>
      </w:pPr>
      <w:rPr>
        <w:rFonts w:ascii="Arial" w:hAnsi="Arial"/>
        <w:b/>
        <w:sz w:val="18"/>
      </w:rPr>
      <w:tblPr/>
      <w:tcPr>
        <w:tcBorders>
          <w:top w:val="single" w:sz="12" w:space="0" w:color="auto"/>
          <w:left w:val="nil"/>
          <w:bottom w:val="single" w:sz="12" w:space="0" w:color="auto"/>
          <w:right w:val="nil"/>
          <w:insideH w:val="nil"/>
          <w:insideV w:val="nil"/>
          <w:tl2br w:val="nil"/>
          <w:tr2bl w:val="nil"/>
        </w:tcBorders>
        <w:shd w:val="clear" w:color="auto" w:fill="FFF8E8"/>
      </w:tcPr>
    </w:tblStylePr>
    <w:tblStylePr w:type="band1Horz">
      <w:tblPr/>
      <w:tcPr>
        <w:shd w:val="clear" w:color="auto" w:fill="E2E6E6"/>
      </w:tcPr>
    </w:tblStylePr>
    <w:tblStylePr w:type="band2Horz">
      <w:tblPr/>
      <w:tcPr>
        <w:shd w:val="clear" w:color="auto" w:fill="F3F4F3"/>
      </w:tcPr>
    </w:tblStylePr>
  </w:style>
  <w:style w:type="paragraph" w:customStyle="1" w:styleId="p-list2">
    <w:name w:val="p-list2"/>
    <w:basedOn w:val="Normal"/>
    <w:rsid w:val="00CD3D48"/>
    <w:pPr>
      <w:numPr>
        <w:numId w:val="8"/>
      </w:numPr>
      <w:tabs>
        <w:tab w:val="clear" w:pos="1584"/>
        <w:tab w:val="num" w:pos="1512"/>
      </w:tabs>
      <w:spacing w:after="0"/>
      <w:ind w:left="1440" w:hanging="288"/>
    </w:pPr>
    <w:rPr>
      <w:rFonts w:ascii="CG Times" w:eastAsia="Times New Roman" w:hAnsi="CG Times" w:cs="Times New Roman"/>
      <w:szCs w:val="20"/>
    </w:rPr>
  </w:style>
  <w:style w:type="paragraph" w:customStyle="1" w:styleId="TableCellText">
    <w:name w:val="Table.Cell.Text"/>
    <w:basedOn w:val="Normal"/>
    <w:rsid w:val="00CD3D48"/>
    <w:pPr>
      <w:tabs>
        <w:tab w:val="num" w:pos="720"/>
      </w:tabs>
      <w:spacing w:before="60" w:after="60" w:line="240" w:lineRule="atLeast"/>
    </w:pPr>
    <w:rPr>
      <w:rFonts w:ascii="Arial" w:eastAsia="Times New Roman" w:hAnsi="Arial" w:cs="Arial"/>
      <w:sz w:val="20"/>
      <w:szCs w:val="20"/>
    </w:rPr>
  </w:style>
  <w:style w:type="paragraph" w:customStyle="1" w:styleId="1DefaultParagraph">
    <w:name w:val="1 Default Paragraph"/>
    <w:basedOn w:val="Normal"/>
    <w:uiPriority w:val="1"/>
    <w:rsid w:val="00CD3D48"/>
    <w:pPr>
      <w:spacing w:before="120" w:after="120"/>
      <w:ind w:left="720"/>
    </w:pPr>
    <w:rPr>
      <w:rFonts w:eastAsia="Times New Roman" w:cs="Times New Roman"/>
      <w:szCs w:val="24"/>
    </w:rPr>
  </w:style>
  <w:style w:type="character" w:styleId="IntenseEmphasis">
    <w:name w:val="Intense Emphasis"/>
    <w:basedOn w:val="DefaultParagraphFont"/>
    <w:uiPriority w:val="21"/>
    <w:qFormat/>
    <w:rsid w:val="00AA3747"/>
    <w:rPr>
      <w:b/>
      <w:bCs/>
      <w:i/>
      <w:iCs/>
      <w:color w:val="4F81BD"/>
    </w:rPr>
  </w:style>
  <w:style w:type="paragraph" w:styleId="DocumentMap">
    <w:name w:val="Document Map"/>
    <w:basedOn w:val="Normal"/>
    <w:link w:val="DocumentMapChar"/>
    <w:uiPriority w:val="99"/>
    <w:semiHidden/>
    <w:unhideWhenUsed/>
    <w:rsid w:val="000F3554"/>
    <w:rPr>
      <w:rFonts w:ascii="Tahoma" w:hAnsi="Tahoma" w:cs="Tahoma"/>
      <w:sz w:val="16"/>
      <w:szCs w:val="16"/>
    </w:rPr>
  </w:style>
  <w:style w:type="character" w:customStyle="1" w:styleId="DocumentMapChar">
    <w:name w:val="Document Map Char"/>
    <w:basedOn w:val="DefaultParagraphFont"/>
    <w:link w:val="DocumentMap"/>
    <w:uiPriority w:val="99"/>
    <w:semiHidden/>
    <w:rsid w:val="000F3554"/>
    <w:rPr>
      <w:rFonts w:ascii="Tahoma" w:hAnsi="Tahoma" w:cs="Tahoma"/>
      <w:sz w:val="16"/>
      <w:szCs w:val="16"/>
    </w:rPr>
  </w:style>
  <w:style w:type="paragraph" w:styleId="Subtitle">
    <w:name w:val="Subtitle"/>
    <w:basedOn w:val="Normal"/>
    <w:next w:val="Normal"/>
    <w:link w:val="SubtitleChar"/>
    <w:uiPriority w:val="11"/>
    <w:qFormat/>
    <w:rsid w:val="00AA3747"/>
    <w:pPr>
      <w:numPr>
        <w:ilvl w:val="1"/>
      </w:numPr>
      <w:spacing w:line="276" w:lineRule="auto"/>
    </w:pPr>
    <w:rPr>
      <w:rFonts w:ascii="Cambria" w:eastAsia="Times New Roman" w:hAnsi="Cambria" w:cs="Times New Roman"/>
      <w:i/>
      <w:iCs/>
      <w:color w:val="4F81BD"/>
      <w:spacing w:val="15"/>
      <w:szCs w:val="24"/>
    </w:rPr>
  </w:style>
  <w:style w:type="character" w:customStyle="1" w:styleId="SubtitleChar">
    <w:name w:val="Subtitle Char"/>
    <w:basedOn w:val="DefaultParagraphFont"/>
    <w:link w:val="Subtitle"/>
    <w:uiPriority w:val="11"/>
    <w:rsid w:val="00AA3747"/>
    <w:rPr>
      <w:rFonts w:ascii="Cambria" w:eastAsia="Times New Roman" w:hAnsi="Cambria"/>
      <w:i/>
      <w:iCs/>
      <w:color w:val="4F81BD"/>
      <w:spacing w:val="15"/>
      <w:sz w:val="24"/>
      <w:szCs w:val="24"/>
    </w:rPr>
  </w:style>
  <w:style w:type="character" w:styleId="Emphasis">
    <w:name w:val="Emphasis"/>
    <w:basedOn w:val="DefaultParagraphFont"/>
    <w:uiPriority w:val="20"/>
    <w:qFormat/>
    <w:rsid w:val="00AA3747"/>
    <w:rPr>
      <w:i/>
      <w:iCs/>
    </w:rPr>
  </w:style>
  <w:style w:type="character" w:styleId="IntenseReference">
    <w:name w:val="Intense Reference"/>
    <w:basedOn w:val="DefaultParagraphFont"/>
    <w:uiPriority w:val="32"/>
    <w:qFormat/>
    <w:rsid w:val="00AA3747"/>
    <w:rPr>
      <w:b/>
      <w:bCs/>
      <w:smallCaps/>
      <w:color w:val="C0504D"/>
      <w:spacing w:val="5"/>
      <w:u w:val="single"/>
    </w:rPr>
  </w:style>
  <w:style w:type="paragraph" w:customStyle="1" w:styleId="H3para">
    <w:name w:val="H3para"/>
    <w:basedOn w:val="Normal"/>
    <w:link w:val="H3paraChar"/>
    <w:rsid w:val="001A2DD1"/>
    <w:pPr>
      <w:spacing w:after="0"/>
      <w:ind w:left="720"/>
    </w:pPr>
    <w:rPr>
      <w:rFonts w:eastAsia="Times New Roman" w:cs="Times New Roman"/>
      <w:szCs w:val="24"/>
    </w:rPr>
  </w:style>
  <w:style w:type="paragraph" w:customStyle="1" w:styleId="h4para">
    <w:name w:val="h4para"/>
    <w:basedOn w:val="Header"/>
    <w:link w:val="h4paraChar"/>
    <w:rsid w:val="001A2DD1"/>
    <w:pPr>
      <w:tabs>
        <w:tab w:val="clear" w:pos="4680"/>
        <w:tab w:val="clear" w:pos="9360"/>
        <w:tab w:val="left" w:pos="1080"/>
      </w:tabs>
      <w:ind w:left="1080"/>
    </w:pPr>
    <w:rPr>
      <w:rFonts w:eastAsia="Times New Roman" w:cs="Times New Roman"/>
      <w:szCs w:val="24"/>
    </w:rPr>
  </w:style>
  <w:style w:type="character" w:customStyle="1" w:styleId="h4paraChar">
    <w:name w:val="h4para Char"/>
    <w:basedOn w:val="DefaultParagraphFont"/>
    <w:link w:val="h4para"/>
    <w:rsid w:val="001A2DD1"/>
    <w:rPr>
      <w:rFonts w:ascii="Times New Roman" w:eastAsia="Times New Roman" w:hAnsi="Times New Roman"/>
      <w:sz w:val="24"/>
      <w:szCs w:val="24"/>
    </w:rPr>
  </w:style>
  <w:style w:type="character" w:customStyle="1" w:styleId="H3paraChar">
    <w:name w:val="H3para Char"/>
    <w:basedOn w:val="DefaultParagraphFont"/>
    <w:link w:val="H3para"/>
    <w:rsid w:val="001A2DD1"/>
    <w:rPr>
      <w:rFonts w:ascii="Times New Roman" w:eastAsia="Times New Roman" w:hAnsi="Times New Roman"/>
      <w:sz w:val="24"/>
      <w:szCs w:val="24"/>
    </w:rPr>
  </w:style>
  <w:style w:type="paragraph" w:customStyle="1" w:styleId="font5">
    <w:name w:val="font5"/>
    <w:basedOn w:val="Normal"/>
    <w:rsid w:val="005522B2"/>
    <w:pPr>
      <w:spacing w:before="100" w:beforeAutospacing="1" w:after="100" w:afterAutospacing="1"/>
    </w:pPr>
    <w:rPr>
      <w:rFonts w:eastAsia="Times New Roman" w:cs="Times New Roman"/>
      <w:sz w:val="22"/>
    </w:rPr>
  </w:style>
  <w:style w:type="paragraph" w:customStyle="1" w:styleId="font6">
    <w:name w:val="font6"/>
    <w:basedOn w:val="Normal"/>
    <w:rsid w:val="005522B2"/>
    <w:pPr>
      <w:spacing w:before="100" w:beforeAutospacing="1" w:after="100" w:afterAutospacing="1"/>
    </w:pPr>
    <w:rPr>
      <w:rFonts w:eastAsia="Times New Roman" w:cs="Times New Roman"/>
      <w:sz w:val="22"/>
      <w:u w:val="single"/>
    </w:rPr>
  </w:style>
  <w:style w:type="paragraph" w:customStyle="1" w:styleId="font7">
    <w:name w:val="font7"/>
    <w:basedOn w:val="Normal"/>
    <w:rsid w:val="005522B2"/>
    <w:pPr>
      <w:spacing w:before="100" w:beforeAutospacing="1" w:after="100" w:afterAutospacing="1"/>
    </w:pPr>
    <w:rPr>
      <w:rFonts w:eastAsia="Times New Roman" w:cs="Times New Roman"/>
      <w:sz w:val="22"/>
    </w:rPr>
  </w:style>
  <w:style w:type="paragraph" w:customStyle="1" w:styleId="font8">
    <w:name w:val="font8"/>
    <w:basedOn w:val="Normal"/>
    <w:rsid w:val="005522B2"/>
    <w:pPr>
      <w:spacing w:before="100" w:beforeAutospacing="1" w:after="100" w:afterAutospacing="1"/>
    </w:pPr>
    <w:rPr>
      <w:rFonts w:eastAsia="Times New Roman" w:cs="Times New Roman"/>
      <w:color w:val="000000"/>
      <w:szCs w:val="24"/>
    </w:rPr>
  </w:style>
  <w:style w:type="paragraph" w:customStyle="1" w:styleId="font9">
    <w:name w:val="font9"/>
    <w:basedOn w:val="Normal"/>
    <w:rsid w:val="005522B2"/>
    <w:pPr>
      <w:spacing w:before="100" w:beforeAutospacing="1" w:after="100" w:afterAutospacing="1"/>
    </w:pPr>
    <w:rPr>
      <w:rFonts w:eastAsia="Times New Roman" w:cs="Times New Roman"/>
      <w:b/>
      <w:bCs/>
      <w:color w:val="000000"/>
      <w:szCs w:val="24"/>
    </w:rPr>
  </w:style>
  <w:style w:type="paragraph" w:customStyle="1" w:styleId="font10">
    <w:name w:val="font10"/>
    <w:basedOn w:val="Normal"/>
    <w:rsid w:val="005522B2"/>
    <w:pPr>
      <w:spacing w:before="100" w:beforeAutospacing="1" w:after="100" w:afterAutospacing="1"/>
    </w:pPr>
    <w:rPr>
      <w:rFonts w:eastAsia="Times New Roman" w:cs="Times New Roman"/>
      <w:color w:val="FF0000"/>
      <w:sz w:val="22"/>
    </w:rPr>
  </w:style>
  <w:style w:type="paragraph" w:customStyle="1" w:styleId="xl65">
    <w:name w:val="xl65"/>
    <w:basedOn w:val="Normal"/>
    <w:rsid w:val="005522B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2"/>
    </w:rPr>
  </w:style>
  <w:style w:type="paragraph" w:customStyle="1" w:styleId="xl66">
    <w:name w:val="xl66"/>
    <w:basedOn w:val="Normal"/>
    <w:rsid w:val="005522B2"/>
    <w:pPr>
      <w:spacing w:before="100" w:beforeAutospacing="1" w:after="100" w:afterAutospacing="1"/>
    </w:pPr>
    <w:rPr>
      <w:rFonts w:eastAsia="Times New Roman" w:cs="Times New Roman"/>
      <w:sz w:val="22"/>
    </w:rPr>
  </w:style>
  <w:style w:type="paragraph" w:customStyle="1" w:styleId="xl67">
    <w:name w:val="xl67"/>
    <w:basedOn w:val="Normal"/>
    <w:rsid w:val="005522B2"/>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2"/>
    </w:rPr>
  </w:style>
  <w:style w:type="paragraph" w:customStyle="1" w:styleId="xl68">
    <w:name w:val="xl68"/>
    <w:basedOn w:val="Normal"/>
    <w:rsid w:val="005522B2"/>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2"/>
    </w:rPr>
  </w:style>
  <w:style w:type="paragraph" w:customStyle="1" w:styleId="xl69">
    <w:name w:val="xl69"/>
    <w:basedOn w:val="Normal"/>
    <w:rsid w:val="005522B2"/>
    <w:pPr>
      <w:pBdr>
        <w:left w:val="single" w:sz="4" w:space="0" w:color="auto"/>
        <w:right w:val="single" w:sz="4" w:space="0" w:color="auto"/>
      </w:pBdr>
      <w:spacing w:before="100" w:beforeAutospacing="1" w:after="100" w:afterAutospacing="1"/>
    </w:pPr>
    <w:rPr>
      <w:rFonts w:eastAsia="Times New Roman" w:cs="Times New Roman"/>
      <w:sz w:val="22"/>
    </w:rPr>
  </w:style>
  <w:style w:type="paragraph" w:customStyle="1" w:styleId="xl70">
    <w:name w:val="xl70"/>
    <w:basedOn w:val="Normal"/>
    <w:rsid w:val="005522B2"/>
    <w:pPr>
      <w:spacing w:before="100" w:beforeAutospacing="1" w:after="100" w:afterAutospacing="1"/>
    </w:pPr>
    <w:rPr>
      <w:rFonts w:eastAsia="Times New Roman" w:cs="Times New Roman"/>
      <w:sz w:val="22"/>
    </w:rPr>
  </w:style>
  <w:style w:type="paragraph" w:customStyle="1" w:styleId="xl71">
    <w:name w:val="xl71"/>
    <w:basedOn w:val="Normal"/>
    <w:rsid w:val="005522B2"/>
    <w:pPr>
      <w:spacing w:before="100" w:beforeAutospacing="1" w:after="100" w:afterAutospacing="1"/>
    </w:pPr>
    <w:rPr>
      <w:rFonts w:eastAsia="Times New Roman" w:cs="Times New Roman"/>
      <w:sz w:val="22"/>
    </w:rPr>
  </w:style>
  <w:style w:type="paragraph" w:customStyle="1" w:styleId="xl72">
    <w:name w:val="xl72"/>
    <w:basedOn w:val="Normal"/>
    <w:rsid w:val="005522B2"/>
    <w:pPr>
      <w:spacing w:before="100" w:beforeAutospacing="1" w:after="100" w:afterAutospacing="1"/>
    </w:pPr>
    <w:rPr>
      <w:rFonts w:eastAsia="Times New Roman" w:cs="Times New Roman"/>
      <w:sz w:val="22"/>
    </w:rPr>
  </w:style>
  <w:style w:type="paragraph" w:customStyle="1" w:styleId="xl73">
    <w:name w:val="xl73"/>
    <w:basedOn w:val="Normal"/>
    <w:rsid w:val="005522B2"/>
    <w:pPr>
      <w:spacing w:before="100" w:beforeAutospacing="1" w:after="100" w:afterAutospacing="1"/>
    </w:pPr>
    <w:rPr>
      <w:rFonts w:ascii="Arial" w:eastAsia="Times New Roman" w:hAnsi="Arial" w:cs="Arial"/>
      <w:b/>
      <w:bCs/>
      <w:szCs w:val="24"/>
    </w:rPr>
  </w:style>
  <w:style w:type="paragraph" w:customStyle="1" w:styleId="xl74">
    <w:name w:val="xl74"/>
    <w:basedOn w:val="Normal"/>
    <w:rsid w:val="005522B2"/>
    <w:pPr>
      <w:spacing w:before="100" w:beforeAutospacing="1" w:after="100" w:afterAutospacing="1"/>
    </w:pPr>
    <w:rPr>
      <w:rFonts w:eastAsia="Times New Roman" w:cs="Times New Roman"/>
      <w:szCs w:val="24"/>
    </w:rPr>
  </w:style>
  <w:style w:type="paragraph" w:customStyle="1" w:styleId="xl75">
    <w:name w:val="xl75"/>
    <w:basedOn w:val="Normal"/>
    <w:rsid w:val="005522B2"/>
    <w:pPr>
      <w:spacing w:before="100" w:beforeAutospacing="1" w:after="100" w:afterAutospacing="1"/>
      <w:jc w:val="center"/>
    </w:pPr>
    <w:rPr>
      <w:rFonts w:eastAsia="Times New Roman" w:cs="Times New Roman"/>
      <w:color w:val="000000"/>
      <w:szCs w:val="24"/>
    </w:rPr>
  </w:style>
  <w:style w:type="paragraph" w:customStyle="1" w:styleId="xl76">
    <w:name w:val="xl76"/>
    <w:basedOn w:val="Normal"/>
    <w:rsid w:val="005522B2"/>
    <w:pPr>
      <w:spacing w:before="100" w:beforeAutospacing="1" w:after="100" w:afterAutospacing="1"/>
    </w:pPr>
    <w:rPr>
      <w:rFonts w:eastAsia="Times New Roman" w:cs="Times New Roman"/>
      <w:color w:val="000000"/>
      <w:szCs w:val="24"/>
    </w:rPr>
  </w:style>
  <w:style w:type="paragraph" w:customStyle="1" w:styleId="xl77">
    <w:name w:val="xl77"/>
    <w:basedOn w:val="Normal"/>
    <w:rsid w:val="005522B2"/>
    <w:pPr>
      <w:pBdr>
        <w:bottom w:val="double" w:sz="6" w:space="0" w:color="auto"/>
      </w:pBdr>
      <w:spacing w:before="100" w:beforeAutospacing="1" w:after="100" w:afterAutospacing="1"/>
    </w:pPr>
    <w:rPr>
      <w:rFonts w:eastAsia="Times New Roman" w:cs="Times New Roman"/>
      <w:sz w:val="22"/>
    </w:rPr>
  </w:style>
  <w:style w:type="paragraph" w:customStyle="1" w:styleId="xl78">
    <w:name w:val="xl78"/>
    <w:basedOn w:val="Normal"/>
    <w:rsid w:val="005522B2"/>
    <w:pPr>
      <w:pBdr>
        <w:bottom w:val="double" w:sz="6" w:space="0" w:color="auto"/>
      </w:pBdr>
      <w:spacing w:before="100" w:beforeAutospacing="1" w:after="100" w:afterAutospacing="1"/>
    </w:pPr>
    <w:rPr>
      <w:rFonts w:eastAsia="Times New Roman" w:cs="Times New Roman"/>
      <w:sz w:val="22"/>
    </w:rPr>
  </w:style>
  <w:style w:type="paragraph" w:customStyle="1" w:styleId="xl79">
    <w:name w:val="xl79"/>
    <w:basedOn w:val="Normal"/>
    <w:rsid w:val="005522B2"/>
    <w:pPr>
      <w:pBdr>
        <w:bottom w:val="double" w:sz="6" w:space="0" w:color="auto"/>
      </w:pBdr>
      <w:spacing w:before="100" w:beforeAutospacing="1" w:after="100" w:afterAutospacing="1"/>
    </w:pPr>
    <w:rPr>
      <w:rFonts w:eastAsia="Times New Roman" w:cs="Times New Roman"/>
      <w:color w:val="000000"/>
      <w:szCs w:val="24"/>
    </w:rPr>
  </w:style>
  <w:style w:type="table" w:styleId="MediumList2-Accent1">
    <w:name w:val="Medium List 2 Accent 1"/>
    <w:basedOn w:val="TableNormal"/>
    <w:uiPriority w:val="66"/>
    <w:rsid w:val="005522B2"/>
    <w:rPr>
      <w:rFonts w:ascii="Cambria" w:eastAsia="Times New Roman" w:hAnsi="Cambria"/>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List-Accent1">
    <w:name w:val="Colorful List Accent 1"/>
    <w:basedOn w:val="TableNormal"/>
    <w:uiPriority w:val="72"/>
    <w:rsid w:val="005522B2"/>
    <w:rPr>
      <w:color w:val="000000"/>
      <w:sz w:val="22"/>
      <w:szCs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3-Accent1">
    <w:name w:val="Medium Grid 3 Accent 1"/>
    <w:basedOn w:val="TableNormal"/>
    <w:uiPriority w:val="69"/>
    <w:rsid w:val="005522B2"/>
    <w:rPr>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customStyle="1" w:styleId="NoSpacingChar">
    <w:name w:val="No Spacing Char"/>
    <w:basedOn w:val="DefaultParagraphFont"/>
    <w:link w:val="NoSpacing"/>
    <w:uiPriority w:val="1"/>
    <w:rsid w:val="00AA3747"/>
    <w:rPr>
      <w:rFonts w:ascii="Times New Roman" w:hAnsi="Times New Roman" w:cs="Calibri"/>
      <w:sz w:val="24"/>
      <w:szCs w:val="22"/>
    </w:rPr>
  </w:style>
  <w:style w:type="paragraph" w:customStyle="1" w:styleId="xl63">
    <w:name w:val="xl63"/>
    <w:basedOn w:val="Normal"/>
    <w:rsid w:val="00F125EB"/>
    <w:pPr>
      <w:spacing w:before="100" w:beforeAutospacing="1" w:after="100" w:afterAutospacing="1"/>
      <w:textAlignment w:val="top"/>
    </w:pPr>
    <w:rPr>
      <w:rFonts w:eastAsia="Times New Roman" w:cs="Times New Roman"/>
      <w:szCs w:val="24"/>
    </w:rPr>
  </w:style>
  <w:style w:type="paragraph" w:customStyle="1" w:styleId="xl64">
    <w:name w:val="xl64"/>
    <w:basedOn w:val="Normal"/>
    <w:rsid w:val="00F125EB"/>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ascii="Arial" w:eastAsia="Times New Roman" w:hAnsi="Arial" w:cs="Arial"/>
      <w:b/>
      <w:bCs/>
      <w:sz w:val="16"/>
      <w:szCs w:val="16"/>
    </w:rPr>
  </w:style>
  <w:style w:type="paragraph" w:customStyle="1" w:styleId="xl80">
    <w:name w:val="xl80"/>
    <w:basedOn w:val="Normal"/>
    <w:rsid w:val="00F125EB"/>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16"/>
      <w:szCs w:val="16"/>
    </w:rPr>
  </w:style>
  <w:style w:type="paragraph" w:customStyle="1" w:styleId="xl81">
    <w:name w:val="xl81"/>
    <w:basedOn w:val="Normal"/>
    <w:rsid w:val="00F125E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Cs w:val="24"/>
    </w:rPr>
  </w:style>
  <w:style w:type="paragraph" w:customStyle="1" w:styleId="xl82">
    <w:name w:val="xl82"/>
    <w:basedOn w:val="Normal"/>
    <w:rsid w:val="00F125EB"/>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eastAsia="Times New Roman" w:cs="Times New Roman"/>
      <w:szCs w:val="24"/>
    </w:rPr>
  </w:style>
  <w:style w:type="paragraph" w:customStyle="1" w:styleId="xl83">
    <w:name w:val="xl83"/>
    <w:basedOn w:val="Normal"/>
    <w:rsid w:val="00F125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84">
    <w:name w:val="xl84"/>
    <w:basedOn w:val="Normal"/>
    <w:rsid w:val="00F125EB"/>
    <w:pPr>
      <w:pBdr>
        <w:top w:val="single" w:sz="4" w:space="0" w:color="auto"/>
        <w:bottom w:val="single" w:sz="4" w:space="0" w:color="auto"/>
      </w:pBdr>
      <w:shd w:val="clear" w:color="000000" w:fill="FFFFCC"/>
      <w:spacing w:before="100" w:beforeAutospacing="1" w:after="100" w:afterAutospacing="1"/>
      <w:jc w:val="right"/>
      <w:textAlignment w:val="top"/>
    </w:pPr>
    <w:rPr>
      <w:rFonts w:ascii="Arial" w:eastAsia="Times New Roman" w:hAnsi="Arial" w:cs="Arial"/>
      <w:b/>
      <w:bCs/>
      <w:sz w:val="16"/>
      <w:szCs w:val="16"/>
    </w:rPr>
  </w:style>
  <w:style w:type="paragraph" w:customStyle="1" w:styleId="xl85">
    <w:name w:val="xl85"/>
    <w:basedOn w:val="Normal"/>
    <w:rsid w:val="00F125EB"/>
    <w:pPr>
      <w:pBdr>
        <w:top w:val="single" w:sz="4" w:space="0" w:color="auto"/>
        <w:bottom w:val="single" w:sz="4" w:space="0" w:color="auto"/>
        <w:right w:val="single" w:sz="12" w:space="0" w:color="auto"/>
      </w:pBdr>
      <w:shd w:val="clear" w:color="000000" w:fill="FFFFCC"/>
      <w:spacing w:before="100" w:beforeAutospacing="1" w:after="100" w:afterAutospacing="1"/>
      <w:jc w:val="right"/>
      <w:textAlignment w:val="top"/>
    </w:pPr>
    <w:rPr>
      <w:rFonts w:ascii="Arial" w:eastAsia="Times New Roman" w:hAnsi="Arial" w:cs="Arial"/>
      <w:b/>
      <w:bCs/>
      <w:sz w:val="16"/>
      <w:szCs w:val="16"/>
    </w:rPr>
  </w:style>
  <w:style w:type="paragraph" w:customStyle="1" w:styleId="xl86">
    <w:name w:val="xl86"/>
    <w:basedOn w:val="Normal"/>
    <w:rsid w:val="00F125EB"/>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b/>
      <w:bCs/>
      <w:sz w:val="16"/>
      <w:szCs w:val="16"/>
    </w:rPr>
  </w:style>
  <w:style w:type="paragraph" w:customStyle="1" w:styleId="xl87">
    <w:name w:val="xl87"/>
    <w:basedOn w:val="Normal"/>
    <w:rsid w:val="00F125EB"/>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b/>
      <w:bCs/>
      <w:sz w:val="16"/>
      <w:szCs w:val="16"/>
    </w:rPr>
  </w:style>
  <w:style w:type="paragraph" w:customStyle="1" w:styleId="xl88">
    <w:name w:val="xl88"/>
    <w:basedOn w:val="Normal"/>
    <w:rsid w:val="00F125E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89">
    <w:name w:val="xl89"/>
    <w:basedOn w:val="Normal"/>
    <w:rsid w:val="00F125EB"/>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sz w:val="16"/>
      <w:szCs w:val="16"/>
    </w:rPr>
  </w:style>
  <w:style w:type="paragraph" w:customStyle="1" w:styleId="xl90">
    <w:name w:val="xl90"/>
    <w:basedOn w:val="Normal"/>
    <w:rsid w:val="00F125EB"/>
    <w:pPr>
      <w:pBdr>
        <w:top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b/>
      <w:bCs/>
      <w:sz w:val="16"/>
      <w:szCs w:val="16"/>
    </w:rPr>
  </w:style>
  <w:style w:type="paragraph" w:customStyle="1" w:styleId="xl91">
    <w:name w:val="xl91"/>
    <w:basedOn w:val="Normal"/>
    <w:rsid w:val="00F125EB"/>
    <w:pPr>
      <w:pBdr>
        <w:top w:val="single" w:sz="4" w:space="0" w:color="auto"/>
        <w:left w:val="single" w:sz="4" w:space="0" w:color="auto"/>
        <w:bottom w:val="single" w:sz="8" w:space="0" w:color="auto"/>
        <w:right w:val="single" w:sz="4" w:space="0" w:color="auto"/>
      </w:pBdr>
      <w:shd w:val="clear" w:color="000000" w:fill="FFFFCC"/>
      <w:spacing w:before="100" w:beforeAutospacing="1" w:after="100" w:afterAutospacing="1"/>
      <w:jc w:val="center"/>
      <w:textAlignment w:val="center"/>
    </w:pPr>
    <w:rPr>
      <w:rFonts w:ascii="Arial" w:eastAsia="Times New Roman" w:hAnsi="Arial" w:cs="Arial"/>
      <w:b/>
      <w:bCs/>
      <w:sz w:val="16"/>
      <w:szCs w:val="16"/>
    </w:rPr>
  </w:style>
  <w:style w:type="paragraph" w:customStyle="1" w:styleId="Pa2">
    <w:name w:val="Pa2"/>
    <w:basedOn w:val="Default"/>
    <w:next w:val="Default"/>
    <w:uiPriority w:val="99"/>
    <w:rsid w:val="00B9711E"/>
    <w:pPr>
      <w:spacing w:line="181" w:lineRule="atLeast"/>
    </w:pPr>
    <w:rPr>
      <w:rFonts w:eastAsia="Calibri"/>
      <w:color w:val="auto"/>
    </w:rPr>
  </w:style>
  <w:style w:type="character" w:customStyle="1" w:styleId="A0">
    <w:name w:val="A0"/>
    <w:uiPriority w:val="99"/>
    <w:rsid w:val="00B9711E"/>
    <w:rPr>
      <w:color w:val="211D1E"/>
      <w:sz w:val="22"/>
      <w:szCs w:val="22"/>
    </w:rPr>
  </w:style>
  <w:style w:type="character" w:customStyle="1" w:styleId="A5">
    <w:name w:val="A5"/>
    <w:uiPriority w:val="99"/>
    <w:rsid w:val="005342A0"/>
    <w:rPr>
      <w:color w:val="211D1E"/>
      <w:sz w:val="20"/>
      <w:szCs w:val="20"/>
    </w:rPr>
  </w:style>
  <w:style w:type="character" w:customStyle="1" w:styleId="A14">
    <w:name w:val="A14"/>
    <w:uiPriority w:val="99"/>
    <w:rsid w:val="005342A0"/>
    <w:rPr>
      <w:color w:val="211D1E"/>
      <w:sz w:val="11"/>
      <w:szCs w:val="11"/>
    </w:rPr>
  </w:style>
  <w:style w:type="paragraph" w:styleId="Title">
    <w:name w:val="Title"/>
    <w:basedOn w:val="Normal"/>
    <w:next w:val="Normal"/>
    <w:link w:val="TitleChar"/>
    <w:uiPriority w:val="10"/>
    <w:qFormat/>
    <w:rsid w:val="00AA3747"/>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AA3747"/>
    <w:rPr>
      <w:rFonts w:ascii="Cambria" w:eastAsia="Times New Roman" w:hAnsi="Cambria"/>
      <w:color w:val="17365D"/>
      <w:spacing w:val="5"/>
      <w:kern w:val="28"/>
      <w:sz w:val="52"/>
      <w:szCs w:val="52"/>
    </w:rPr>
  </w:style>
  <w:style w:type="numbering" w:customStyle="1" w:styleId="SFP">
    <w:name w:val="SFP"/>
    <w:uiPriority w:val="99"/>
    <w:rsid w:val="00A81B30"/>
    <w:pPr>
      <w:numPr>
        <w:numId w:val="74"/>
      </w:numPr>
    </w:pPr>
  </w:style>
  <w:style w:type="paragraph" w:styleId="Caption">
    <w:name w:val="caption"/>
    <w:basedOn w:val="Normal"/>
    <w:next w:val="Normal"/>
    <w:uiPriority w:val="35"/>
    <w:unhideWhenUsed/>
    <w:qFormat/>
    <w:rsid w:val="0009524D"/>
    <w:pPr>
      <w:spacing w:before="120" w:after="120"/>
      <w:ind w:left="72"/>
    </w:pPr>
    <w:rPr>
      <w:b/>
      <w:bCs/>
      <w:szCs w:val="18"/>
    </w:rPr>
  </w:style>
  <w:style w:type="paragraph" w:customStyle="1" w:styleId="Style2">
    <w:name w:val="Style2"/>
    <w:basedOn w:val="Heading4"/>
    <w:autoRedefine/>
    <w:rsid w:val="00123294"/>
    <w:pPr>
      <w:numPr>
        <w:ilvl w:val="0"/>
      </w:numPr>
      <w:spacing w:before="0" w:after="360"/>
    </w:pPr>
    <w:rPr>
      <w:rFonts w:ascii="Cambria" w:eastAsia="Times New Roman" w:hAnsi="Cambria"/>
      <w:b/>
      <w:i/>
      <w:color w:val="auto"/>
      <w:szCs w:val="22"/>
      <w:lang w:bidi="ar-SA"/>
    </w:rPr>
  </w:style>
  <w:style w:type="paragraph" w:styleId="TableofFigures">
    <w:name w:val="table of figures"/>
    <w:basedOn w:val="Normal"/>
    <w:next w:val="Normal"/>
    <w:uiPriority w:val="99"/>
    <w:unhideWhenUsed/>
    <w:rsid w:val="00CF4EA1"/>
    <w:pPr>
      <w:spacing w:after="0"/>
    </w:pPr>
  </w:style>
  <w:style w:type="paragraph" w:styleId="Quote">
    <w:name w:val="Quote"/>
    <w:basedOn w:val="Normal"/>
    <w:next w:val="Normal"/>
    <w:link w:val="QuoteChar"/>
    <w:uiPriority w:val="29"/>
    <w:qFormat/>
    <w:rsid w:val="00AA3747"/>
    <w:rPr>
      <w:i/>
      <w:iCs/>
      <w:color w:val="000000"/>
    </w:rPr>
  </w:style>
  <w:style w:type="character" w:customStyle="1" w:styleId="QuoteChar">
    <w:name w:val="Quote Char"/>
    <w:basedOn w:val="DefaultParagraphFont"/>
    <w:link w:val="Quote"/>
    <w:uiPriority w:val="29"/>
    <w:rsid w:val="00AA3747"/>
    <w:rPr>
      <w:rFonts w:ascii="Times New Roman" w:hAnsi="Times New Roman" w:cs="Calibri"/>
      <w:i/>
      <w:iCs/>
      <w:color w:val="000000"/>
      <w:sz w:val="24"/>
      <w:szCs w:val="22"/>
    </w:rPr>
  </w:style>
  <w:style w:type="paragraph" w:styleId="IntenseQuote">
    <w:name w:val="Intense Quote"/>
    <w:basedOn w:val="Normal"/>
    <w:next w:val="Normal"/>
    <w:link w:val="IntenseQuoteChar"/>
    <w:uiPriority w:val="30"/>
    <w:qFormat/>
    <w:rsid w:val="00AA3747"/>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AA3747"/>
    <w:rPr>
      <w:rFonts w:ascii="Times New Roman" w:hAnsi="Times New Roman" w:cs="Calibri"/>
      <w:b/>
      <w:bCs/>
      <w:i/>
      <w:iCs/>
      <w:color w:val="4F81BD"/>
      <w:sz w:val="24"/>
      <w:szCs w:val="22"/>
    </w:rPr>
  </w:style>
  <w:style w:type="character" w:styleId="SubtleEmphasis">
    <w:name w:val="Subtle Emphasis"/>
    <w:aliases w:val="bold centered"/>
    <w:basedOn w:val="DefaultParagraphFont"/>
    <w:uiPriority w:val="19"/>
    <w:qFormat/>
    <w:rsid w:val="00AA3747"/>
    <w:rPr>
      <w:b/>
      <w:bCs/>
      <w:i/>
      <w:iCs/>
      <w:color w:val="808080"/>
    </w:rPr>
  </w:style>
  <w:style w:type="character" w:styleId="SubtleReference">
    <w:name w:val="Subtle Reference"/>
    <w:uiPriority w:val="31"/>
    <w:qFormat/>
    <w:rsid w:val="00AA3747"/>
    <w:rPr>
      <w:smallCaps/>
      <w:color w:val="C0504D"/>
      <w:u w:val="single"/>
    </w:rPr>
  </w:style>
  <w:style w:type="character" w:styleId="BookTitle">
    <w:name w:val="Book Title"/>
    <w:uiPriority w:val="33"/>
    <w:qFormat/>
    <w:rsid w:val="00AA3747"/>
    <w:rPr>
      <w:b/>
      <w:bCs/>
      <w:smallCaps/>
      <w:spacing w:val="5"/>
    </w:rPr>
  </w:style>
  <w:style w:type="paragraph" w:customStyle="1" w:styleId="2SFP">
    <w:name w:val="2 SFP"/>
    <w:basedOn w:val="Heading1"/>
    <w:next w:val="NormalIndent"/>
    <w:link w:val="2SFPChar"/>
    <w:autoRedefine/>
    <w:qFormat/>
    <w:rsid w:val="00452D7C"/>
    <w:pPr>
      <w:keepNext w:val="0"/>
      <w:keepLines w:val="0"/>
      <w:numPr>
        <w:ilvl w:val="1"/>
        <w:numId w:val="81"/>
      </w:numPr>
      <w:spacing w:before="240" w:after="240"/>
      <w:jc w:val="both"/>
      <w:outlineLvl w:val="1"/>
    </w:pPr>
    <w:rPr>
      <w:caps w:val="0"/>
      <w:sz w:val="24"/>
    </w:rPr>
  </w:style>
  <w:style w:type="character" w:customStyle="1" w:styleId="2SFPChar">
    <w:name w:val="2 SFP Char"/>
    <w:basedOn w:val="Heading2Char"/>
    <w:link w:val="2SFP"/>
    <w:rsid w:val="00452D7C"/>
    <w:rPr>
      <w:b/>
      <w:bCs/>
      <w:sz w:val="24"/>
      <w:szCs w:val="28"/>
    </w:rPr>
  </w:style>
  <w:style w:type="paragraph" w:customStyle="1" w:styleId="NormalSFP">
    <w:name w:val="Normal SFP"/>
    <w:basedOn w:val="Normal"/>
    <w:link w:val="NormalSFPChar"/>
    <w:qFormat/>
    <w:rsid w:val="00AA3747"/>
    <w:pPr>
      <w:keepNext/>
      <w:keepLines/>
      <w:tabs>
        <w:tab w:val="left" w:pos="-1044"/>
        <w:tab w:val="left" w:pos="-720"/>
        <w:tab w:val="left" w:pos="0"/>
        <w:tab w:val="left" w:pos="720"/>
        <w:tab w:val="left" w:pos="2016"/>
        <w:tab w:val="left" w:pos="2556"/>
        <w:tab w:val="left" w:pos="2880"/>
        <w:tab w:val="left" w:pos="3600"/>
        <w:tab w:val="left" w:pos="4320"/>
        <w:tab w:val="left" w:pos="5040"/>
        <w:tab w:val="left" w:pos="5760"/>
        <w:tab w:val="left" w:pos="6480"/>
        <w:tab w:val="left" w:pos="7200"/>
        <w:tab w:val="left" w:pos="8136"/>
      </w:tabs>
      <w:jc w:val="both"/>
    </w:pPr>
  </w:style>
  <w:style w:type="character" w:customStyle="1" w:styleId="NormalSFPChar">
    <w:name w:val="Normal SFP Char"/>
    <w:basedOn w:val="DefaultParagraphFont"/>
    <w:link w:val="NormalSFP"/>
    <w:rsid w:val="00AA3747"/>
    <w:rPr>
      <w:rFonts w:ascii="Times New Roman" w:hAnsi="Times New Roman" w:cs="Calibri"/>
      <w:sz w:val="24"/>
      <w:szCs w:val="22"/>
    </w:rPr>
  </w:style>
  <w:style w:type="paragraph" w:customStyle="1" w:styleId="3SFP">
    <w:name w:val="3 SFP"/>
    <w:basedOn w:val="2SFP"/>
    <w:next w:val="NormalIndent"/>
    <w:link w:val="3SFPChar"/>
    <w:autoRedefine/>
    <w:qFormat/>
    <w:rsid w:val="000E0E91"/>
    <w:pPr>
      <w:numPr>
        <w:ilvl w:val="2"/>
      </w:num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160"/>
      <w:outlineLvl w:val="2"/>
    </w:pPr>
    <w:rPr>
      <w:bCs w:val="0"/>
      <w:szCs w:val="24"/>
      <w:lang w:bidi="he-IL"/>
    </w:rPr>
  </w:style>
  <w:style w:type="character" w:customStyle="1" w:styleId="3SFPChar">
    <w:name w:val="3 SFP Char"/>
    <w:basedOn w:val="DefaultParagraphFont"/>
    <w:link w:val="3SFP"/>
    <w:rsid w:val="000E0E91"/>
    <w:rPr>
      <w:rFonts w:ascii="Times New Roman" w:eastAsia="Times New Roman" w:hAnsi="Times New Roman" w:cs="Calibri"/>
      <w:b/>
      <w:color w:val="000000"/>
      <w:sz w:val="24"/>
      <w:szCs w:val="24"/>
      <w:lang w:bidi="he-IL"/>
    </w:rPr>
  </w:style>
  <w:style w:type="paragraph" w:customStyle="1" w:styleId="4ASFP">
    <w:name w:val="4.A SFP"/>
    <w:basedOn w:val="3SFP"/>
    <w:next w:val="NormalIndent"/>
    <w:link w:val="4ASFPChar"/>
    <w:autoRedefine/>
    <w:qFormat/>
    <w:rsid w:val="0017409B"/>
    <w:pPr>
      <w:numPr>
        <w:ilvl w:val="3"/>
      </w:numPr>
      <w:ind w:left="72"/>
      <w:outlineLvl w:val="3"/>
    </w:pPr>
  </w:style>
  <w:style w:type="character" w:customStyle="1" w:styleId="4ASFPChar">
    <w:name w:val="4.A SFP Char"/>
    <w:basedOn w:val="Heading4Char"/>
    <w:link w:val="4ASFP"/>
    <w:rsid w:val="0017409B"/>
    <w:rPr>
      <w:rFonts w:eastAsia="Times New Roman"/>
      <w:b/>
      <w:sz w:val="24"/>
      <w:szCs w:val="24"/>
    </w:rPr>
  </w:style>
  <w:style w:type="paragraph" w:customStyle="1" w:styleId="5ASFP">
    <w:name w:val="5.A SFP"/>
    <w:basedOn w:val="4ASFP"/>
    <w:next w:val="NormalIndent"/>
    <w:link w:val="5ASFPChar"/>
    <w:autoRedefine/>
    <w:qFormat/>
    <w:rsid w:val="00694862"/>
    <w:pPr>
      <w:numPr>
        <w:ilvl w:val="4"/>
      </w:numPr>
      <w:tabs>
        <w:tab w:val="clear" w:pos="0"/>
        <w:tab w:val="clear" w:pos="2016"/>
        <w:tab w:val="clear" w:pos="2556"/>
        <w:tab w:val="clear" w:pos="2880"/>
        <w:tab w:val="clear" w:pos="3600"/>
        <w:tab w:val="clear" w:pos="4320"/>
        <w:tab w:val="clear" w:pos="5040"/>
        <w:tab w:val="clear" w:pos="5760"/>
        <w:tab w:val="clear" w:pos="6480"/>
        <w:tab w:val="clear" w:pos="7200"/>
        <w:tab w:val="clear" w:pos="8136"/>
      </w:tabs>
      <w:autoSpaceDE w:val="0"/>
      <w:autoSpaceDN w:val="0"/>
      <w:adjustRightInd w:val="0"/>
      <w:ind w:left="144"/>
      <w:outlineLvl w:val="4"/>
    </w:pPr>
    <w:rPr>
      <w:color w:val="auto"/>
    </w:rPr>
  </w:style>
  <w:style w:type="character" w:customStyle="1" w:styleId="5ASFPChar">
    <w:name w:val="5.A SFP Char"/>
    <w:basedOn w:val="Heading5Char"/>
    <w:link w:val="5ASFP"/>
    <w:rsid w:val="00694862"/>
    <w:rPr>
      <w:rFonts w:eastAsia="Times New Roman"/>
      <w:b/>
      <w:sz w:val="24"/>
      <w:szCs w:val="24"/>
    </w:rPr>
  </w:style>
  <w:style w:type="paragraph" w:customStyle="1" w:styleId="6BSFP">
    <w:name w:val="6.B SFP"/>
    <w:basedOn w:val="5ASFP"/>
    <w:next w:val="NormalIndent"/>
    <w:link w:val="6BSFPChar"/>
    <w:autoRedefine/>
    <w:qFormat/>
    <w:rsid w:val="009B63B1"/>
    <w:pPr>
      <w:numPr>
        <w:ilvl w:val="5"/>
      </w:numPr>
      <w:ind w:left="288"/>
      <w:outlineLvl w:val="5"/>
    </w:pPr>
    <w:rPr>
      <w:b w:val="0"/>
    </w:rPr>
  </w:style>
  <w:style w:type="character" w:customStyle="1" w:styleId="6BSFPChar">
    <w:name w:val="6.B SFP Char"/>
    <w:basedOn w:val="Heading6Char"/>
    <w:link w:val="6BSFP"/>
    <w:rsid w:val="009B63B1"/>
    <w:rPr>
      <w:rFonts w:eastAsia="Times New Roman"/>
      <w:sz w:val="24"/>
      <w:szCs w:val="24"/>
    </w:rPr>
  </w:style>
  <w:style w:type="paragraph" w:customStyle="1" w:styleId="7SFP">
    <w:name w:val="7 SFP"/>
    <w:basedOn w:val="6BSFP"/>
    <w:next w:val="NormalIndent"/>
    <w:link w:val="7SFPChar"/>
    <w:autoRedefine/>
    <w:qFormat/>
    <w:rsid w:val="00741D79"/>
    <w:pPr>
      <w:numPr>
        <w:ilvl w:val="6"/>
      </w:numPr>
      <w:ind w:left="432"/>
      <w:outlineLvl w:val="6"/>
    </w:pPr>
    <w:rPr>
      <w:rFonts w:ascii="Times New (W1)" w:eastAsia="Calibri" w:hAnsi="Times New (W1)"/>
    </w:rPr>
  </w:style>
  <w:style w:type="character" w:customStyle="1" w:styleId="7SFPChar">
    <w:name w:val="7 SFP Char"/>
    <w:basedOn w:val="Heading7Char"/>
    <w:link w:val="7SFP"/>
    <w:rsid w:val="00741D79"/>
    <w:rPr>
      <w:rFonts w:ascii="Times New (W1)" w:hAnsi="Times New (W1)"/>
      <w:sz w:val="24"/>
      <w:szCs w:val="24"/>
    </w:rPr>
  </w:style>
  <w:style w:type="paragraph" w:customStyle="1" w:styleId="1SFP">
    <w:name w:val="1 SFP"/>
    <w:basedOn w:val="Heading1"/>
    <w:next w:val="NormalIndent"/>
    <w:link w:val="1SFPChar"/>
    <w:autoRedefine/>
    <w:qFormat/>
    <w:rsid w:val="004E2BCA"/>
    <w:pPr>
      <w:numPr>
        <w:numId w:val="81"/>
      </w:numPr>
      <w:jc w:val="both"/>
    </w:pPr>
    <w:rPr>
      <w:caps w:val="0"/>
    </w:rPr>
  </w:style>
  <w:style w:type="character" w:customStyle="1" w:styleId="1SFPChar">
    <w:name w:val="1 SFP Char"/>
    <w:basedOn w:val="Heading1Char"/>
    <w:link w:val="1SFP"/>
    <w:rsid w:val="004E2BCA"/>
  </w:style>
  <w:style w:type="paragraph" w:styleId="NormalIndent">
    <w:name w:val="Normal Indent"/>
    <w:basedOn w:val="Normal"/>
    <w:uiPriority w:val="99"/>
    <w:unhideWhenUsed/>
    <w:rsid w:val="00AA3747"/>
    <w:pPr>
      <w:ind w:left="720"/>
    </w:pPr>
  </w:style>
  <w:style w:type="paragraph" w:styleId="BlockText">
    <w:name w:val="Block Text"/>
    <w:basedOn w:val="Normal"/>
    <w:uiPriority w:val="99"/>
    <w:semiHidden/>
    <w:unhideWhenUsed/>
    <w:rsid w:val="001D382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customStyle="1" w:styleId="Style3">
    <w:name w:val="Style3"/>
    <w:basedOn w:val="1SFP"/>
    <w:link w:val="Style3Char"/>
    <w:autoRedefine/>
    <w:qFormat/>
    <w:rsid w:val="00AA3747"/>
    <w:pPr>
      <w:numPr>
        <w:numId w:val="0"/>
      </w:numPr>
    </w:pPr>
  </w:style>
  <w:style w:type="character" w:customStyle="1" w:styleId="Style3Char">
    <w:name w:val="Style3 Char"/>
    <w:basedOn w:val="1SFPChar"/>
    <w:link w:val="Style3"/>
    <w:rsid w:val="00AA3747"/>
  </w:style>
  <w:style w:type="paragraph" w:customStyle="1" w:styleId="BasicParagraph">
    <w:name w:val="[Basic Paragraph]"/>
    <w:basedOn w:val="Normal"/>
    <w:link w:val="BasicParagraphChar"/>
    <w:rsid w:val="00AA3747"/>
    <w:pPr>
      <w:widowControl w:val="0"/>
      <w:autoSpaceDE w:val="0"/>
      <w:autoSpaceDN w:val="0"/>
      <w:adjustRightInd w:val="0"/>
      <w:spacing w:line="288" w:lineRule="auto"/>
      <w:textAlignment w:val="center"/>
    </w:pPr>
    <w:rPr>
      <w:rFonts w:ascii="Times-Roman" w:hAnsi="Times-Roman"/>
      <w:color w:val="000000"/>
    </w:rPr>
  </w:style>
  <w:style w:type="paragraph" w:customStyle="1" w:styleId="Subhead03">
    <w:name w:val="Subhead 03"/>
    <w:basedOn w:val="Subhead"/>
    <w:link w:val="Subhead03Char"/>
    <w:rsid w:val="00AA3747"/>
    <w:pPr>
      <w:spacing w:before="0" w:after="120"/>
    </w:pPr>
    <w:rPr>
      <w:rFonts w:ascii="Times" w:hAnsi="Times"/>
    </w:rPr>
  </w:style>
  <w:style w:type="paragraph" w:customStyle="1" w:styleId="Subhead">
    <w:name w:val="Subhead"/>
    <w:basedOn w:val="BasicParagraph"/>
    <w:link w:val="SubheadChar"/>
    <w:rsid w:val="00AA3747"/>
    <w:pPr>
      <w:spacing w:before="320" w:after="160" w:line="240" w:lineRule="atLeast"/>
      <w:jc w:val="center"/>
    </w:pPr>
    <w:rPr>
      <w:rFonts w:ascii="Times-Bold" w:hAnsi="Times-Bold"/>
      <w:b/>
      <w:color w:val="9C7D0D"/>
      <w:sz w:val="32"/>
      <w:szCs w:val="32"/>
    </w:rPr>
  </w:style>
  <w:style w:type="paragraph" w:customStyle="1" w:styleId="Subhead2">
    <w:name w:val="Subhead 2"/>
    <w:basedOn w:val="Subhead"/>
    <w:link w:val="Subhead2Char"/>
    <w:rsid w:val="00AA3747"/>
    <w:pPr>
      <w:jc w:val="left"/>
    </w:pPr>
    <w:rPr>
      <w:color w:val="FFFFFF"/>
    </w:rPr>
  </w:style>
  <w:style w:type="paragraph" w:customStyle="1" w:styleId="ProposalTitle">
    <w:name w:val="Proposal Title"/>
    <w:basedOn w:val="Normal"/>
    <w:link w:val="ProposalTitleChar"/>
    <w:rsid w:val="00AA3747"/>
    <w:pPr>
      <w:widowControl w:val="0"/>
      <w:autoSpaceDE w:val="0"/>
      <w:autoSpaceDN w:val="0"/>
      <w:adjustRightInd w:val="0"/>
      <w:spacing w:line="240" w:lineRule="atLeast"/>
      <w:jc w:val="center"/>
      <w:textAlignment w:val="center"/>
    </w:pPr>
    <w:rPr>
      <w:rFonts w:ascii="Times" w:hAnsi="Times"/>
      <w:b/>
      <w:color w:val="9C7D0D"/>
      <w:sz w:val="40"/>
      <w:szCs w:val="40"/>
    </w:rPr>
  </w:style>
  <w:style w:type="paragraph" w:customStyle="1" w:styleId="AProposalToClient">
    <w:name w:val="A Proposal To: Client"/>
    <w:basedOn w:val="Normal"/>
    <w:link w:val="AProposalToClientChar"/>
    <w:rsid w:val="00AA3747"/>
    <w:pPr>
      <w:widowControl w:val="0"/>
      <w:autoSpaceDE w:val="0"/>
      <w:autoSpaceDN w:val="0"/>
      <w:adjustRightInd w:val="0"/>
      <w:spacing w:line="240" w:lineRule="atLeast"/>
      <w:jc w:val="center"/>
      <w:textAlignment w:val="center"/>
    </w:pPr>
    <w:rPr>
      <w:rFonts w:ascii="Times" w:hAnsi="Times"/>
      <w:color w:val="9C7D0D"/>
      <w:sz w:val="28"/>
      <w:szCs w:val="28"/>
    </w:rPr>
  </w:style>
  <w:style w:type="character" w:customStyle="1" w:styleId="ProposalTitleChar">
    <w:name w:val="Proposal Title Char"/>
    <w:basedOn w:val="DefaultParagraphFont"/>
    <w:link w:val="ProposalTitle"/>
    <w:rsid w:val="00AA3747"/>
    <w:rPr>
      <w:rFonts w:ascii="Times" w:hAnsi="Times" w:cs="Calibri"/>
      <w:b/>
      <w:color w:val="9C7D0D"/>
      <w:sz w:val="40"/>
      <w:szCs w:val="40"/>
    </w:rPr>
  </w:style>
  <w:style w:type="paragraph" w:customStyle="1" w:styleId="MonthDayYear01">
    <w:name w:val="Month Day Year 01"/>
    <w:basedOn w:val="Normal"/>
    <w:link w:val="MonthDayYear01Char"/>
    <w:rsid w:val="00AA3747"/>
    <w:pPr>
      <w:spacing w:line="240" w:lineRule="atLeast"/>
      <w:jc w:val="center"/>
    </w:pPr>
    <w:rPr>
      <w:rFonts w:ascii="Times" w:hAnsi="Times"/>
      <w:b/>
      <w:color w:val="9C7D0D"/>
    </w:rPr>
  </w:style>
  <w:style w:type="character" w:customStyle="1" w:styleId="AProposalToClientChar">
    <w:name w:val="A Proposal To: Client Char"/>
    <w:basedOn w:val="DefaultParagraphFont"/>
    <w:link w:val="AProposalToClient"/>
    <w:rsid w:val="00AA3747"/>
    <w:rPr>
      <w:rFonts w:ascii="Times" w:hAnsi="Times" w:cs="Calibri"/>
      <w:color w:val="9C7D0D"/>
      <w:sz w:val="28"/>
      <w:szCs w:val="28"/>
    </w:rPr>
  </w:style>
  <w:style w:type="paragraph" w:customStyle="1" w:styleId="PlaceLogo">
    <w:name w:val="Place Logo"/>
    <w:basedOn w:val="Normal"/>
    <w:link w:val="PlaceLogoChar"/>
    <w:rsid w:val="00AA3747"/>
    <w:pPr>
      <w:widowControl w:val="0"/>
      <w:autoSpaceDE w:val="0"/>
      <w:autoSpaceDN w:val="0"/>
      <w:adjustRightInd w:val="0"/>
      <w:spacing w:line="288" w:lineRule="auto"/>
      <w:jc w:val="center"/>
      <w:textAlignment w:val="center"/>
    </w:pPr>
    <w:rPr>
      <w:rFonts w:ascii="Times" w:hAnsi="Times"/>
      <w:b/>
      <w:color w:val="9C7D0D"/>
    </w:rPr>
  </w:style>
  <w:style w:type="character" w:customStyle="1" w:styleId="MonthDayYear01Char">
    <w:name w:val="Month Day Year 01 Char"/>
    <w:basedOn w:val="DefaultParagraphFont"/>
    <w:link w:val="MonthDayYear01"/>
    <w:rsid w:val="00AA3747"/>
    <w:rPr>
      <w:rFonts w:ascii="Times" w:hAnsi="Times" w:cs="Calibri"/>
      <w:b/>
      <w:color w:val="9C7D0D"/>
      <w:sz w:val="24"/>
      <w:szCs w:val="22"/>
    </w:rPr>
  </w:style>
  <w:style w:type="paragraph" w:customStyle="1" w:styleId="PlacePhotoHere">
    <w:name w:val="Place Photo Here"/>
    <w:basedOn w:val="Normal"/>
    <w:link w:val="PlacePhotoHereChar"/>
    <w:rsid w:val="00AA3747"/>
    <w:pPr>
      <w:jc w:val="center"/>
    </w:pPr>
    <w:rPr>
      <w:rFonts w:ascii="Times" w:hAnsi="Times"/>
      <w:color w:val="333333"/>
      <w:sz w:val="22"/>
      <w:lang w:val="ru-RU"/>
    </w:rPr>
  </w:style>
  <w:style w:type="character" w:customStyle="1" w:styleId="PlaceLogoChar">
    <w:name w:val="Place Logo Char"/>
    <w:basedOn w:val="DefaultParagraphFont"/>
    <w:link w:val="PlaceLogo"/>
    <w:rsid w:val="00AA3747"/>
    <w:rPr>
      <w:rFonts w:ascii="Times" w:hAnsi="Times" w:cs="Calibri"/>
      <w:b/>
      <w:color w:val="9C7D0D"/>
      <w:sz w:val="24"/>
      <w:szCs w:val="22"/>
    </w:rPr>
  </w:style>
  <w:style w:type="paragraph" w:customStyle="1" w:styleId="MonthDayYear02">
    <w:name w:val="Month Day Year 02"/>
    <w:basedOn w:val="Normal"/>
    <w:link w:val="MonthDayYear02Char"/>
    <w:rsid w:val="00AA3747"/>
    <w:pPr>
      <w:jc w:val="right"/>
    </w:pPr>
    <w:rPr>
      <w:rFonts w:ascii="Times" w:hAnsi="Times"/>
      <w:b/>
      <w:color w:val="FFFFFF"/>
      <w:sz w:val="22"/>
    </w:rPr>
  </w:style>
  <w:style w:type="paragraph" w:customStyle="1" w:styleId="Address01">
    <w:name w:val="Address 01"/>
    <w:basedOn w:val="Normal"/>
    <w:link w:val="Address01Char"/>
    <w:rsid w:val="00AA3747"/>
    <w:pPr>
      <w:widowControl w:val="0"/>
      <w:autoSpaceDE w:val="0"/>
      <w:autoSpaceDN w:val="0"/>
      <w:adjustRightInd w:val="0"/>
      <w:spacing w:line="240" w:lineRule="atLeast"/>
      <w:jc w:val="right"/>
      <w:textAlignment w:val="center"/>
    </w:pPr>
    <w:rPr>
      <w:rFonts w:ascii="Times" w:hAnsi="Times"/>
      <w:b/>
      <w:color w:val="333333"/>
      <w:sz w:val="20"/>
      <w:szCs w:val="20"/>
    </w:rPr>
  </w:style>
  <w:style w:type="character" w:customStyle="1" w:styleId="PlacePhotoHereChar">
    <w:name w:val="Place Photo Here Char"/>
    <w:basedOn w:val="DefaultParagraphFont"/>
    <w:link w:val="PlacePhotoHere"/>
    <w:rsid w:val="00AA3747"/>
    <w:rPr>
      <w:rFonts w:ascii="Times" w:hAnsi="Times" w:cs="Calibri"/>
      <w:color w:val="333333"/>
      <w:sz w:val="22"/>
      <w:szCs w:val="22"/>
      <w:lang w:val="ru-RU"/>
    </w:rPr>
  </w:style>
  <w:style w:type="paragraph" w:customStyle="1" w:styleId="InsertHeadlineHere01">
    <w:name w:val="Insert Headline Here 01"/>
    <w:basedOn w:val="Normal"/>
    <w:link w:val="InsertHeadlineHere01Char"/>
    <w:rsid w:val="00AA3747"/>
    <w:pPr>
      <w:spacing w:line="240" w:lineRule="atLeast"/>
      <w:jc w:val="center"/>
    </w:pPr>
    <w:rPr>
      <w:rFonts w:ascii="Times" w:hAnsi="Times"/>
      <w:b/>
      <w:color w:val="9C7D0D"/>
      <w:sz w:val="40"/>
      <w:szCs w:val="40"/>
    </w:rPr>
  </w:style>
  <w:style w:type="character" w:customStyle="1" w:styleId="MonthDayYear02Char">
    <w:name w:val="Month Day Year 02 Char"/>
    <w:basedOn w:val="DefaultParagraphFont"/>
    <w:link w:val="MonthDayYear02"/>
    <w:rsid w:val="00AA3747"/>
    <w:rPr>
      <w:rFonts w:ascii="Times" w:hAnsi="Times" w:cs="Calibri"/>
      <w:b/>
      <w:color w:val="FFFFFF"/>
      <w:sz w:val="22"/>
      <w:szCs w:val="22"/>
    </w:rPr>
  </w:style>
  <w:style w:type="paragraph" w:customStyle="1" w:styleId="Subhead01">
    <w:name w:val="Subhead 01"/>
    <w:basedOn w:val="Subhead"/>
    <w:link w:val="Subhead01Char"/>
    <w:rsid w:val="00AA3747"/>
    <w:pPr>
      <w:spacing w:after="120"/>
    </w:pPr>
    <w:rPr>
      <w:rFonts w:ascii="Times" w:hAnsi="Times"/>
    </w:rPr>
  </w:style>
  <w:style w:type="character" w:customStyle="1" w:styleId="InsertHeadlineHere01Char">
    <w:name w:val="Insert Headline Here 01 Char"/>
    <w:basedOn w:val="DefaultParagraphFont"/>
    <w:link w:val="InsertHeadlineHere01"/>
    <w:rsid w:val="00AA3747"/>
    <w:rPr>
      <w:rFonts w:ascii="Times" w:hAnsi="Times" w:cs="Calibri"/>
      <w:b/>
      <w:color w:val="9C7D0D"/>
      <w:sz w:val="40"/>
      <w:szCs w:val="40"/>
    </w:rPr>
  </w:style>
  <w:style w:type="paragraph" w:customStyle="1" w:styleId="BodyText01">
    <w:name w:val="Body Text 01"/>
    <w:basedOn w:val="BasicParagraph"/>
    <w:link w:val="BodyText01Char"/>
    <w:rsid w:val="00AA3747"/>
    <w:pPr>
      <w:spacing w:line="240" w:lineRule="atLeast"/>
      <w:jc w:val="both"/>
    </w:pPr>
    <w:rPr>
      <w:rFonts w:ascii="Times" w:hAnsi="Times"/>
      <w:color w:val="333333"/>
      <w:position w:val="-16"/>
      <w:sz w:val="20"/>
      <w:szCs w:val="20"/>
    </w:rPr>
  </w:style>
  <w:style w:type="character" w:customStyle="1" w:styleId="BasicParagraphChar">
    <w:name w:val="[Basic Paragraph] Char"/>
    <w:basedOn w:val="DefaultParagraphFont"/>
    <w:link w:val="BasicParagraph"/>
    <w:rsid w:val="00AA3747"/>
    <w:rPr>
      <w:rFonts w:ascii="Times-Roman" w:hAnsi="Times-Roman" w:cs="Calibri"/>
      <w:color w:val="000000"/>
      <w:sz w:val="24"/>
      <w:szCs w:val="22"/>
    </w:rPr>
  </w:style>
  <w:style w:type="character" w:customStyle="1" w:styleId="SubheadChar">
    <w:name w:val="Subhead Char"/>
    <w:basedOn w:val="BasicParagraphChar"/>
    <w:link w:val="Subhead"/>
    <w:rsid w:val="00AA3747"/>
    <w:rPr>
      <w:rFonts w:ascii="Times-Bold" w:hAnsi="Times-Bold"/>
      <w:b/>
      <w:color w:val="9C7D0D"/>
      <w:sz w:val="32"/>
      <w:szCs w:val="32"/>
    </w:rPr>
  </w:style>
  <w:style w:type="character" w:customStyle="1" w:styleId="Subhead01Char">
    <w:name w:val="Subhead 01 Char"/>
    <w:basedOn w:val="SubheadChar"/>
    <w:link w:val="Subhead01"/>
    <w:rsid w:val="00AA3747"/>
    <w:rPr>
      <w:rFonts w:ascii="Times" w:hAnsi="Times"/>
    </w:rPr>
  </w:style>
  <w:style w:type="paragraph" w:customStyle="1" w:styleId="PlaceLogoCompanyName">
    <w:name w:val="Place Logo/Company Name"/>
    <w:basedOn w:val="Normal"/>
    <w:link w:val="PlaceLogoCompanyNameChar"/>
    <w:rsid w:val="00AA3747"/>
    <w:pPr>
      <w:widowControl w:val="0"/>
      <w:autoSpaceDE w:val="0"/>
      <w:autoSpaceDN w:val="0"/>
      <w:adjustRightInd w:val="0"/>
      <w:spacing w:line="288" w:lineRule="auto"/>
      <w:jc w:val="right"/>
      <w:textAlignment w:val="center"/>
    </w:pPr>
    <w:rPr>
      <w:rFonts w:ascii="Times" w:hAnsi="Times"/>
      <w:b/>
      <w:color w:val="9C7D0D"/>
      <w:sz w:val="22"/>
    </w:rPr>
  </w:style>
  <w:style w:type="character" w:customStyle="1" w:styleId="BodyText01Char">
    <w:name w:val="Body Text 01 Char"/>
    <w:basedOn w:val="BasicParagraphChar"/>
    <w:link w:val="BodyText01"/>
    <w:rsid w:val="00AA3747"/>
    <w:rPr>
      <w:rFonts w:ascii="Times" w:hAnsi="Times"/>
      <w:color w:val="333333"/>
      <w:position w:val="-16"/>
    </w:rPr>
  </w:style>
  <w:style w:type="paragraph" w:customStyle="1" w:styleId="InsertHeadlineHere02">
    <w:name w:val="Insert Headline Here 02"/>
    <w:basedOn w:val="Subhead"/>
    <w:link w:val="InsertHeadlineHere02Char"/>
    <w:rsid w:val="00AA3747"/>
    <w:pPr>
      <w:jc w:val="left"/>
    </w:pPr>
    <w:rPr>
      <w:rFonts w:ascii="Times" w:hAnsi="Times"/>
      <w:color w:val="FFFFFF"/>
      <w:sz w:val="40"/>
    </w:rPr>
  </w:style>
  <w:style w:type="character" w:customStyle="1" w:styleId="PlaceLogoCompanyNameChar">
    <w:name w:val="Place Logo/Company Name Char"/>
    <w:basedOn w:val="DefaultParagraphFont"/>
    <w:link w:val="PlaceLogoCompanyName"/>
    <w:rsid w:val="00AA3747"/>
    <w:rPr>
      <w:rFonts w:ascii="Times" w:hAnsi="Times" w:cs="Calibri"/>
      <w:b/>
      <w:color w:val="9C7D0D"/>
      <w:sz w:val="22"/>
      <w:szCs w:val="22"/>
    </w:rPr>
  </w:style>
  <w:style w:type="paragraph" w:customStyle="1" w:styleId="Subhead02">
    <w:name w:val="Subhead 02"/>
    <w:basedOn w:val="Subhead2"/>
    <w:link w:val="Subhead02Char"/>
    <w:rsid w:val="00AA3747"/>
    <w:pPr>
      <w:spacing w:after="120"/>
    </w:pPr>
    <w:rPr>
      <w:rFonts w:ascii="Times" w:hAnsi="Times"/>
    </w:rPr>
  </w:style>
  <w:style w:type="character" w:customStyle="1" w:styleId="InsertHeadlineHere02Char">
    <w:name w:val="Insert Headline Here 02 Char"/>
    <w:basedOn w:val="SubheadChar"/>
    <w:link w:val="InsertHeadlineHere02"/>
    <w:rsid w:val="00AA3747"/>
    <w:rPr>
      <w:rFonts w:ascii="Times" w:hAnsi="Times"/>
      <w:color w:val="FFFFFF"/>
      <w:sz w:val="40"/>
    </w:rPr>
  </w:style>
  <w:style w:type="paragraph" w:customStyle="1" w:styleId="BodyText02">
    <w:name w:val="Body Text 02"/>
    <w:basedOn w:val="BasicParagraph"/>
    <w:link w:val="BodyText02Char"/>
    <w:rsid w:val="00AA3747"/>
    <w:pPr>
      <w:spacing w:line="240" w:lineRule="atLeast"/>
    </w:pPr>
    <w:rPr>
      <w:rFonts w:ascii="Times" w:hAnsi="Times"/>
      <w:color w:val="FFFFFF"/>
      <w:position w:val="-16"/>
      <w:sz w:val="20"/>
      <w:szCs w:val="20"/>
    </w:rPr>
  </w:style>
  <w:style w:type="character" w:customStyle="1" w:styleId="Subhead2Char">
    <w:name w:val="Subhead 2 Char"/>
    <w:basedOn w:val="SubheadChar"/>
    <w:link w:val="Subhead2"/>
    <w:rsid w:val="00AA3747"/>
    <w:rPr>
      <w:color w:val="FFFFFF"/>
    </w:rPr>
  </w:style>
  <w:style w:type="character" w:customStyle="1" w:styleId="Subhead02Char">
    <w:name w:val="Subhead 02 Char"/>
    <w:basedOn w:val="Subhead2Char"/>
    <w:link w:val="Subhead02"/>
    <w:rsid w:val="00AA3747"/>
    <w:rPr>
      <w:rFonts w:ascii="Times" w:hAnsi="Times"/>
    </w:rPr>
  </w:style>
  <w:style w:type="character" w:customStyle="1" w:styleId="Subhead03Char">
    <w:name w:val="Subhead 03 Char"/>
    <w:basedOn w:val="SubheadChar"/>
    <w:link w:val="Subhead03"/>
    <w:rsid w:val="00AA3747"/>
    <w:rPr>
      <w:rFonts w:ascii="Times" w:hAnsi="Times"/>
    </w:rPr>
  </w:style>
  <w:style w:type="character" w:customStyle="1" w:styleId="BodyText02Char">
    <w:name w:val="Body Text 02 Char"/>
    <w:basedOn w:val="BasicParagraphChar"/>
    <w:link w:val="BodyText02"/>
    <w:rsid w:val="00AA3747"/>
    <w:rPr>
      <w:rFonts w:ascii="Times" w:hAnsi="Times"/>
      <w:color w:val="FFFFFF"/>
      <w:position w:val="-16"/>
    </w:rPr>
  </w:style>
  <w:style w:type="character" w:customStyle="1" w:styleId="Address01Char">
    <w:name w:val="Address 01 Char"/>
    <w:basedOn w:val="DefaultParagraphFont"/>
    <w:link w:val="Address01"/>
    <w:rsid w:val="00AA3747"/>
    <w:rPr>
      <w:rFonts w:ascii="Times" w:hAnsi="Times" w:cs="Calibri"/>
      <w:b/>
      <w:color w:val="333333"/>
    </w:rPr>
  </w:style>
  <w:style w:type="paragraph" w:customStyle="1" w:styleId="6ASFP">
    <w:name w:val="6.A SFP"/>
    <w:basedOn w:val="6BSFP"/>
    <w:link w:val="6ASFPChar"/>
    <w:qFormat/>
    <w:rsid w:val="00590C54"/>
    <w:rPr>
      <w:b/>
    </w:rPr>
  </w:style>
  <w:style w:type="character" w:customStyle="1" w:styleId="6ASFPChar">
    <w:name w:val="6.A SFP Char"/>
    <w:basedOn w:val="6BSFPChar"/>
    <w:link w:val="6ASFP"/>
    <w:rsid w:val="00590C54"/>
    <w:rPr>
      <w:b/>
    </w:rPr>
  </w:style>
  <w:style w:type="paragraph" w:customStyle="1" w:styleId="5B">
    <w:name w:val="5.B"/>
    <w:basedOn w:val="5ASFP"/>
    <w:link w:val="5BChar"/>
    <w:qFormat/>
    <w:rsid w:val="00A87819"/>
    <w:rPr>
      <w:b w:val="0"/>
    </w:rPr>
  </w:style>
  <w:style w:type="paragraph" w:customStyle="1" w:styleId="4BSFP">
    <w:name w:val="4.B SFP"/>
    <w:basedOn w:val="4ASFP"/>
    <w:link w:val="4BSFPChar"/>
    <w:qFormat/>
    <w:rsid w:val="00F551A4"/>
    <w:rPr>
      <w:b w:val="0"/>
    </w:rPr>
  </w:style>
  <w:style w:type="character" w:customStyle="1" w:styleId="5BChar">
    <w:name w:val="5.B Char"/>
    <w:basedOn w:val="5ASFPChar"/>
    <w:link w:val="5B"/>
    <w:rsid w:val="00A87819"/>
  </w:style>
  <w:style w:type="character" w:customStyle="1" w:styleId="4BSFPChar">
    <w:name w:val="4.B SFP Char"/>
    <w:basedOn w:val="4ASFPChar"/>
    <w:link w:val="4BSFP"/>
    <w:rsid w:val="00F551A4"/>
  </w:style>
  <w:style w:type="paragraph" w:customStyle="1" w:styleId="6SFP">
    <w:name w:val="6 SFP"/>
    <w:basedOn w:val="Normal"/>
    <w:next w:val="NormalIndent"/>
    <w:link w:val="6SFPChar"/>
    <w:autoRedefine/>
    <w:qFormat/>
    <w:rsid w:val="0096323D"/>
    <w:pPr>
      <w:tabs>
        <w:tab w:val="left" w:pos="-1044"/>
        <w:tab w:val="left" w:pos="-720"/>
        <w:tab w:val="left" w:pos="1440"/>
      </w:tabs>
      <w:autoSpaceDE w:val="0"/>
      <w:autoSpaceDN w:val="0"/>
      <w:adjustRightInd w:val="0"/>
      <w:spacing w:before="200" w:after="0"/>
      <w:jc w:val="both"/>
      <w:outlineLvl w:val="5"/>
    </w:pPr>
    <w:rPr>
      <w:rFonts w:eastAsia="Times New Roman"/>
      <w:szCs w:val="24"/>
      <w:lang w:bidi="he-IL"/>
    </w:rPr>
  </w:style>
  <w:style w:type="character" w:customStyle="1" w:styleId="6SFPChar">
    <w:name w:val="6 SFP Char"/>
    <w:basedOn w:val="DefaultParagraphFont"/>
    <w:link w:val="6SFP"/>
    <w:rsid w:val="0096323D"/>
    <w:rPr>
      <w:rFonts w:ascii="Times New Roman" w:eastAsia="Times New Roman" w:hAnsi="Times New Roman" w:cs="Calibri"/>
      <w:sz w:val="24"/>
      <w:szCs w:val="24"/>
      <w:lang w:bidi="he-IL"/>
    </w:rPr>
  </w:style>
  <w:style w:type="table" w:customStyle="1" w:styleId="TableGrid10">
    <w:name w:val="Table Grid1"/>
    <w:basedOn w:val="TableNormal"/>
    <w:next w:val="TableGrid"/>
    <w:uiPriority w:val="59"/>
    <w:rsid w:val="009C2694"/>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evel1">
    <w:name w:val="Level 1"/>
    <w:basedOn w:val="Level2"/>
    <w:rsid w:val="00942859"/>
    <w:pPr>
      <w:numPr>
        <w:ilvl w:val="0"/>
      </w:numPr>
    </w:pPr>
    <w:rPr>
      <w:b w:val="0"/>
      <w:bCs w:val="0"/>
    </w:rPr>
  </w:style>
  <w:style w:type="paragraph" w:customStyle="1" w:styleId="Level2">
    <w:name w:val="Level 2"/>
    <w:rsid w:val="00942859"/>
    <w:pPr>
      <w:keepLines/>
      <w:numPr>
        <w:ilvl w:val="1"/>
        <w:numId w:val="94"/>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eastAsia="Times New Roman" w:hAnsi="Arial"/>
      <w:b/>
      <w:bCs/>
      <w:color w:val="000000"/>
      <w:sz w:val="22"/>
      <w:szCs w:val="22"/>
    </w:rPr>
  </w:style>
  <w:style w:type="paragraph" w:customStyle="1" w:styleId="Level3">
    <w:name w:val="Level 3"/>
    <w:rsid w:val="00942859"/>
    <w:pPr>
      <w:numPr>
        <w:ilvl w:val="2"/>
        <w:numId w:val="94"/>
      </w:numPr>
      <w:autoSpaceDE w:val="0"/>
      <w:autoSpaceDN w:val="0"/>
      <w:adjustRightInd w:val="0"/>
    </w:pPr>
    <w:rPr>
      <w:rFonts w:ascii="Arial" w:eastAsia="Times New Roman" w:hAnsi="Arial"/>
      <w:color w:val="000000"/>
      <w:sz w:val="22"/>
      <w:szCs w:val="24"/>
    </w:rPr>
  </w:style>
  <w:style w:type="paragraph" w:customStyle="1" w:styleId="Level4">
    <w:name w:val="Level 4"/>
    <w:rsid w:val="00942859"/>
    <w:pPr>
      <w:numPr>
        <w:ilvl w:val="3"/>
        <w:numId w:val="94"/>
      </w:numPr>
      <w:autoSpaceDE w:val="0"/>
      <w:autoSpaceDN w:val="0"/>
      <w:adjustRightInd w:val="0"/>
    </w:pPr>
    <w:rPr>
      <w:rFonts w:ascii="Arial" w:eastAsia="Times New Roman" w:hAnsi="Arial"/>
      <w:sz w:val="22"/>
      <w:szCs w:val="24"/>
    </w:rPr>
  </w:style>
  <w:style w:type="paragraph" w:customStyle="1" w:styleId="Level5">
    <w:name w:val="Level 5"/>
    <w:basedOn w:val="Normal"/>
    <w:rsid w:val="00942859"/>
    <w:pPr>
      <w:numPr>
        <w:ilvl w:val="4"/>
        <w:numId w:val="94"/>
      </w:numPr>
      <w:spacing w:after="0"/>
      <w:jc w:val="both"/>
    </w:pPr>
    <w:rPr>
      <w:rFonts w:ascii="Arial" w:eastAsia="Times New Roman" w:hAnsi="Arial" w:cs="Times New Roman"/>
      <w:b/>
      <w:color w:val="000000"/>
      <w:sz w:val="22"/>
      <w:szCs w:val="24"/>
    </w:rPr>
  </w:style>
  <w:style w:type="paragraph" w:customStyle="1" w:styleId="Pa02">
    <w:name w:val="Pa0+2"/>
    <w:basedOn w:val="Normal"/>
    <w:next w:val="Normal"/>
    <w:uiPriority w:val="99"/>
    <w:rsid w:val="00BC11D9"/>
    <w:pPr>
      <w:autoSpaceDE w:val="0"/>
      <w:autoSpaceDN w:val="0"/>
      <w:adjustRightInd w:val="0"/>
      <w:spacing w:after="0" w:line="181" w:lineRule="atLeast"/>
    </w:pPr>
    <w:rPr>
      <w:rFonts w:ascii="Arial" w:eastAsiaTheme="minorHAnsi" w:hAnsi="Arial" w:cs="Arial"/>
      <w:szCs w:val="24"/>
    </w:rPr>
  </w:style>
  <w:style w:type="character" w:customStyle="1" w:styleId="A02">
    <w:name w:val="A0+2"/>
    <w:uiPriority w:val="99"/>
    <w:rsid w:val="00BC11D9"/>
    <w:rPr>
      <w:color w:val="211D1E"/>
    </w:rPr>
  </w:style>
  <w:style w:type="character" w:customStyle="1" w:styleId="A61">
    <w:name w:val="A6+1"/>
    <w:uiPriority w:val="99"/>
    <w:rsid w:val="00BC11D9"/>
    <w:rPr>
      <w:color w:val="211D1E"/>
      <w:sz w:val="20"/>
      <w:szCs w:val="20"/>
    </w:rPr>
  </w:style>
  <w:style w:type="character" w:customStyle="1" w:styleId="A121">
    <w:name w:val="A12+1"/>
    <w:uiPriority w:val="99"/>
    <w:rsid w:val="00BC11D9"/>
    <w:rPr>
      <w:color w:val="211D1E"/>
      <w:sz w:val="11"/>
      <w:szCs w:val="11"/>
    </w:rPr>
  </w:style>
</w:styles>
</file>

<file path=word/webSettings.xml><?xml version="1.0" encoding="utf-8"?>
<w:webSettings xmlns:r="http://schemas.openxmlformats.org/officeDocument/2006/relationships" xmlns:w="http://schemas.openxmlformats.org/wordprocessingml/2006/main">
  <w:divs>
    <w:div w:id="58359284">
      <w:bodyDiv w:val="1"/>
      <w:marLeft w:val="0"/>
      <w:marRight w:val="0"/>
      <w:marTop w:val="0"/>
      <w:marBottom w:val="0"/>
      <w:divBdr>
        <w:top w:val="none" w:sz="0" w:space="0" w:color="auto"/>
        <w:left w:val="none" w:sz="0" w:space="0" w:color="auto"/>
        <w:bottom w:val="none" w:sz="0" w:space="0" w:color="auto"/>
        <w:right w:val="none" w:sz="0" w:space="0" w:color="auto"/>
      </w:divBdr>
    </w:div>
    <w:div w:id="66461757">
      <w:bodyDiv w:val="1"/>
      <w:marLeft w:val="0"/>
      <w:marRight w:val="0"/>
      <w:marTop w:val="0"/>
      <w:marBottom w:val="0"/>
      <w:divBdr>
        <w:top w:val="none" w:sz="0" w:space="0" w:color="auto"/>
        <w:left w:val="none" w:sz="0" w:space="0" w:color="auto"/>
        <w:bottom w:val="none" w:sz="0" w:space="0" w:color="auto"/>
        <w:right w:val="none" w:sz="0" w:space="0" w:color="auto"/>
      </w:divBdr>
    </w:div>
    <w:div w:id="152911595">
      <w:bodyDiv w:val="1"/>
      <w:marLeft w:val="0"/>
      <w:marRight w:val="0"/>
      <w:marTop w:val="0"/>
      <w:marBottom w:val="0"/>
      <w:divBdr>
        <w:top w:val="none" w:sz="0" w:space="0" w:color="auto"/>
        <w:left w:val="none" w:sz="0" w:space="0" w:color="auto"/>
        <w:bottom w:val="none" w:sz="0" w:space="0" w:color="auto"/>
        <w:right w:val="none" w:sz="0" w:space="0" w:color="auto"/>
      </w:divBdr>
    </w:div>
    <w:div w:id="342633728">
      <w:bodyDiv w:val="1"/>
      <w:marLeft w:val="0"/>
      <w:marRight w:val="0"/>
      <w:marTop w:val="0"/>
      <w:marBottom w:val="0"/>
      <w:divBdr>
        <w:top w:val="none" w:sz="0" w:space="0" w:color="auto"/>
        <w:left w:val="none" w:sz="0" w:space="0" w:color="auto"/>
        <w:bottom w:val="none" w:sz="0" w:space="0" w:color="auto"/>
        <w:right w:val="none" w:sz="0" w:space="0" w:color="auto"/>
      </w:divBdr>
    </w:div>
    <w:div w:id="392584608">
      <w:bodyDiv w:val="1"/>
      <w:marLeft w:val="0"/>
      <w:marRight w:val="0"/>
      <w:marTop w:val="0"/>
      <w:marBottom w:val="0"/>
      <w:divBdr>
        <w:top w:val="none" w:sz="0" w:space="0" w:color="auto"/>
        <w:left w:val="none" w:sz="0" w:space="0" w:color="auto"/>
        <w:bottom w:val="none" w:sz="0" w:space="0" w:color="auto"/>
        <w:right w:val="none" w:sz="0" w:space="0" w:color="auto"/>
      </w:divBdr>
    </w:div>
    <w:div w:id="639463247">
      <w:bodyDiv w:val="1"/>
      <w:marLeft w:val="0"/>
      <w:marRight w:val="0"/>
      <w:marTop w:val="0"/>
      <w:marBottom w:val="0"/>
      <w:divBdr>
        <w:top w:val="none" w:sz="0" w:space="0" w:color="auto"/>
        <w:left w:val="none" w:sz="0" w:space="0" w:color="auto"/>
        <w:bottom w:val="none" w:sz="0" w:space="0" w:color="auto"/>
        <w:right w:val="none" w:sz="0" w:space="0" w:color="auto"/>
      </w:divBdr>
    </w:div>
    <w:div w:id="803044776">
      <w:bodyDiv w:val="1"/>
      <w:marLeft w:val="0"/>
      <w:marRight w:val="0"/>
      <w:marTop w:val="0"/>
      <w:marBottom w:val="0"/>
      <w:divBdr>
        <w:top w:val="none" w:sz="0" w:space="0" w:color="auto"/>
        <w:left w:val="none" w:sz="0" w:space="0" w:color="auto"/>
        <w:bottom w:val="none" w:sz="0" w:space="0" w:color="auto"/>
        <w:right w:val="none" w:sz="0" w:space="0" w:color="auto"/>
      </w:divBdr>
    </w:div>
    <w:div w:id="973681184">
      <w:bodyDiv w:val="1"/>
      <w:marLeft w:val="0"/>
      <w:marRight w:val="0"/>
      <w:marTop w:val="0"/>
      <w:marBottom w:val="0"/>
      <w:divBdr>
        <w:top w:val="none" w:sz="0" w:space="0" w:color="auto"/>
        <w:left w:val="none" w:sz="0" w:space="0" w:color="auto"/>
        <w:bottom w:val="none" w:sz="0" w:space="0" w:color="auto"/>
        <w:right w:val="none" w:sz="0" w:space="0" w:color="auto"/>
      </w:divBdr>
    </w:div>
    <w:div w:id="1030450737">
      <w:bodyDiv w:val="1"/>
      <w:marLeft w:val="0"/>
      <w:marRight w:val="0"/>
      <w:marTop w:val="0"/>
      <w:marBottom w:val="0"/>
      <w:divBdr>
        <w:top w:val="none" w:sz="0" w:space="0" w:color="auto"/>
        <w:left w:val="none" w:sz="0" w:space="0" w:color="auto"/>
        <w:bottom w:val="none" w:sz="0" w:space="0" w:color="auto"/>
        <w:right w:val="none" w:sz="0" w:space="0" w:color="auto"/>
      </w:divBdr>
    </w:div>
    <w:div w:id="1135949446">
      <w:bodyDiv w:val="1"/>
      <w:marLeft w:val="0"/>
      <w:marRight w:val="0"/>
      <w:marTop w:val="0"/>
      <w:marBottom w:val="0"/>
      <w:divBdr>
        <w:top w:val="none" w:sz="0" w:space="0" w:color="auto"/>
        <w:left w:val="none" w:sz="0" w:space="0" w:color="auto"/>
        <w:bottom w:val="none" w:sz="0" w:space="0" w:color="auto"/>
        <w:right w:val="none" w:sz="0" w:space="0" w:color="auto"/>
      </w:divBdr>
    </w:div>
    <w:div w:id="1226139527">
      <w:bodyDiv w:val="1"/>
      <w:marLeft w:val="0"/>
      <w:marRight w:val="0"/>
      <w:marTop w:val="0"/>
      <w:marBottom w:val="0"/>
      <w:divBdr>
        <w:top w:val="none" w:sz="0" w:space="0" w:color="auto"/>
        <w:left w:val="none" w:sz="0" w:space="0" w:color="auto"/>
        <w:bottom w:val="none" w:sz="0" w:space="0" w:color="auto"/>
        <w:right w:val="none" w:sz="0" w:space="0" w:color="auto"/>
      </w:divBdr>
    </w:div>
    <w:div w:id="1270552228">
      <w:bodyDiv w:val="1"/>
      <w:marLeft w:val="0"/>
      <w:marRight w:val="0"/>
      <w:marTop w:val="0"/>
      <w:marBottom w:val="0"/>
      <w:divBdr>
        <w:top w:val="none" w:sz="0" w:space="0" w:color="auto"/>
        <w:left w:val="none" w:sz="0" w:space="0" w:color="auto"/>
        <w:bottom w:val="none" w:sz="0" w:space="0" w:color="auto"/>
        <w:right w:val="none" w:sz="0" w:space="0" w:color="auto"/>
      </w:divBdr>
    </w:div>
    <w:div w:id="1292637110">
      <w:bodyDiv w:val="1"/>
      <w:marLeft w:val="0"/>
      <w:marRight w:val="0"/>
      <w:marTop w:val="0"/>
      <w:marBottom w:val="0"/>
      <w:divBdr>
        <w:top w:val="none" w:sz="0" w:space="0" w:color="auto"/>
        <w:left w:val="none" w:sz="0" w:space="0" w:color="auto"/>
        <w:bottom w:val="none" w:sz="0" w:space="0" w:color="auto"/>
        <w:right w:val="none" w:sz="0" w:space="0" w:color="auto"/>
      </w:divBdr>
    </w:div>
    <w:div w:id="1312710614">
      <w:bodyDiv w:val="1"/>
      <w:marLeft w:val="0"/>
      <w:marRight w:val="0"/>
      <w:marTop w:val="0"/>
      <w:marBottom w:val="0"/>
      <w:divBdr>
        <w:top w:val="none" w:sz="0" w:space="0" w:color="auto"/>
        <w:left w:val="none" w:sz="0" w:space="0" w:color="auto"/>
        <w:bottom w:val="none" w:sz="0" w:space="0" w:color="auto"/>
        <w:right w:val="none" w:sz="0" w:space="0" w:color="auto"/>
      </w:divBdr>
    </w:div>
    <w:div w:id="1386686345">
      <w:bodyDiv w:val="1"/>
      <w:marLeft w:val="0"/>
      <w:marRight w:val="0"/>
      <w:marTop w:val="0"/>
      <w:marBottom w:val="0"/>
      <w:divBdr>
        <w:top w:val="none" w:sz="0" w:space="0" w:color="auto"/>
        <w:left w:val="none" w:sz="0" w:space="0" w:color="auto"/>
        <w:bottom w:val="none" w:sz="0" w:space="0" w:color="auto"/>
        <w:right w:val="none" w:sz="0" w:space="0" w:color="auto"/>
      </w:divBdr>
    </w:div>
    <w:div w:id="1391728352">
      <w:bodyDiv w:val="1"/>
      <w:marLeft w:val="0"/>
      <w:marRight w:val="0"/>
      <w:marTop w:val="0"/>
      <w:marBottom w:val="0"/>
      <w:divBdr>
        <w:top w:val="none" w:sz="0" w:space="0" w:color="auto"/>
        <w:left w:val="none" w:sz="0" w:space="0" w:color="auto"/>
        <w:bottom w:val="none" w:sz="0" w:space="0" w:color="auto"/>
        <w:right w:val="none" w:sz="0" w:space="0" w:color="auto"/>
      </w:divBdr>
    </w:div>
    <w:div w:id="1430127346">
      <w:bodyDiv w:val="1"/>
      <w:marLeft w:val="0"/>
      <w:marRight w:val="0"/>
      <w:marTop w:val="0"/>
      <w:marBottom w:val="0"/>
      <w:divBdr>
        <w:top w:val="none" w:sz="0" w:space="0" w:color="auto"/>
        <w:left w:val="none" w:sz="0" w:space="0" w:color="auto"/>
        <w:bottom w:val="none" w:sz="0" w:space="0" w:color="auto"/>
        <w:right w:val="none" w:sz="0" w:space="0" w:color="auto"/>
      </w:divBdr>
    </w:div>
    <w:div w:id="1457334508">
      <w:bodyDiv w:val="1"/>
      <w:marLeft w:val="0"/>
      <w:marRight w:val="0"/>
      <w:marTop w:val="0"/>
      <w:marBottom w:val="0"/>
      <w:divBdr>
        <w:top w:val="none" w:sz="0" w:space="0" w:color="auto"/>
        <w:left w:val="none" w:sz="0" w:space="0" w:color="auto"/>
        <w:bottom w:val="none" w:sz="0" w:space="0" w:color="auto"/>
        <w:right w:val="none" w:sz="0" w:space="0" w:color="auto"/>
      </w:divBdr>
      <w:divsChild>
        <w:div w:id="899706259">
          <w:marLeft w:val="0"/>
          <w:marRight w:val="0"/>
          <w:marTop w:val="0"/>
          <w:marBottom w:val="0"/>
          <w:divBdr>
            <w:top w:val="none" w:sz="0" w:space="0" w:color="auto"/>
            <w:left w:val="none" w:sz="0" w:space="0" w:color="auto"/>
            <w:bottom w:val="none" w:sz="0" w:space="0" w:color="auto"/>
            <w:right w:val="none" w:sz="0" w:space="0" w:color="auto"/>
          </w:divBdr>
          <w:divsChild>
            <w:div w:id="2107456204">
              <w:marLeft w:val="0"/>
              <w:marRight w:val="0"/>
              <w:marTop w:val="0"/>
              <w:marBottom w:val="0"/>
              <w:divBdr>
                <w:top w:val="none" w:sz="0" w:space="0" w:color="auto"/>
                <w:left w:val="none" w:sz="0" w:space="0" w:color="auto"/>
                <w:bottom w:val="none" w:sz="0" w:space="0" w:color="auto"/>
                <w:right w:val="none" w:sz="0" w:space="0" w:color="auto"/>
              </w:divBdr>
              <w:divsChild>
                <w:div w:id="1912887072">
                  <w:marLeft w:val="0"/>
                  <w:marRight w:val="0"/>
                  <w:marTop w:val="0"/>
                  <w:marBottom w:val="0"/>
                  <w:divBdr>
                    <w:top w:val="none" w:sz="0" w:space="0" w:color="auto"/>
                    <w:left w:val="none" w:sz="0" w:space="0" w:color="auto"/>
                    <w:bottom w:val="none" w:sz="0" w:space="0" w:color="auto"/>
                    <w:right w:val="none" w:sz="0" w:space="0" w:color="auto"/>
                  </w:divBdr>
                  <w:divsChild>
                    <w:div w:id="5682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045472">
      <w:bodyDiv w:val="1"/>
      <w:marLeft w:val="0"/>
      <w:marRight w:val="0"/>
      <w:marTop w:val="0"/>
      <w:marBottom w:val="0"/>
      <w:divBdr>
        <w:top w:val="none" w:sz="0" w:space="0" w:color="auto"/>
        <w:left w:val="none" w:sz="0" w:space="0" w:color="auto"/>
        <w:bottom w:val="none" w:sz="0" w:space="0" w:color="auto"/>
        <w:right w:val="none" w:sz="0" w:space="0" w:color="auto"/>
      </w:divBdr>
    </w:div>
    <w:div w:id="1584681768">
      <w:bodyDiv w:val="1"/>
      <w:marLeft w:val="0"/>
      <w:marRight w:val="0"/>
      <w:marTop w:val="0"/>
      <w:marBottom w:val="0"/>
      <w:divBdr>
        <w:top w:val="none" w:sz="0" w:space="0" w:color="auto"/>
        <w:left w:val="none" w:sz="0" w:space="0" w:color="auto"/>
        <w:bottom w:val="none" w:sz="0" w:space="0" w:color="auto"/>
        <w:right w:val="none" w:sz="0" w:space="0" w:color="auto"/>
      </w:divBdr>
    </w:div>
    <w:div w:id="1598902376">
      <w:bodyDiv w:val="1"/>
      <w:marLeft w:val="0"/>
      <w:marRight w:val="0"/>
      <w:marTop w:val="0"/>
      <w:marBottom w:val="0"/>
      <w:divBdr>
        <w:top w:val="none" w:sz="0" w:space="0" w:color="auto"/>
        <w:left w:val="none" w:sz="0" w:space="0" w:color="auto"/>
        <w:bottom w:val="none" w:sz="0" w:space="0" w:color="auto"/>
        <w:right w:val="none" w:sz="0" w:space="0" w:color="auto"/>
      </w:divBdr>
    </w:div>
    <w:div w:id="1757361744">
      <w:bodyDiv w:val="1"/>
      <w:marLeft w:val="0"/>
      <w:marRight w:val="0"/>
      <w:marTop w:val="0"/>
      <w:marBottom w:val="0"/>
      <w:divBdr>
        <w:top w:val="none" w:sz="0" w:space="0" w:color="auto"/>
        <w:left w:val="none" w:sz="0" w:space="0" w:color="auto"/>
        <w:bottom w:val="none" w:sz="0" w:space="0" w:color="auto"/>
        <w:right w:val="none" w:sz="0" w:space="0" w:color="auto"/>
      </w:divBdr>
    </w:div>
    <w:div w:id="2012678817">
      <w:bodyDiv w:val="1"/>
      <w:marLeft w:val="0"/>
      <w:marRight w:val="0"/>
      <w:marTop w:val="0"/>
      <w:marBottom w:val="0"/>
      <w:divBdr>
        <w:top w:val="none" w:sz="0" w:space="0" w:color="auto"/>
        <w:left w:val="none" w:sz="0" w:space="0" w:color="auto"/>
        <w:bottom w:val="none" w:sz="0" w:space="0" w:color="auto"/>
        <w:right w:val="none" w:sz="0" w:space="0" w:color="auto"/>
      </w:divBdr>
    </w:div>
    <w:div w:id="2025325003">
      <w:bodyDiv w:val="1"/>
      <w:marLeft w:val="0"/>
      <w:marRight w:val="0"/>
      <w:marTop w:val="0"/>
      <w:marBottom w:val="0"/>
      <w:divBdr>
        <w:top w:val="none" w:sz="0" w:space="0" w:color="auto"/>
        <w:left w:val="none" w:sz="0" w:space="0" w:color="auto"/>
        <w:bottom w:val="none" w:sz="0" w:space="0" w:color="auto"/>
        <w:right w:val="none" w:sz="0" w:space="0" w:color="auto"/>
      </w:divBdr>
    </w:div>
    <w:div w:id="20623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oter" Target="footer4.xml"/><Relationship Id="rId39" Type="http://schemas.openxmlformats.org/officeDocument/2006/relationships/hyperlink" Target="http://www.makingmedicaidbetter.com"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en.wikipedia.org/wiki/System_testing" TargetMode="External"/><Relationship Id="rId42" Type="http://schemas.openxmlformats.org/officeDocument/2006/relationships/hyperlink" Target="http://en.wikipedia.org/wiki/X12" TargetMode="External"/><Relationship Id="rId47" Type="http://schemas.openxmlformats.org/officeDocument/2006/relationships/hyperlink" Target="http://www.oig.hhs.gov" TargetMode="External"/><Relationship Id="rId50" Type="http://schemas.openxmlformats.org/officeDocument/2006/relationships/footer" Target="footer6.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file:///C:\Documents%20and%20Settings\user\My%20Documents\Louisiana%20MMIS\Deliverables%20-%20MAXIMUS\Solicitation%20for%20Proposal\10142010%20-%20Revised%20SFP\SFP%2010222010%20V1.docx" TargetMode="External"/><Relationship Id="rId25" Type="http://schemas.openxmlformats.org/officeDocument/2006/relationships/image" Target="media/image3.jpeg"/><Relationship Id="rId33" Type="http://schemas.openxmlformats.org/officeDocument/2006/relationships/hyperlink" Target="http://en.wikipedia.org/wiki/Test_plan" TargetMode="External"/><Relationship Id="rId38" Type="http://schemas.openxmlformats.org/officeDocument/2006/relationships/footer" Target="footer5.xml"/><Relationship Id="rId46" Type="http://schemas.openxmlformats.org/officeDocument/2006/relationships/hyperlink" Target="http://www.epls.gov"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29" Type="http://schemas.openxmlformats.org/officeDocument/2006/relationships/hyperlink" Target="http://en.wikipedia.org/wiki/Unit_testing" TargetMode="External"/><Relationship Id="rId41" Type="http://schemas.openxmlformats.org/officeDocument/2006/relationships/hyperlink" Target="http://www.ag.state.la.u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32" Type="http://schemas.openxmlformats.org/officeDocument/2006/relationships/hyperlink" Target="http://en.wikipedia.org/wiki/Unit_testing" TargetMode="External"/><Relationship Id="rId37" Type="http://schemas.openxmlformats.org/officeDocument/2006/relationships/hyperlink" Target="http://www.epls.gov" TargetMode="External"/><Relationship Id="rId40" Type="http://schemas.openxmlformats.org/officeDocument/2006/relationships/hyperlink" Target="http://en.wikisource.org/wiki/Social_Security_Act" TargetMode="External"/><Relationship Id="rId45" Type="http://schemas.openxmlformats.org/officeDocument/2006/relationships/hyperlink" Target="http://www.oig.hhs.gov"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www.dhh.louisiana.gov/offices/?ID=92" TargetMode="External"/><Relationship Id="rId28" Type="http://schemas.openxmlformats.org/officeDocument/2006/relationships/hyperlink" Target="http://en.wikipedia.org/wiki/Software_testing" TargetMode="External"/><Relationship Id="rId36" Type="http://schemas.openxmlformats.org/officeDocument/2006/relationships/hyperlink" Target="http://www.dhh.louisiana.gov/offices/page.asp?ID=141&amp;Detail=8775" TargetMode="External"/><Relationship Id="rId49" Type="http://schemas.openxmlformats.org/officeDocument/2006/relationships/header" Target="header3.xml"/><Relationship Id="rId10" Type="http://schemas.openxmlformats.org/officeDocument/2006/relationships/styles" Target="styles.xml"/><Relationship Id="rId19" Type="http://schemas.openxmlformats.org/officeDocument/2006/relationships/footer" Target="footer1.xml"/><Relationship Id="rId31" Type="http://schemas.openxmlformats.org/officeDocument/2006/relationships/hyperlink" Target="http://en.wikipedia.org/wiki/Module_(programming)" TargetMode="External"/><Relationship Id="rId44" Type="http://schemas.openxmlformats.org/officeDocument/2006/relationships/hyperlink" Target="http://en.wikipedia.org/wiki/NCPD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2.png"/><Relationship Id="rId27" Type="http://schemas.openxmlformats.org/officeDocument/2006/relationships/hyperlink" Target="http://www.dhh.louisiana.gov/offices/publications/pubs-92/Medicaid.Services.Chart.pdf" TargetMode="External"/><Relationship Id="rId30" Type="http://schemas.openxmlformats.org/officeDocument/2006/relationships/hyperlink" Target="http://en.wikipedia.org/wiki/System_testing" TargetMode="External"/><Relationship Id="rId35" Type="http://schemas.openxmlformats.org/officeDocument/2006/relationships/hyperlink" Target="http://wwwprd.doa.louisiana.gov/osp/lapac/pubmain.asp" TargetMode="External"/><Relationship Id="rId43" Type="http://schemas.openxmlformats.org/officeDocument/2006/relationships/hyperlink" Target="http://en.wikipedia.org/wiki/Electronic_data_interchange" TargetMode="External"/><Relationship Id="rId48" Type="http://schemas.openxmlformats.org/officeDocument/2006/relationships/hyperlink" Target="http://www.epls.gov" TargetMode="External"/><Relationship Id="rId8" Type="http://schemas.openxmlformats.org/officeDocument/2006/relationships/customXml" Target="../customXml/item8.xml"/><Relationship Id="rId51"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Propos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2009-10-13T00:00:00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83609103F0607F41B9D5C389A956AE20" ma:contentTypeVersion="0" ma:contentTypeDescription="Create a new document." ma:contentTypeScope="" ma:versionID="3aaf66497991b4fcfa2533dc28c3c4a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5E4609-5BCC-4346-A8C9-88B93AE58B2A}">
  <ds:schemaRefs>
    <ds:schemaRef ds:uri="http://schemas.microsoft.com/sharepoint/v3/contenttype/forms"/>
  </ds:schemaRefs>
</ds:datastoreItem>
</file>

<file path=customXml/itemProps3.xml><?xml version="1.0" encoding="utf-8"?>
<ds:datastoreItem xmlns:ds="http://schemas.openxmlformats.org/officeDocument/2006/customXml" ds:itemID="{6F9BE482-36E1-4CFE-AF54-7C5132F88C0B}">
  <ds:schemaRefs>
    <ds:schemaRef ds:uri="http://schemas.openxmlformats.org/officeDocument/2006/bibliography"/>
  </ds:schemaRefs>
</ds:datastoreItem>
</file>

<file path=customXml/itemProps4.xml><?xml version="1.0" encoding="utf-8"?>
<ds:datastoreItem xmlns:ds="http://schemas.openxmlformats.org/officeDocument/2006/customXml" ds:itemID="{29DDD9ED-6E2F-49E8-995F-9B0019C21B8B}">
  <ds:schemaRefs>
    <ds:schemaRef ds:uri="http://schemas.microsoft.com/office/2006/metadata/properties"/>
  </ds:schemaRefs>
</ds:datastoreItem>
</file>

<file path=customXml/itemProps5.xml><?xml version="1.0" encoding="utf-8"?>
<ds:datastoreItem xmlns:ds="http://schemas.openxmlformats.org/officeDocument/2006/customXml" ds:itemID="{DD401977-A487-446A-AF3B-C28F1A1D8634}">
  <ds:schemaRefs>
    <ds:schemaRef ds:uri="http://schemas.openxmlformats.org/officeDocument/2006/bibliography"/>
  </ds:schemaRefs>
</ds:datastoreItem>
</file>

<file path=customXml/itemProps6.xml><?xml version="1.0" encoding="utf-8"?>
<ds:datastoreItem xmlns:ds="http://schemas.openxmlformats.org/officeDocument/2006/customXml" ds:itemID="{1812619A-2B87-48CE-8268-86BA98C4A519}">
  <ds:schemaRefs>
    <ds:schemaRef ds:uri="http://schemas.openxmlformats.org/officeDocument/2006/bibliography"/>
  </ds:schemaRefs>
</ds:datastoreItem>
</file>

<file path=customXml/itemProps7.xml><?xml version="1.0" encoding="utf-8"?>
<ds:datastoreItem xmlns:ds="http://schemas.openxmlformats.org/officeDocument/2006/customXml" ds:itemID="{EC317D6D-39FA-45CD-B78A-7A4BF34B2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8.xml><?xml version="1.0" encoding="utf-8"?>
<ds:datastoreItem xmlns:ds="http://schemas.openxmlformats.org/officeDocument/2006/customXml" ds:itemID="{254E3226-8246-4779-BA58-A7D170B9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Proposal.dot</Template>
  <TotalTime>1</TotalTime>
  <Pages>296</Pages>
  <Words>99128</Words>
  <Characters>565032</Characters>
  <Application>Microsoft Office Word</Application>
  <DocSecurity>0</DocSecurity>
  <Lines>4708</Lines>
  <Paragraphs>1325</Paragraphs>
  <ScaleCrop>false</ScaleCrop>
  <HeadingPairs>
    <vt:vector size="2" baseType="variant">
      <vt:variant>
        <vt:lpstr>Title</vt:lpstr>
      </vt:variant>
      <vt:variant>
        <vt:i4>1</vt:i4>
      </vt:variant>
    </vt:vector>
  </HeadingPairs>
  <TitlesOfParts>
    <vt:vector size="1" baseType="lpstr">
      <vt:lpstr>Solicitation for Proposal</vt:lpstr>
    </vt:vector>
  </TitlesOfParts>
  <Company>MAXIMUS</Company>
  <LinksUpToDate>false</LinksUpToDate>
  <CharactersWithSpaces>662835</CharactersWithSpaces>
  <SharedDoc>false</SharedDoc>
  <HLinks>
    <vt:vector size="834" baseType="variant">
      <vt:variant>
        <vt:i4>4980802</vt:i4>
      </vt:variant>
      <vt:variant>
        <vt:i4>807</vt:i4>
      </vt:variant>
      <vt:variant>
        <vt:i4>0</vt:i4>
      </vt:variant>
      <vt:variant>
        <vt:i4>5</vt:i4>
      </vt:variant>
      <vt:variant>
        <vt:lpwstr>http://www.epls.gov/</vt:lpwstr>
      </vt:variant>
      <vt:variant>
        <vt:lpwstr/>
      </vt:variant>
      <vt:variant>
        <vt:i4>2687038</vt:i4>
      </vt:variant>
      <vt:variant>
        <vt:i4>804</vt:i4>
      </vt:variant>
      <vt:variant>
        <vt:i4>0</vt:i4>
      </vt:variant>
      <vt:variant>
        <vt:i4>5</vt:i4>
      </vt:variant>
      <vt:variant>
        <vt:lpwstr>http://www.oig.hhs.gov/</vt:lpwstr>
      </vt:variant>
      <vt:variant>
        <vt:lpwstr/>
      </vt:variant>
      <vt:variant>
        <vt:i4>4980802</vt:i4>
      </vt:variant>
      <vt:variant>
        <vt:i4>801</vt:i4>
      </vt:variant>
      <vt:variant>
        <vt:i4>0</vt:i4>
      </vt:variant>
      <vt:variant>
        <vt:i4>5</vt:i4>
      </vt:variant>
      <vt:variant>
        <vt:lpwstr>http://www.epls.gov/</vt:lpwstr>
      </vt:variant>
      <vt:variant>
        <vt:lpwstr/>
      </vt:variant>
      <vt:variant>
        <vt:i4>2687038</vt:i4>
      </vt:variant>
      <vt:variant>
        <vt:i4>798</vt:i4>
      </vt:variant>
      <vt:variant>
        <vt:i4>0</vt:i4>
      </vt:variant>
      <vt:variant>
        <vt:i4>5</vt:i4>
      </vt:variant>
      <vt:variant>
        <vt:lpwstr>http://www.oig.hhs.gov/</vt:lpwstr>
      </vt:variant>
      <vt:variant>
        <vt:lpwstr/>
      </vt:variant>
      <vt:variant>
        <vt:i4>7405618</vt:i4>
      </vt:variant>
      <vt:variant>
        <vt:i4>795</vt:i4>
      </vt:variant>
      <vt:variant>
        <vt:i4>0</vt:i4>
      </vt:variant>
      <vt:variant>
        <vt:i4>5</vt:i4>
      </vt:variant>
      <vt:variant>
        <vt:lpwstr>http://en.wikipedia.org/wiki/NCPDP</vt:lpwstr>
      </vt:variant>
      <vt:variant>
        <vt:lpwstr/>
      </vt:variant>
      <vt:variant>
        <vt:i4>4063332</vt:i4>
      </vt:variant>
      <vt:variant>
        <vt:i4>792</vt:i4>
      </vt:variant>
      <vt:variant>
        <vt:i4>0</vt:i4>
      </vt:variant>
      <vt:variant>
        <vt:i4>5</vt:i4>
      </vt:variant>
      <vt:variant>
        <vt:lpwstr>http://en.wikipedia.org/wiki/Electronic_data_interchange</vt:lpwstr>
      </vt:variant>
      <vt:variant>
        <vt:lpwstr/>
      </vt:variant>
      <vt:variant>
        <vt:i4>5570564</vt:i4>
      </vt:variant>
      <vt:variant>
        <vt:i4>789</vt:i4>
      </vt:variant>
      <vt:variant>
        <vt:i4>0</vt:i4>
      </vt:variant>
      <vt:variant>
        <vt:i4>5</vt:i4>
      </vt:variant>
      <vt:variant>
        <vt:lpwstr>http://en.wikipedia.org/wiki/X12</vt:lpwstr>
      </vt:variant>
      <vt:variant>
        <vt:lpwstr/>
      </vt:variant>
      <vt:variant>
        <vt:i4>7405681</vt:i4>
      </vt:variant>
      <vt:variant>
        <vt:i4>786</vt:i4>
      </vt:variant>
      <vt:variant>
        <vt:i4>0</vt:i4>
      </vt:variant>
      <vt:variant>
        <vt:i4>5</vt:i4>
      </vt:variant>
      <vt:variant>
        <vt:lpwstr>http://www.ag.state.la.us/</vt:lpwstr>
      </vt:variant>
      <vt:variant>
        <vt:lpwstr/>
      </vt:variant>
      <vt:variant>
        <vt:i4>393224</vt:i4>
      </vt:variant>
      <vt:variant>
        <vt:i4>783</vt:i4>
      </vt:variant>
      <vt:variant>
        <vt:i4>0</vt:i4>
      </vt:variant>
      <vt:variant>
        <vt:i4>5</vt:i4>
      </vt:variant>
      <vt:variant>
        <vt:lpwstr>http://wwwprd.doa.louisiana.gov/osp/lapac/pubmain.asp</vt:lpwstr>
      </vt:variant>
      <vt:variant>
        <vt:lpwstr/>
      </vt:variant>
      <vt:variant>
        <vt:i4>1900555</vt:i4>
      </vt:variant>
      <vt:variant>
        <vt:i4>780</vt:i4>
      </vt:variant>
      <vt:variant>
        <vt:i4>0</vt:i4>
      </vt:variant>
      <vt:variant>
        <vt:i4>5</vt:i4>
      </vt:variant>
      <vt:variant>
        <vt:lpwstr>http://www.dhh.louisiana.gov/offices/publications/pubs-92/Medicaid.Services.Chart.pdf</vt:lpwstr>
      </vt:variant>
      <vt:variant>
        <vt:lpwstr/>
      </vt:variant>
      <vt:variant>
        <vt:i4>2556008</vt:i4>
      </vt:variant>
      <vt:variant>
        <vt:i4>774</vt:i4>
      </vt:variant>
      <vt:variant>
        <vt:i4>0</vt:i4>
      </vt:variant>
      <vt:variant>
        <vt:i4>5</vt:i4>
      </vt:variant>
      <vt:variant>
        <vt:lpwstr>http://www.dhh.louisiana.gov/offices/?ID=92</vt:lpwstr>
      </vt:variant>
      <vt:variant>
        <vt:lpwstr/>
      </vt:variant>
      <vt:variant>
        <vt:i4>1703996</vt:i4>
      </vt:variant>
      <vt:variant>
        <vt:i4>764</vt:i4>
      </vt:variant>
      <vt:variant>
        <vt:i4>0</vt:i4>
      </vt:variant>
      <vt:variant>
        <vt:i4>5</vt:i4>
      </vt:variant>
      <vt:variant>
        <vt:lpwstr/>
      </vt:variant>
      <vt:variant>
        <vt:lpwstr>_Toc241494692</vt:lpwstr>
      </vt:variant>
      <vt:variant>
        <vt:i4>1703996</vt:i4>
      </vt:variant>
      <vt:variant>
        <vt:i4>758</vt:i4>
      </vt:variant>
      <vt:variant>
        <vt:i4>0</vt:i4>
      </vt:variant>
      <vt:variant>
        <vt:i4>5</vt:i4>
      </vt:variant>
      <vt:variant>
        <vt:lpwstr/>
      </vt:variant>
      <vt:variant>
        <vt:lpwstr>_Toc241494691</vt:lpwstr>
      </vt:variant>
      <vt:variant>
        <vt:i4>1703996</vt:i4>
      </vt:variant>
      <vt:variant>
        <vt:i4>752</vt:i4>
      </vt:variant>
      <vt:variant>
        <vt:i4>0</vt:i4>
      </vt:variant>
      <vt:variant>
        <vt:i4>5</vt:i4>
      </vt:variant>
      <vt:variant>
        <vt:lpwstr/>
      </vt:variant>
      <vt:variant>
        <vt:lpwstr>_Toc241494690</vt:lpwstr>
      </vt:variant>
      <vt:variant>
        <vt:i4>1769532</vt:i4>
      </vt:variant>
      <vt:variant>
        <vt:i4>746</vt:i4>
      </vt:variant>
      <vt:variant>
        <vt:i4>0</vt:i4>
      </vt:variant>
      <vt:variant>
        <vt:i4>5</vt:i4>
      </vt:variant>
      <vt:variant>
        <vt:lpwstr/>
      </vt:variant>
      <vt:variant>
        <vt:lpwstr>_Toc241494689</vt:lpwstr>
      </vt:variant>
      <vt:variant>
        <vt:i4>1769532</vt:i4>
      </vt:variant>
      <vt:variant>
        <vt:i4>740</vt:i4>
      </vt:variant>
      <vt:variant>
        <vt:i4>0</vt:i4>
      </vt:variant>
      <vt:variant>
        <vt:i4>5</vt:i4>
      </vt:variant>
      <vt:variant>
        <vt:lpwstr/>
      </vt:variant>
      <vt:variant>
        <vt:lpwstr>_Toc241494688</vt:lpwstr>
      </vt:variant>
      <vt:variant>
        <vt:i4>1769532</vt:i4>
      </vt:variant>
      <vt:variant>
        <vt:i4>734</vt:i4>
      </vt:variant>
      <vt:variant>
        <vt:i4>0</vt:i4>
      </vt:variant>
      <vt:variant>
        <vt:i4>5</vt:i4>
      </vt:variant>
      <vt:variant>
        <vt:lpwstr/>
      </vt:variant>
      <vt:variant>
        <vt:lpwstr>_Toc241494687</vt:lpwstr>
      </vt:variant>
      <vt:variant>
        <vt:i4>1769532</vt:i4>
      </vt:variant>
      <vt:variant>
        <vt:i4>728</vt:i4>
      </vt:variant>
      <vt:variant>
        <vt:i4>0</vt:i4>
      </vt:variant>
      <vt:variant>
        <vt:i4>5</vt:i4>
      </vt:variant>
      <vt:variant>
        <vt:lpwstr/>
      </vt:variant>
      <vt:variant>
        <vt:lpwstr>_Toc241494686</vt:lpwstr>
      </vt:variant>
      <vt:variant>
        <vt:i4>1769532</vt:i4>
      </vt:variant>
      <vt:variant>
        <vt:i4>722</vt:i4>
      </vt:variant>
      <vt:variant>
        <vt:i4>0</vt:i4>
      </vt:variant>
      <vt:variant>
        <vt:i4>5</vt:i4>
      </vt:variant>
      <vt:variant>
        <vt:lpwstr/>
      </vt:variant>
      <vt:variant>
        <vt:lpwstr>_Toc241494685</vt:lpwstr>
      </vt:variant>
      <vt:variant>
        <vt:i4>1769532</vt:i4>
      </vt:variant>
      <vt:variant>
        <vt:i4>716</vt:i4>
      </vt:variant>
      <vt:variant>
        <vt:i4>0</vt:i4>
      </vt:variant>
      <vt:variant>
        <vt:i4>5</vt:i4>
      </vt:variant>
      <vt:variant>
        <vt:lpwstr/>
      </vt:variant>
      <vt:variant>
        <vt:lpwstr>_Toc241494684</vt:lpwstr>
      </vt:variant>
      <vt:variant>
        <vt:i4>1769532</vt:i4>
      </vt:variant>
      <vt:variant>
        <vt:i4>710</vt:i4>
      </vt:variant>
      <vt:variant>
        <vt:i4>0</vt:i4>
      </vt:variant>
      <vt:variant>
        <vt:i4>5</vt:i4>
      </vt:variant>
      <vt:variant>
        <vt:lpwstr/>
      </vt:variant>
      <vt:variant>
        <vt:lpwstr>_Toc241494683</vt:lpwstr>
      </vt:variant>
      <vt:variant>
        <vt:i4>1769532</vt:i4>
      </vt:variant>
      <vt:variant>
        <vt:i4>704</vt:i4>
      </vt:variant>
      <vt:variant>
        <vt:i4>0</vt:i4>
      </vt:variant>
      <vt:variant>
        <vt:i4>5</vt:i4>
      </vt:variant>
      <vt:variant>
        <vt:lpwstr/>
      </vt:variant>
      <vt:variant>
        <vt:lpwstr>_Toc241494682</vt:lpwstr>
      </vt:variant>
      <vt:variant>
        <vt:i4>1769532</vt:i4>
      </vt:variant>
      <vt:variant>
        <vt:i4>698</vt:i4>
      </vt:variant>
      <vt:variant>
        <vt:i4>0</vt:i4>
      </vt:variant>
      <vt:variant>
        <vt:i4>5</vt:i4>
      </vt:variant>
      <vt:variant>
        <vt:lpwstr/>
      </vt:variant>
      <vt:variant>
        <vt:lpwstr>_Toc241494681</vt:lpwstr>
      </vt:variant>
      <vt:variant>
        <vt:i4>1769532</vt:i4>
      </vt:variant>
      <vt:variant>
        <vt:i4>692</vt:i4>
      </vt:variant>
      <vt:variant>
        <vt:i4>0</vt:i4>
      </vt:variant>
      <vt:variant>
        <vt:i4>5</vt:i4>
      </vt:variant>
      <vt:variant>
        <vt:lpwstr/>
      </vt:variant>
      <vt:variant>
        <vt:lpwstr>_Toc241494680</vt:lpwstr>
      </vt:variant>
      <vt:variant>
        <vt:i4>1310780</vt:i4>
      </vt:variant>
      <vt:variant>
        <vt:i4>686</vt:i4>
      </vt:variant>
      <vt:variant>
        <vt:i4>0</vt:i4>
      </vt:variant>
      <vt:variant>
        <vt:i4>5</vt:i4>
      </vt:variant>
      <vt:variant>
        <vt:lpwstr/>
      </vt:variant>
      <vt:variant>
        <vt:lpwstr>_Toc241494679</vt:lpwstr>
      </vt:variant>
      <vt:variant>
        <vt:i4>1310780</vt:i4>
      </vt:variant>
      <vt:variant>
        <vt:i4>680</vt:i4>
      </vt:variant>
      <vt:variant>
        <vt:i4>0</vt:i4>
      </vt:variant>
      <vt:variant>
        <vt:i4>5</vt:i4>
      </vt:variant>
      <vt:variant>
        <vt:lpwstr/>
      </vt:variant>
      <vt:variant>
        <vt:lpwstr>_Toc241494678</vt:lpwstr>
      </vt:variant>
      <vt:variant>
        <vt:i4>1310780</vt:i4>
      </vt:variant>
      <vt:variant>
        <vt:i4>674</vt:i4>
      </vt:variant>
      <vt:variant>
        <vt:i4>0</vt:i4>
      </vt:variant>
      <vt:variant>
        <vt:i4>5</vt:i4>
      </vt:variant>
      <vt:variant>
        <vt:lpwstr/>
      </vt:variant>
      <vt:variant>
        <vt:lpwstr>_Toc241494677</vt:lpwstr>
      </vt:variant>
      <vt:variant>
        <vt:i4>1310780</vt:i4>
      </vt:variant>
      <vt:variant>
        <vt:i4>668</vt:i4>
      </vt:variant>
      <vt:variant>
        <vt:i4>0</vt:i4>
      </vt:variant>
      <vt:variant>
        <vt:i4>5</vt:i4>
      </vt:variant>
      <vt:variant>
        <vt:lpwstr/>
      </vt:variant>
      <vt:variant>
        <vt:lpwstr>_Toc241494676</vt:lpwstr>
      </vt:variant>
      <vt:variant>
        <vt:i4>1310780</vt:i4>
      </vt:variant>
      <vt:variant>
        <vt:i4>662</vt:i4>
      </vt:variant>
      <vt:variant>
        <vt:i4>0</vt:i4>
      </vt:variant>
      <vt:variant>
        <vt:i4>5</vt:i4>
      </vt:variant>
      <vt:variant>
        <vt:lpwstr/>
      </vt:variant>
      <vt:variant>
        <vt:lpwstr>_Toc241494675</vt:lpwstr>
      </vt:variant>
      <vt:variant>
        <vt:i4>1310780</vt:i4>
      </vt:variant>
      <vt:variant>
        <vt:i4>656</vt:i4>
      </vt:variant>
      <vt:variant>
        <vt:i4>0</vt:i4>
      </vt:variant>
      <vt:variant>
        <vt:i4>5</vt:i4>
      </vt:variant>
      <vt:variant>
        <vt:lpwstr/>
      </vt:variant>
      <vt:variant>
        <vt:lpwstr>_Toc241494674</vt:lpwstr>
      </vt:variant>
      <vt:variant>
        <vt:i4>1310780</vt:i4>
      </vt:variant>
      <vt:variant>
        <vt:i4>650</vt:i4>
      </vt:variant>
      <vt:variant>
        <vt:i4>0</vt:i4>
      </vt:variant>
      <vt:variant>
        <vt:i4>5</vt:i4>
      </vt:variant>
      <vt:variant>
        <vt:lpwstr/>
      </vt:variant>
      <vt:variant>
        <vt:lpwstr>_Toc241494673</vt:lpwstr>
      </vt:variant>
      <vt:variant>
        <vt:i4>1310780</vt:i4>
      </vt:variant>
      <vt:variant>
        <vt:i4>644</vt:i4>
      </vt:variant>
      <vt:variant>
        <vt:i4>0</vt:i4>
      </vt:variant>
      <vt:variant>
        <vt:i4>5</vt:i4>
      </vt:variant>
      <vt:variant>
        <vt:lpwstr/>
      </vt:variant>
      <vt:variant>
        <vt:lpwstr>_Toc241494672</vt:lpwstr>
      </vt:variant>
      <vt:variant>
        <vt:i4>1310780</vt:i4>
      </vt:variant>
      <vt:variant>
        <vt:i4>638</vt:i4>
      </vt:variant>
      <vt:variant>
        <vt:i4>0</vt:i4>
      </vt:variant>
      <vt:variant>
        <vt:i4>5</vt:i4>
      </vt:variant>
      <vt:variant>
        <vt:lpwstr/>
      </vt:variant>
      <vt:variant>
        <vt:lpwstr>_Toc241494671</vt:lpwstr>
      </vt:variant>
      <vt:variant>
        <vt:i4>1310780</vt:i4>
      </vt:variant>
      <vt:variant>
        <vt:i4>632</vt:i4>
      </vt:variant>
      <vt:variant>
        <vt:i4>0</vt:i4>
      </vt:variant>
      <vt:variant>
        <vt:i4>5</vt:i4>
      </vt:variant>
      <vt:variant>
        <vt:lpwstr/>
      </vt:variant>
      <vt:variant>
        <vt:lpwstr>_Toc241494670</vt:lpwstr>
      </vt:variant>
      <vt:variant>
        <vt:i4>1376316</vt:i4>
      </vt:variant>
      <vt:variant>
        <vt:i4>626</vt:i4>
      </vt:variant>
      <vt:variant>
        <vt:i4>0</vt:i4>
      </vt:variant>
      <vt:variant>
        <vt:i4>5</vt:i4>
      </vt:variant>
      <vt:variant>
        <vt:lpwstr/>
      </vt:variant>
      <vt:variant>
        <vt:lpwstr>_Toc241494669</vt:lpwstr>
      </vt:variant>
      <vt:variant>
        <vt:i4>1376316</vt:i4>
      </vt:variant>
      <vt:variant>
        <vt:i4>620</vt:i4>
      </vt:variant>
      <vt:variant>
        <vt:i4>0</vt:i4>
      </vt:variant>
      <vt:variant>
        <vt:i4>5</vt:i4>
      </vt:variant>
      <vt:variant>
        <vt:lpwstr/>
      </vt:variant>
      <vt:variant>
        <vt:lpwstr>_Toc241494668</vt:lpwstr>
      </vt:variant>
      <vt:variant>
        <vt:i4>1376316</vt:i4>
      </vt:variant>
      <vt:variant>
        <vt:i4>614</vt:i4>
      </vt:variant>
      <vt:variant>
        <vt:i4>0</vt:i4>
      </vt:variant>
      <vt:variant>
        <vt:i4>5</vt:i4>
      </vt:variant>
      <vt:variant>
        <vt:lpwstr/>
      </vt:variant>
      <vt:variant>
        <vt:lpwstr>_Toc241494667</vt:lpwstr>
      </vt:variant>
      <vt:variant>
        <vt:i4>1376316</vt:i4>
      </vt:variant>
      <vt:variant>
        <vt:i4>608</vt:i4>
      </vt:variant>
      <vt:variant>
        <vt:i4>0</vt:i4>
      </vt:variant>
      <vt:variant>
        <vt:i4>5</vt:i4>
      </vt:variant>
      <vt:variant>
        <vt:lpwstr/>
      </vt:variant>
      <vt:variant>
        <vt:lpwstr>_Toc241494666</vt:lpwstr>
      </vt:variant>
      <vt:variant>
        <vt:i4>1376316</vt:i4>
      </vt:variant>
      <vt:variant>
        <vt:i4>602</vt:i4>
      </vt:variant>
      <vt:variant>
        <vt:i4>0</vt:i4>
      </vt:variant>
      <vt:variant>
        <vt:i4>5</vt:i4>
      </vt:variant>
      <vt:variant>
        <vt:lpwstr/>
      </vt:variant>
      <vt:variant>
        <vt:lpwstr>_Toc241494665</vt:lpwstr>
      </vt:variant>
      <vt:variant>
        <vt:i4>1376316</vt:i4>
      </vt:variant>
      <vt:variant>
        <vt:i4>596</vt:i4>
      </vt:variant>
      <vt:variant>
        <vt:i4>0</vt:i4>
      </vt:variant>
      <vt:variant>
        <vt:i4>5</vt:i4>
      </vt:variant>
      <vt:variant>
        <vt:lpwstr/>
      </vt:variant>
      <vt:variant>
        <vt:lpwstr>_Toc241494664</vt:lpwstr>
      </vt:variant>
      <vt:variant>
        <vt:i4>1376316</vt:i4>
      </vt:variant>
      <vt:variant>
        <vt:i4>590</vt:i4>
      </vt:variant>
      <vt:variant>
        <vt:i4>0</vt:i4>
      </vt:variant>
      <vt:variant>
        <vt:i4>5</vt:i4>
      </vt:variant>
      <vt:variant>
        <vt:lpwstr/>
      </vt:variant>
      <vt:variant>
        <vt:lpwstr>_Toc241494663</vt:lpwstr>
      </vt:variant>
      <vt:variant>
        <vt:i4>1376316</vt:i4>
      </vt:variant>
      <vt:variant>
        <vt:i4>584</vt:i4>
      </vt:variant>
      <vt:variant>
        <vt:i4>0</vt:i4>
      </vt:variant>
      <vt:variant>
        <vt:i4>5</vt:i4>
      </vt:variant>
      <vt:variant>
        <vt:lpwstr/>
      </vt:variant>
      <vt:variant>
        <vt:lpwstr>_Toc241494662</vt:lpwstr>
      </vt:variant>
      <vt:variant>
        <vt:i4>1376316</vt:i4>
      </vt:variant>
      <vt:variant>
        <vt:i4>578</vt:i4>
      </vt:variant>
      <vt:variant>
        <vt:i4>0</vt:i4>
      </vt:variant>
      <vt:variant>
        <vt:i4>5</vt:i4>
      </vt:variant>
      <vt:variant>
        <vt:lpwstr/>
      </vt:variant>
      <vt:variant>
        <vt:lpwstr>_Toc241494661</vt:lpwstr>
      </vt:variant>
      <vt:variant>
        <vt:i4>1376316</vt:i4>
      </vt:variant>
      <vt:variant>
        <vt:i4>572</vt:i4>
      </vt:variant>
      <vt:variant>
        <vt:i4>0</vt:i4>
      </vt:variant>
      <vt:variant>
        <vt:i4>5</vt:i4>
      </vt:variant>
      <vt:variant>
        <vt:lpwstr/>
      </vt:variant>
      <vt:variant>
        <vt:lpwstr>_Toc241494660</vt:lpwstr>
      </vt:variant>
      <vt:variant>
        <vt:i4>1441852</vt:i4>
      </vt:variant>
      <vt:variant>
        <vt:i4>566</vt:i4>
      </vt:variant>
      <vt:variant>
        <vt:i4>0</vt:i4>
      </vt:variant>
      <vt:variant>
        <vt:i4>5</vt:i4>
      </vt:variant>
      <vt:variant>
        <vt:lpwstr/>
      </vt:variant>
      <vt:variant>
        <vt:lpwstr>_Toc241494659</vt:lpwstr>
      </vt:variant>
      <vt:variant>
        <vt:i4>1441852</vt:i4>
      </vt:variant>
      <vt:variant>
        <vt:i4>560</vt:i4>
      </vt:variant>
      <vt:variant>
        <vt:i4>0</vt:i4>
      </vt:variant>
      <vt:variant>
        <vt:i4>5</vt:i4>
      </vt:variant>
      <vt:variant>
        <vt:lpwstr/>
      </vt:variant>
      <vt:variant>
        <vt:lpwstr>_Toc241494658</vt:lpwstr>
      </vt:variant>
      <vt:variant>
        <vt:i4>1441852</vt:i4>
      </vt:variant>
      <vt:variant>
        <vt:i4>554</vt:i4>
      </vt:variant>
      <vt:variant>
        <vt:i4>0</vt:i4>
      </vt:variant>
      <vt:variant>
        <vt:i4>5</vt:i4>
      </vt:variant>
      <vt:variant>
        <vt:lpwstr/>
      </vt:variant>
      <vt:variant>
        <vt:lpwstr>_Toc241494657</vt:lpwstr>
      </vt:variant>
      <vt:variant>
        <vt:i4>1441852</vt:i4>
      </vt:variant>
      <vt:variant>
        <vt:i4>548</vt:i4>
      </vt:variant>
      <vt:variant>
        <vt:i4>0</vt:i4>
      </vt:variant>
      <vt:variant>
        <vt:i4>5</vt:i4>
      </vt:variant>
      <vt:variant>
        <vt:lpwstr/>
      </vt:variant>
      <vt:variant>
        <vt:lpwstr>_Toc241494656</vt:lpwstr>
      </vt:variant>
      <vt:variant>
        <vt:i4>1441852</vt:i4>
      </vt:variant>
      <vt:variant>
        <vt:i4>542</vt:i4>
      </vt:variant>
      <vt:variant>
        <vt:i4>0</vt:i4>
      </vt:variant>
      <vt:variant>
        <vt:i4>5</vt:i4>
      </vt:variant>
      <vt:variant>
        <vt:lpwstr/>
      </vt:variant>
      <vt:variant>
        <vt:lpwstr>_Toc241494655</vt:lpwstr>
      </vt:variant>
      <vt:variant>
        <vt:i4>1441852</vt:i4>
      </vt:variant>
      <vt:variant>
        <vt:i4>536</vt:i4>
      </vt:variant>
      <vt:variant>
        <vt:i4>0</vt:i4>
      </vt:variant>
      <vt:variant>
        <vt:i4>5</vt:i4>
      </vt:variant>
      <vt:variant>
        <vt:lpwstr/>
      </vt:variant>
      <vt:variant>
        <vt:lpwstr>_Toc241494654</vt:lpwstr>
      </vt:variant>
      <vt:variant>
        <vt:i4>1441852</vt:i4>
      </vt:variant>
      <vt:variant>
        <vt:i4>530</vt:i4>
      </vt:variant>
      <vt:variant>
        <vt:i4>0</vt:i4>
      </vt:variant>
      <vt:variant>
        <vt:i4>5</vt:i4>
      </vt:variant>
      <vt:variant>
        <vt:lpwstr/>
      </vt:variant>
      <vt:variant>
        <vt:lpwstr>_Toc241494653</vt:lpwstr>
      </vt:variant>
      <vt:variant>
        <vt:i4>1441852</vt:i4>
      </vt:variant>
      <vt:variant>
        <vt:i4>524</vt:i4>
      </vt:variant>
      <vt:variant>
        <vt:i4>0</vt:i4>
      </vt:variant>
      <vt:variant>
        <vt:i4>5</vt:i4>
      </vt:variant>
      <vt:variant>
        <vt:lpwstr/>
      </vt:variant>
      <vt:variant>
        <vt:lpwstr>_Toc241494652</vt:lpwstr>
      </vt:variant>
      <vt:variant>
        <vt:i4>1441852</vt:i4>
      </vt:variant>
      <vt:variant>
        <vt:i4>518</vt:i4>
      </vt:variant>
      <vt:variant>
        <vt:i4>0</vt:i4>
      </vt:variant>
      <vt:variant>
        <vt:i4>5</vt:i4>
      </vt:variant>
      <vt:variant>
        <vt:lpwstr/>
      </vt:variant>
      <vt:variant>
        <vt:lpwstr>_Toc241494651</vt:lpwstr>
      </vt:variant>
      <vt:variant>
        <vt:i4>1441852</vt:i4>
      </vt:variant>
      <vt:variant>
        <vt:i4>512</vt:i4>
      </vt:variant>
      <vt:variant>
        <vt:i4>0</vt:i4>
      </vt:variant>
      <vt:variant>
        <vt:i4>5</vt:i4>
      </vt:variant>
      <vt:variant>
        <vt:lpwstr/>
      </vt:variant>
      <vt:variant>
        <vt:lpwstr>_Toc241494650</vt:lpwstr>
      </vt:variant>
      <vt:variant>
        <vt:i4>1507388</vt:i4>
      </vt:variant>
      <vt:variant>
        <vt:i4>506</vt:i4>
      </vt:variant>
      <vt:variant>
        <vt:i4>0</vt:i4>
      </vt:variant>
      <vt:variant>
        <vt:i4>5</vt:i4>
      </vt:variant>
      <vt:variant>
        <vt:lpwstr/>
      </vt:variant>
      <vt:variant>
        <vt:lpwstr>_Toc241494649</vt:lpwstr>
      </vt:variant>
      <vt:variant>
        <vt:i4>1507388</vt:i4>
      </vt:variant>
      <vt:variant>
        <vt:i4>500</vt:i4>
      </vt:variant>
      <vt:variant>
        <vt:i4>0</vt:i4>
      </vt:variant>
      <vt:variant>
        <vt:i4>5</vt:i4>
      </vt:variant>
      <vt:variant>
        <vt:lpwstr/>
      </vt:variant>
      <vt:variant>
        <vt:lpwstr>_Toc241494648</vt:lpwstr>
      </vt:variant>
      <vt:variant>
        <vt:i4>1507388</vt:i4>
      </vt:variant>
      <vt:variant>
        <vt:i4>494</vt:i4>
      </vt:variant>
      <vt:variant>
        <vt:i4>0</vt:i4>
      </vt:variant>
      <vt:variant>
        <vt:i4>5</vt:i4>
      </vt:variant>
      <vt:variant>
        <vt:lpwstr/>
      </vt:variant>
      <vt:variant>
        <vt:lpwstr>_Toc241494647</vt:lpwstr>
      </vt:variant>
      <vt:variant>
        <vt:i4>1507388</vt:i4>
      </vt:variant>
      <vt:variant>
        <vt:i4>488</vt:i4>
      </vt:variant>
      <vt:variant>
        <vt:i4>0</vt:i4>
      </vt:variant>
      <vt:variant>
        <vt:i4>5</vt:i4>
      </vt:variant>
      <vt:variant>
        <vt:lpwstr/>
      </vt:variant>
      <vt:variant>
        <vt:lpwstr>_Toc241494646</vt:lpwstr>
      </vt:variant>
      <vt:variant>
        <vt:i4>1507388</vt:i4>
      </vt:variant>
      <vt:variant>
        <vt:i4>482</vt:i4>
      </vt:variant>
      <vt:variant>
        <vt:i4>0</vt:i4>
      </vt:variant>
      <vt:variant>
        <vt:i4>5</vt:i4>
      </vt:variant>
      <vt:variant>
        <vt:lpwstr/>
      </vt:variant>
      <vt:variant>
        <vt:lpwstr>_Toc241494645</vt:lpwstr>
      </vt:variant>
      <vt:variant>
        <vt:i4>1507388</vt:i4>
      </vt:variant>
      <vt:variant>
        <vt:i4>476</vt:i4>
      </vt:variant>
      <vt:variant>
        <vt:i4>0</vt:i4>
      </vt:variant>
      <vt:variant>
        <vt:i4>5</vt:i4>
      </vt:variant>
      <vt:variant>
        <vt:lpwstr/>
      </vt:variant>
      <vt:variant>
        <vt:lpwstr>_Toc241494644</vt:lpwstr>
      </vt:variant>
      <vt:variant>
        <vt:i4>1507388</vt:i4>
      </vt:variant>
      <vt:variant>
        <vt:i4>470</vt:i4>
      </vt:variant>
      <vt:variant>
        <vt:i4>0</vt:i4>
      </vt:variant>
      <vt:variant>
        <vt:i4>5</vt:i4>
      </vt:variant>
      <vt:variant>
        <vt:lpwstr/>
      </vt:variant>
      <vt:variant>
        <vt:lpwstr>_Toc241494643</vt:lpwstr>
      </vt:variant>
      <vt:variant>
        <vt:i4>1507388</vt:i4>
      </vt:variant>
      <vt:variant>
        <vt:i4>464</vt:i4>
      </vt:variant>
      <vt:variant>
        <vt:i4>0</vt:i4>
      </vt:variant>
      <vt:variant>
        <vt:i4>5</vt:i4>
      </vt:variant>
      <vt:variant>
        <vt:lpwstr/>
      </vt:variant>
      <vt:variant>
        <vt:lpwstr>_Toc241494642</vt:lpwstr>
      </vt:variant>
      <vt:variant>
        <vt:i4>1507388</vt:i4>
      </vt:variant>
      <vt:variant>
        <vt:i4>458</vt:i4>
      </vt:variant>
      <vt:variant>
        <vt:i4>0</vt:i4>
      </vt:variant>
      <vt:variant>
        <vt:i4>5</vt:i4>
      </vt:variant>
      <vt:variant>
        <vt:lpwstr/>
      </vt:variant>
      <vt:variant>
        <vt:lpwstr>_Toc241494641</vt:lpwstr>
      </vt:variant>
      <vt:variant>
        <vt:i4>1507388</vt:i4>
      </vt:variant>
      <vt:variant>
        <vt:i4>452</vt:i4>
      </vt:variant>
      <vt:variant>
        <vt:i4>0</vt:i4>
      </vt:variant>
      <vt:variant>
        <vt:i4>5</vt:i4>
      </vt:variant>
      <vt:variant>
        <vt:lpwstr/>
      </vt:variant>
      <vt:variant>
        <vt:lpwstr>_Toc241494640</vt:lpwstr>
      </vt:variant>
      <vt:variant>
        <vt:i4>1048636</vt:i4>
      </vt:variant>
      <vt:variant>
        <vt:i4>446</vt:i4>
      </vt:variant>
      <vt:variant>
        <vt:i4>0</vt:i4>
      </vt:variant>
      <vt:variant>
        <vt:i4>5</vt:i4>
      </vt:variant>
      <vt:variant>
        <vt:lpwstr/>
      </vt:variant>
      <vt:variant>
        <vt:lpwstr>_Toc241494639</vt:lpwstr>
      </vt:variant>
      <vt:variant>
        <vt:i4>1048636</vt:i4>
      </vt:variant>
      <vt:variant>
        <vt:i4>440</vt:i4>
      </vt:variant>
      <vt:variant>
        <vt:i4>0</vt:i4>
      </vt:variant>
      <vt:variant>
        <vt:i4>5</vt:i4>
      </vt:variant>
      <vt:variant>
        <vt:lpwstr/>
      </vt:variant>
      <vt:variant>
        <vt:lpwstr>_Toc241494638</vt:lpwstr>
      </vt:variant>
      <vt:variant>
        <vt:i4>1048636</vt:i4>
      </vt:variant>
      <vt:variant>
        <vt:i4>434</vt:i4>
      </vt:variant>
      <vt:variant>
        <vt:i4>0</vt:i4>
      </vt:variant>
      <vt:variant>
        <vt:i4>5</vt:i4>
      </vt:variant>
      <vt:variant>
        <vt:lpwstr/>
      </vt:variant>
      <vt:variant>
        <vt:lpwstr>_Toc241494637</vt:lpwstr>
      </vt:variant>
      <vt:variant>
        <vt:i4>1048636</vt:i4>
      </vt:variant>
      <vt:variant>
        <vt:i4>428</vt:i4>
      </vt:variant>
      <vt:variant>
        <vt:i4>0</vt:i4>
      </vt:variant>
      <vt:variant>
        <vt:i4>5</vt:i4>
      </vt:variant>
      <vt:variant>
        <vt:lpwstr/>
      </vt:variant>
      <vt:variant>
        <vt:lpwstr>_Toc241494636</vt:lpwstr>
      </vt:variant>
      <vt:variant>
        <vt:i4>1048636</vt:i4>
      </vt:variant>
      <vt:variant>
        <vt:i4>422</vt:i4>
      </vt:variant>
      <vt:variant>
        <vt:i4>0</vt:i4>
      </vt:variant>
      <vt:variant>
        <vt:i4>5</vt:i4>
      </vt:variant>
      <vt:variant>
        <vt:lpwstr/>
      </vt:variant>
      <vt:variant>
        <vt:lpwstr>_Toc241494635</vt:lpwstr>
      </vt:variant>
      <vt:variant>
        <vt:i4>1048636</vt:i4>
      </vt:variant>
      <vt:variant>
        <vt:i4>416</vt:i4>
      </vt:variant>
      <vt:variant>
        <vt:i4>0</vt:i4>
      </vt:variant>
      <vt:variant>
        <vt:i4>5</vt:i4>
      </vt:variant>
      <vt:variant>
        <vt:lpwstr/>
      </vt:variant>
      <vt:variant>
        <vt:lpwstr>_Toc241494634</vt:lpwstr>
      </vt:variant>
      <vt:variant>
        <vt:i4>1048636</vt:i4>
      </vt:variant>
      <vt:variant>
        <vt:i4>410</vt:i4>
      </vt:variant>
      <vt:variant>
        <vt:i4>0</vt:i4>
      </vt:variant>
      <vt:variant>
        <vt:i4>5</vt:i4>
      </vt:variant>
      <vt:variant>
        <vt:lpwstr/>
      </vt:variant>
      <vt:variant>
        <vt:lpwstr>_Toc241494633</vt:lpwstr>
      </vt:variant>
      <vt:variant>
        <vt:i4>1048636</vt:i4>
      </vt:variant>
      <vt:variant>
        <vt:i4>404</vt:i4>
      </vt:variant>
      <vt:variant>
        <vt:i4>0</vt:i4>
      </vt:variant>
      <vt:variant>
        <vt:i4>5</vt:i4>
      </vt:variant>
      <vt:variant>
        <vt:lpwstr/>
      </vt:variant>
      <vt:variant>
        <vt:lpwstr>_Toc241494632</vt:lpwstr>
      </vt:variant>
      <vt:variant>
        <vt:i4>1048636</vt:i4>
      </vt:variant>
      <vt:variant>
        <vt:i4>398</vt:i4>
      </vt:variant>
      <vt:variant>
        <vt:i4>0</vt:i4>
      </vt:variant>
      <vt:variant>
        <vt:i4>5</vt:i4>
      </vt:variant>
      <vt:variant>
        <vt:lpwstr/>
      </vt:variant>
      <vt:variant>
        <vt:lpwstr>_Toc241494631</vt:lpwstr>
      </vt:variant>
      <vt:variant>
        <vt:i4>1048636</vt:i4>
      </vt:variant>
      <vt:variant>
        <vt:i4>392</vt:i4>
      </vt:variant>
      <vt:variant>
        <vt:i4>0</vt:i4>
      </vt:variant>
      <vt:variant>
        <vt:i4>5</vt:i4>
      </vt:variant>
      <vt:variant>
        <vt:lpwstr/>
      </vt:variant>
      <vt:variant>
        <vt:lpwstr>_Toc241494630</vt:lpwstr>
      </vt:variant>
      <vt:variant>
        <vt:i4>1114172</vt:i4>
      </vt:variant>
      <vt:variant>
        <vt:i4>386</vt:i4>
      </vt:variant>
      <vt:variant>
        <vt:i4>0</vt:i4>
      </vt:variant>
      <vt:variant>
        <vt:i4>5</vt:i4>
      </vt:variant>
      <vt:variant>
        <vt:lpwstr/>
      </vt:variant>
      <vt:variant>
        <vt:lpwstr>_Toc241494629</vt:lpwstr>
      </vt:variant>
      <vt:variant>
        <vt:i4>1114172</vt:i4>
      </vt:variant>
      <vt:variant>
        <vt:i4>380</vt:i4>
      </vt:variant>
      <vt:variant>
        <vt:i4>0</vt:i4>
      </vt:variant>
      <vt:variant>
        <vt:i4>5</vt:i4>
      </vt:variant>
      <vt:variant>
        <vt:lpwstr/>
      </vt:variant>
      <vt:variant>
        <vt:lpwstr>_Toc241494628</vt:lpwstr>
      </vt:variant>
      <vt:variant>
        <vt:i4>1114172</vt:i4>
      </vt:variant>
      <vt:variant>
        <vt:i4>374</vt:i4>
      </vt:variant>
      <vt:variant>
        <vt:i4>0</vt:i4>
      </vt:variant>
      <vt:variant>
        <vt:i4>5</vt:i4>
      </vt:variant>
      <vt:variant>
        <vt:lpwstr/>
      </vt:variant>
      <vt:variant>
        <vt:lpwstr>_Toc241494627</vt:lpwstr>
      </vt:variant>
      <vt:variant>
        <vt:i4>1114172</vt:i4>
      </vt:variant>
      <vt:variant>
        <vt:i4>368</vt:i4>
      </vt:variant>
      <vt:variant>
        <vt:i4>0</vt:i4>
      </vt:variant>
      <vt:variant>
        <vt:i4>5</vt:i4>
      </vt:variant>
      <vt:variant>
        <vt:lpwstr/>
      </vt:variant>
      <vt:variant>
        <vt:lpwstr>_Toc241494626</vt:lpwstr>
      </vt:variant>
      <vt:variant>
        <vt:i4>1114172</vt:i4>
      </vt:variant>
      <vt:variant>
        <vt:i4>362</vt:i4>
      </vt:variant>
      <vt:variant>
        <vt:i4>0</vt:i4>
      </vt:variant>
      <vt:variant>
        <vt:i4>5</vt:i4>
      </vt:variant>
      <vt:variant>
        <vt:lpwstr/>
      </vt:variant>
      <vt:variant>
        <vt:lpwstr>_Toc241494625</vt:lpwstr>
      </vt:variant>
      <vt:variant>
        <vt:i4>1114172</vt:i4>
      </vt:variant>
      <vt:variant>
        <vt:i4>356</vt:i4>
      </vt:variant>
      <vt:variant>
        <vt:i4>0</vt:i4>
      </vt:variant>
      <vt:variant>
        <vt:i4>5</vt:i4>
      </vt:variant>
      <vt:variant>
        <vt:lpwstr/>
      </vt:variant>
      <vt:variant>
        <vt:lpwstr>_Toc241494624</vt:lpwstr>
      </vt:variant>
      <vt:variant>
        <vt:i4>1114172</vt:i4>
      </vt:variant>
      <vt:variant>
        <vt:i4>350</vt:i4>
      </vt:variant>
      <vt:variant>
        <vt:i4>0</vt:i4>
      </vt:variant>
      <vt:variant>
        <vt:i4>5</vt:i4>
      </vt:variant>
      <vt:variant>
        <vt:lpwstr/>
      </vt:variant>
      <vt:variant>
        <vt:lpwstr>_Toc241494623</vt:lpwstr>
      </vt:variant>
      <vt:variant>
        <vt:i4>1114172</vt:i4>
      </vt:variant>
      <vt:variant>
        <vt:i4>344</vt:i4>
      </vt:variant>
      <vt:variant>
        <vt:i4>0</vt:i4>
      </vt:variant>
      <vt:variant>
        <vt:i4>5</vt:i4>
      </vt:variant>
      <vt:variant>
        <vt:lpwstr/>
      </vt:variant>
      <vt:variant>
        <vt:lpwstr>_Toc241494622</vt:lpwstr>
      </vt:variant>
      <vt:variant>
        <vt:i4>1114172</vt:i4>
      </vt:variant>
      <vt:variant>
        <vt:i4>338</vt:i4>
      </vt:variant>
      <vt:variant>
        <vt:i4>0</vt:i4>
      </vt:variant>
      <vt:variant>
        <vt:i4>5</vt:i4>
      </vt:variant>
      <vt:variant>
        <vt:lpwstr/>
      </vt:variant>
      <vt:variant>
        <vt:lpwstr>_Toc241494621</vt:lpwstr>
      </vt:variant>
      <vt:variant>
        <vt:i4>1114172</vt:i4>
      </vt:variant>
      <vt:variant>
        <vt:i4>332</vt:i4>
      </vt:variant>
      <vt:variant>
        <vt:i4>0</vt:i4>
      </vt:variant>
      <vt:variant>
        <vt:i4>5</vt:i4>
      </vt:variant>
      <vt:variant>
        <vt:lpwstr/>
      </vt:variant>
      <vt:variant>
        <vt:lpwstr>_Toc241494620</vt:lpwstr>
      </vt:variant>
      <vt:variant>
        <vt:i4>1179708</vt:i4>
      </vt:variant>
      <vt:variant>
        <vt:i4>326</vt:i4>
      </vt:variant>
      <vt:variant>
        <vt:i4>0</vt:i4>
      </vt:variant>
      <vt:variant>
        <vt:i4>5</vt:i4>
      </vt:variant>
      <vt:variant>
        <vt:lpwstr/>
      </vt:variant>
      <vt:variant>
        <vt:lpwstr>_Toc241494619</vt:lpwstr>
      </vt:variant>
      <vt:variant>
        <vt:i4>1179708</vt:i4>
      </vt:variant>
      <vt:variant>
        <vt:i4>320</vt:i4>
      </vt:variant>
      <vt:variant>
        <vt:i4>0</vt:i4>
      </vt:variant>
      <vt:variant>
        <vt:i4>5</vt:i4>
      </vt:variant>
      <vt:variant>
        <vt:lpwstr/>
      </vt:variant>
      <vt:variant>
        <vt:lpwstr>_Toc241494618</vt:lpwstr>
      </vt:variant>
      <vt:variant>
        <vt:i4>1179708</vt:i4>
      </vt:variant>
      <vt:variant>
        <vt:i4>314</vt:i4>
      </vt:variant>
      <vt:variant>
        <vt:i4>0</vt:i4>
      </vt:variant>
      <vt:variant>
        <vt:i4>5</vt:i4>
      </vt:variant>
      <vt:variant>
        <vt:lpwstr/>
      </vt:variant>
      <vt:variant>
        <vt:lpwstr>_Toc241494617</vt:lpwstr>
      </vt:variant>
      <vt:variant>
        <vt:i4>1179708</vt:i4>
      </vt:variant>
      <vt:variant>
        <vt:i4>308</vt:i4>
      </vt:variant>
      <vt:variant>
        <vt:i4>0</vt:i4>
      </vt:variant>
      <vt:variant>
        <vt:i4>5</vt:i4>
      </vt:variant>
      <vt:variant>
        <vt:lpwstr/>
      </vt:variant>
      <vt:variant>
        <vt:lpwstr>_Toc241494616</vt:lpwstr>
      </vt:variant>
      <vt:variant>
        <vt:i4>1179708</vt:i4>
      </vt:variant>
      <vt:variant>
        <vt:i4>302</vt:i4>
      </vt:variant>
      <vt:variant>
        <vt:i4>0</vt:i4>
      </vt:variant>
      <vt:variant>
        <vt:i4>5</vt:i4>
      </vt:variant>
      <vt:variant>
        <vt:lpwstr/>
      </vt:variant>
      <vt:variant>
        <vt:lpwstr>_Toc241494615</vt:lpwstr>
      </vt:variant>
      <vt:variant>
        <vt:i4>1179708</vt:i4>
      </vt:variant>
      <vt:variant>
        <vt:i4>296</vt:i4>
      </vt:variant>
      <vt:variant>
        <vt:i4>0</vt:i4>
      </vt:variant>
      <vt:variant>
        <vt:i4>5</vt:i4>
      </vt:variant>
      <vt:variant>
        <vt:lpwstr/>
      </vt:variant>
      <vt:variant>
        <vt:lpwstr>_Toc241494614</vt:lpwstr>
      </vt:variant>
      <vt:variant>
        <vt:i4>1179708</vt:i4>
      </vt:variant>
      <vt:variant>
        <vt:i4>290</vt:i4>
      </vt:variant>
      <vt:variant>
        <vt:i4>0</vt:i4>
      </vt:variant>
      <vt:variant>
        <vt:i4>5</vt:i4>
      </vt:variant>
      <vt:variant>
        <vt:lpwstr/>
      </vt:variant>
      <vt:variant>
        <vt:lpwstr>_Toc241494613</vt:lpwstr>
      </vt:variant>
      <vt:variant>
        <vt:i4>1179708</vt:i4>
      </vt:variant>
      <vt:variant>
        <vt:i4>284</vt:i4>
      </vt:variant>
      <vt:variant>
        <vt:i4>0</vt:i4>
      </vt:variant>
      <vt:variant>
        <vt:i4>5</vt:i4>
      </vt:variant>
      <vt:variant>
        <vt:lpwstr/>
      </vt:variant>
      <vt:variant>
        <vt:lpwstr>_Toc241494612</vt:lpwstr>
      </vt:variant>
      <vt:variant>
        <vt:i4>1179708</vt:i4>
      </vt:variant>
      <vt:variant>
        <vt:i4>278</vt:i4>
      </vt:variant>
      <vt:variant>
        <vt:i4>0</vt:i4>
      </vt:variant>
      <vt:variant>
        <vt:i4>5</vt:i4>
      </vt:variant>
      <vt:variant>
        <vt:lpwstr/>
      </vt:variant>
      <vt:variant>
        <vt:lpwstr>_Toc241494611</vt:lpwstr>
      </vt:variant>
      <vt:variant>
        <vt:i4>1179708</vt:i4>
      </vt:variant>
      <vt:variant>
        <vt:i4>272</vt:i4>
      </vt:variant>
      <vt:variant>
        <vt:i4>0</vt:i4>
      </vt:variant>
      <vt:variant>
        <vt:i4>5</vt:i4>
      </vt:variant>
      <vt:variant>
        <vt:lpwstr/>
      </vt:variant>
      <vt:variant>
        <vt:lpwstr>_Toc241494610</vt:lpwstr>
      </vt:variant>
      <vt:variant>
        <vt:i4>1245244</vt:i4>
      </vt:variant>
      <vt:variant>
        <vt:i4>266</vt:i4>
      </vt:variant>
      <vt:variant>
        <vt:i4>0</vt:i4>
      </vt:variant>
      <vt:variant>
        <vt:i4>5</vt:i4>
      </vt:variant>
      <vt:variant>
        <vt:lpwstr/>
      </vt:variant>
      <vt:variant>
        <vt:lpwstr>_Toc241494609</vt:lpwstr>
      </vt:variant>
      <vt:variant>
        <vt:i4>1245244</vt:i4>
      </vt:variant>
      <vt:variant>
        <vt:i4>260</vt:i4>
      </vt:variant>
      <vt:variant>
        <vt:i4>0</vt:i4>
      </vt:variant>
      <vt:variant>
        <vt:i4>5</vt:i4>
      </vt:variant>
      <vt:variant>
        <vt:lpwstr/>
      </vt:variant>
      <vt:variant>
        <vt:lpwstr>_Toc241494608</vt:lpwstr>
      </vt:variant>
      <vt:variant>
        <vt:i4>1245244</vt:i4>
      </vt:variant>
      <vt:variant>
        <vt:i4>254</vt:i4>
      </vt:variant>
      <vt:variant>
        <vt:i4>0</vt:i4>
      </vt:variant>
      <vt:variant>
        <vt:i4>5</vt:i4>
      </vt:variant>
      <vt:variant>
        <vt:lpwstr/>
      </vt:variant>
      <vt:variant>
        <vt:lpwstr>_Toc241494607</vt:lpwstr>
      </vt:variant>
      <vt:variant>
        <vt:i4>1245244</vt:i4>
      </vt:variant>
      <vt:variant>
        <vt:i4>248</vt:i4>
      </vt:variant>
      <vt:variant>
        <vt:i4>0</vt:i4>
      </vt:variant>
      <vt:variant>
        <vt:i4>5</vt:i4>
      </vt:variant>
      <vt:variant>
        <vt:lpwstr/>
      </vt:variant>
      <vt:variant>
        <vt:lpwstr>_Toc241494606</vt:lpwstr>
      </vt:variant>
      <vt:variant>
        <vt:i4>1245244</vt:i4>
      </vt:variant>
      <vt:variant>
        <vt:i4>242</vt:i4>
      </vt:variant>
      <vt:variant>
        <vt:i4>0</vt:i4>
      </vt:variant>
      <vt:variant>
        <vt:i4>5</vt:i4>
      </vt:variant>
      <vt:variant>
        <vt:lpwstr/>
      </vt:variant>
      <vt:variant>
        <vt:lpwstr>_Toc241494605</vt:lpwstr>
      </vt:variant>
      <vt:variant>
        <vt:i4>1245244</vt:i4>
      </vt:variant>
      <vt:variant>
        <vt:i4>236</vt:i4>
      </vt:variant>
      <vt:variant>
        <vt:i4>0</vt:i4>
      </vt:variant>
      <vt:variant>
        <vt:i4>5</vt:i4>
      </vt:variant>
      <vt:variant>
        <vt:lpwstr/>
      </vt:variant>
      <vt:variant>
        <vt:lpwstr>_Toc241494604</vt:lpwstr>
      </vt:variant>
      <vt:variant>
        <vt:i4>1245244</vt:i4>
      </vt:variant>
      <vt:variant>
        <vt:i4>230</vt:i4>
      </vt:variant>
      <vt:variant>
        <vt:i4>0</vt:i4>
      </vt:variant>
      <vt:variant>
        <vt:i4>5</vt:i4>
      </vt:variant>
      <vt:variant>
        <vt:lpwstr/>
      </vt:variant>
      <vt:variant>
        <vt:lpwstr>_Toc241494603</vt:lpwstr>
      </vt:variant>
      <vt:variant>
        <vt:i4>1245244</vt:i4>
      </vt:variant>
      <vt:variant>
        <vt:i4>224</vt:i4>
      </vt:variant>
      <vt:variant>
        <vt:i4>0</vt:i4>
      </vt:variant>
      <vt:variant>
        <vt:i4>5</vt:i4>
      </vt:variant>
      <vt:variant>
        <vt:lpwstr/>
      </vt:variant>
      <vt:variant>
        <vt:lpwstr>_Toc241494602</vt:lpwstr>
      </vt:variant>
      <vt:variant>
        <vt:i4>1245244</vt:i4>
      </vt:variant>
      <vt:variant>
        <vt:i4>218</vt:i4>
      </vt:variant>
      <vt:variant>
        <vt:i4>0</vt:i4>
      </vt:variant>
      <vt:variant>
        <vt:i4>5</vt:i4>
      </vt:variant>
      <vt:variant>
        <vt:lpwstr/>
      </vt:variant>
      <vt:variant>
        <vt:lpwstr>_Toc241494601</vt:lpwstr>
      </vt:variant>
      <vt:variant>
        <vt:i4>1245244</vt:i4>
      </vt:variant>
      <vt:variant>
        <vt:i4>212</vt:i4>
      </vt:variant>
      <vt:variant>
        <vt:i4>0</vt:i4>
      </vt:variant>
      <vt:variant>
        <vt:i4>5</vt:i4>
      </vt:variant>
      <vt:variant>
        <vt:lpwstr/>
      </vt:variant>
      <vt:variant>
        <vt:lpwstr>_Toc241494600</vt:lpwstr>
      </vt:variant>
      <vt:variant>
        <vt:i4>1703999</vt:i4>
      </vt:variant>
      <vt:variant>
        <vt:i4>206</vt:i4>
      </vt:variant>
      <vt:variant>
        <vt:i4>0</vt:i4>
      </vt:variant>
      <vt:variant>
        <vt:i4>5</vt:i4>
      </vt:variant>
      <vt:variant>
        <vt:lpwstr/>
      </vt:variant>
      <vt:variant>
        <vt:lpwstr>_Toc241494599</vt:lpwstr>
      </vt:variant>
      <vt:variant>
        <vt:i4>1703999</vt:i4>
      </vt:variant>
      <vt:variant>
        <vt:i4>200</vt:i4>
      </vt:variant>
      <vt:variant>
        <vt:i4>0</vt:i4>
      </vt:variant>
      <vt:variant>
        <vt:i4>5</vt:i4>
      </vt:variant>
      <vt:variant>
        <vt:lpwstr/>
      </vt:variant>
      <vt:variant>
        <vt:lpwstr>_Toc241494598</vt:lpwstr>
      </vt:variant>
      <vt:variant>
        <vt:i4>1703999</vt:i4>
      </vt:variant>
      <vt:variant>
        <vt:i4>194</vt:i4>
      </vt:variant>
      <vt:variant>
        <vt:i4>0</vt:i4>
      </vt:variant>
      <vt:variant>
        <vt:i4>5</vt:i4>
      </vt:variant>
      <vt:variant>
        <vt:lpwstr/>
      </vt:variant>
      <vt:variant>
        <vt:lpwstr>_Toc241494597</vt:lpwstr>
      </vt:variant>
      <vt:variant>
        <vt:i4>1703999</vt:i4>
      </vt:variant>
      <vt:variant>
        <vt:i4>188</vt:i4>
      </vt:variant>
      <vt:variant>
        <vt:i4>0</vt:i4>
      </vt:variant>
      <vt:variant>
        <vt:i4>5</vt:i4>
      </vt:variant>
      <vt:variant>
        <vt:lpwstr/>
      </vt:variant>
      <vt:variant>
        <vt:lpwstr>_Toc241494596</vt:lpwstr>
      </vt:variant>
      <vt:variant>
        <vt:i4>1703999</vt:i4>
      </vt:variant>
      <vt:variant>
        <vt:i4>182</vt:i4>
      </vt:variant>
      <vt:variant>
        <vt:i4>0</vt:i4>
      </vt:variant>
      <vt:variant>
        <vt:i4>5</vt:i4>
      </vt:variant>
      <vt:variant>
        <vt:lpwstr/>
      </vt:variant>
      <vt:variant>
        <vt:lpwstr>_Toc241494595</vt:lpwstr>
      </vt:variant>
      <vt:variant>
        <vt:i4>1703999</vt:i4>
      </vt:variant>
      <vt:variant>
        <vt:i4>176</vt:i4>
      </vt:variant>
      <vt:variant>
        <vt:i4>0</vt:i4>
      </vt:variant>
      <vt:variant>
        <vt:i4>5</vt:i4>
      </vt:variant>
      <vt:variant>
        <vt:lpwstr/>
      </vt:variant>
      <vt:variant>
        <vt:lpwstr>_Toc241494594</vt:lpwstr>
      </vt:variant>
      <vt:variant>
        <vt:i4>1703999</vt:i4>
      </vt:variant>
      <vt:variant>
        <vt:i4>170</vt:i4>
      </vt:variant>
      <vt:variant>
        <vt:i4>0</vt:i4>
      </vt:variant>
      <vt:variant>
        <vt:i4>5</vt:i4>
      </vt:variant>
      <vt:variant>
        <vt:lpwstr/>
      </vt:variant>
      <vt:variant>
        <vt:lpwstr>_Toc241494593</vt:lpwstr>
      </vt:variant>
      <vt:variant>
        <vt:i4>1703999</vt:i4>
      </vt:variant>
      <vt:variant>
        <vt:i4>164</vt:i4>
      </vt:variant>
      <vt:variant>
        <vt:i4>0</vt:i4>
      </vt:variant>
      <vt:variant>
        <vt:i4>5</vt:i4>
      </vt:variant>
      <vt:variant>
        <vt:lpwstr/>
      </vt:variant>
      <vt:variant>
        <vt:lpwstr>_Toc241494592</vt:lpwstr>
      </vt:variant>
      <vt:variant>
        <vt:i4>1703999</vt:i4>
      </vt:variant>
      <vt:variant>
        <vt:i4>158</vt:i4>
      </vt:variant>
      <vt:variant>
        <vt:i4>0</vt:i4>
      </vt:variant>
      <vt:variant>
        <vt:i4>5</vt:i4>
      </vt:variant>
      <vt:variant>
        <vt:lpwstr/>
      </vt:variant>
      <vt:variant>
        <vt:lpwstr>_Toc241494591</vt:lpwstr>
      </vt:variant>
      <vt:variant>
        <vt:i4>1703999</vt:i4>
      </vt:variant>
      <vt:variant>
        <vt:i4>152</vt:i4>
      </vt:variant>
      <vt:variant>
        <vt:i4>0</vt:i4>
      </vt:variant>
      <vt:variant>
        <vt:i4>5</vt:i4>
      </vt:variant>
      <vt:variant>
        <vt:lpwstr/>
      </vt:variant>
      <vt:variant>
        <vt:lpwstr>_Toc241494590</vt:lpwstr>
      </vt:variant>
      <vt:variant>
        <vt:i4>1769535</vt:i4>
      </vt:variant>
      <vt:variant>
        <vt:i4>146</vt:i4>
      </vt:variant>
      <vt:variant>
        <vt:i4>0</vt:i4>
      </vt:variant>
      <vt:variant>
        <vt:i4>5</vt:i4>
      </vt:variant>
      <vt:variant>
        <vt:lpwstr/>
      </vt:variant>
      <vt:variant>
        <vt:lpwstr>_Toc241494589</vt:lpwstr>
      </vt:variant>
      <vt:variant>
        <vt:i4>1769535</vt:i4>
      </vt:variant>
      <vt:variant>
        <vt:i4>140</vt:i4>
      </vt:variant>
      <vt:variant>
        <vt:i4>0</vt:i4>
      </vt:variant>
      <vt:variant>
        <vt:i4>5</vt:i4>
      </vt:variant>
      <vt:variant>
        <vt:lpwstr/>
      </vt:variant>
      <vt:variant>
        <vt:lpwstr>_Toc241494588</vt:lpwstr>
      </vt:variant>
      <vt:variant>
        <vt:i4>1769535</vt:i4>
      </vt:variant>
      <vt:variant>
        <vt:i4>134</vt:i4>
      </vt:variant>
      <vt:variant>
        <vt:i4>0</vt:i4>
      </vt:variant>
      <vt:variant>
        <vt:i4>5</vt:i4>
      </vt:variant>
      <vt:variant>
        <vt:lpwstr/>
      </vt:variant>
      <vt:variant>
        <vt:lpwstr>_Toc241494587</vt:lpwstr>
      </vt:variant>
      <vt:variant>
        <vt:i4>1769535</vt:i4>
      </vt:variant>
      <vt:variant>
        <vt:i4>128</vt:i4>
      </vt:variant>
      <vt:variant>
        <vt:i4>0</vt:i4>
      </vt:variant>
      <vt:variant>
        <vt:i4>5</vt:i4>
      </vt:variant>
      <vt:variant>
        <vt:lpwstr/>
      </vt:variant>
      <vt:variant>
        <vt:lpwstr>_Toc241494586</vt:lpwstr>
      </vt:variant>
      <vt:variant>
        <vt:i4>1769535</vt:i4>
      </vt:variant>
      <vt:variant>
        <vt:i4>122</vt:i4>
      </vt:variant>
      <vt:variant>
        <vt:i4>0</vt:i4>
      </vt:variant>
      <vt:variant>
        <vt:i4>5</vt:i4>
      </vt:variant>
      <vt:variant>
        <vt:lpwstr/>
      </vt:variant>
      <vt:variant>
        <vt:lpwstr>_Toc241494585</vt:lpwstr>
      </vt:variant>
      <vt:variant>
        <vt:i4>1769535</vt:i4>
      </vt:variant>
      <vt:variant>
        <vt:i4>116</vt:i4>
      </vt:variant>
      <vt:variant>
        <vt:i4>0</vt:i4>
      </vt:variant>
      <vt:variant>
        <vt:i4>5</vt:i4>
      </vt:variant>
      <vt:variant>
        <vt:lpwstr/>
      </vt:variant>
      <vt:variant>
        <vt:lpwstr>_Toc241494584</vt:lpwstr>
      </vt:variant>
      <vt:variant>
        <vt:i4>1769535</vt:i4>
      </vt:variant>
      <vt:variant>
        <vt:i4>110</vt:i4>
      </vt:variant>
      <vt:variant>
        <vt:i4>0</vt:i4>
      </vt:variant>
      <vt:variant>
        <vt:i4>5</vt:i4>
      </vt:variant>
      <vt:variant>
        <vt:lpwstr/>
      </vt:variant>
      <vt:variant>
        <vt:lpwstr>_Toc241494583</vt:lpwstr>
      </vt:variant>
      <vt:variant>
        <vt:i4>1769535</vt:i4>
      </vt:variant>
      <vt:variant>
        <vt:i4>104</vt:i4>
      </vt:variant>
      <vt:variant>
        <vt:i4>0</vt:i4>
      </vt:variant>
      <vt:variant>
        <vt:i4>5</vt:i4>
      </vt:variant>
      <vt:variant>
        <vt:lpwstr/>
      </vt:variant>
      <vt:variant>
        <vt:lpwstr>_Toc241494582</vt:lpwstr>
      </vt:variant>
      <vt:variant>
        <vt:i4>1769535</vt:i4>
      </vt:variant>
      <vt:variant>
        <vt:i4>98</vt:i4>
      </vt:variant>
      <vt:variant>
        <vt:i4>0</vt:i4>
      </vt:variant>
      <vt:variant>
        <vt:i4>5</vt:i4>
      </vt:variant>
      <vt:variant>
        <vt:lpwstr/>
      </vt:variant>
      <vt:variant>
        <vt:lpwstr>_Toc241494581</vt:lpwstr>
      </vt:variant>
      <vt:variant>
        <vt:i4>1769535</vt:i4>
      </vt:variant>
      <vt:variant>
        <vt:i4>92</vt:i4>
      </vt:variant>
      <vt:variant>
        <vt:i4>0</vt:i4>
      </vt:variant>
      <vt:variant>
        <vt:i4>5</vt:i4>
      </vt:variant>
      <vt:variant>
        <vt:lpwstr/>
      </vt:variant>
      <vt:variant>
        <vt:lpwstr>_Toc241494580</vt:lpwstr>
      </vt:variant>
      <vt:variant>
        <vt:i4>1310783</vt:i4>
      </vt:variant>
      <vt:variant>
        <vt:i4>86</vt:i4>
      </vt:variant>
      <vt:variant>
        <vt:i4>0</vt:i4>
      </vt:variant>
      <vt:variant>
        <vt:i4>5</vt:i4>
      </vt:variant>
      <vt:variant>
        <vt:lpwstr/>
      </vt:variant>
      <vt:variant>
        <vt:lpwstr>_Toc241494579</vt:lpwstr>
      </vt:variant>
      <vt:variant>
        <vt:i4>1310783</vt:i4>
      </vt:variant>
      <vt:variant>
        <vt:i4>80</vt:i4>
      </vt:variant>
      <vt:variant>
        <vt:i4>0</vt:i4>
      </vt:variant>
      <vt:variant>
        <vt:i4>5</vt:i4>
      </vt:variant>
      <vt:variant>
        <vt:lpwstr/>
      </vt:variant>
      <vt:variant>
        <vt:lpwstr>_Toc241494578</vt:lpwstr>
      </vt:variant>
      <vt:variant>
        <vt:i4>1310783</vt:i4>
      </vt:variant>
      <vt:variant>
        <vt:i4>74</vt:i4>
      </vt:variant>
      <vt:variant>
        <vt:i4>0</vt:i4>
      </vt:variant>
      <vt:variant>
        <vt:i4>5</vt:i4>
      </vt:variant>
      <vt:variant>
        <vt:lpwstr/>
      </vt:variant>
      <vt:variant>
        <vt:lpwstr>_Toc241494577</vt:lpwstr>
      </vt:variant>
      <vt:variant>
        <vt:i4>1310783</vt:i4>
      </vt:variant>
      <vt:variant>
        <vt:i4>68</vt:i4>
      </vt:variant>
      <vt:variant>
        <vt:i4>0</vt:i4>
      </vt:variant>
      <vt:variant>
        <vt:i4>5</vt:i4>
      </vt:variant>
      <vt:variant>
        <vt:lpwstr/>
      </vt:variant>
      <vt:variant>
        <vt:lpwstr>_Toc241494576</vt:lpwstr>
      </vt:variant>
      <vt:variant>
        <vt:i4>1310783</vt:i4>
      </vt:variant>
      <vt:variant>
        <vt:i4>62</vt:i4>
      </vt:variant>
      <vt:variant>
        <vt:i4>0</vt:i4>
      </vt:variant>
      <vt:variant>
        <vt:i4>5</vt:i4>
      </vt:variant>
      <vt:variant>
        <vt:lpwstr/>
      </vt:variant>
      <vt:variant>
        <vt:lpwstr>_Toc241494575</vt:lpwstr>
      </vt:variant>
      <vt:variant>
        <vt:i4>1310783</vt:i4>
      </vt:variant>
      <vt:variant>
        <vt:i4>56</vt:i4>
      </vt:variant>
      <vt:variant>
        <vt:i4>0</vt:i4>
      </vt:variant>
      <vt:variant>
        <vt:i4>5</vt:i4>
      </vt:variant>
      <vt:variant>
        <vt:lpwstr/>
      </vt:variant>
      <vt:variant>
        <vt:lpwstr>_Toc241494574</vt:lpwstr>
      </vt:variant>
      <vt:variant>
        <vt:i4>1310783</vt:i4>
      </vt:variant>
      <vt:variant>
        <vt:i4>50</vt:i4>
      </vt:variant>
      <vt:variant>
        <vt:i4>0</vt:i4>
      </vt:variant>
      <vt:variant>
        <vt:i4>5</vt:i4>
      </vt:variant>
      <vt:variant>
        <vt:lpwstr/>
      </vt:variant>
      <vt:variant>
        <vt:lpwstr>_Toc241494573</vt:lpwstr>
      </vt:variant>
      <vt:variant>
        <vt:i4>1310783</vt:i4>
      </vt:variant>
      <vt:variant>
        <vt:i4>44</vt:i4>
      </vt:variant>
      <vt:variant>
        <vt:i4>0</vt:i4>
      </vt:variant>
      <vt:variant>
        <vt:i4>5</vt:i4>
      </vt:variant>
      <vt:variant>
        <vt:lpwstr/>
      </vt:variant>
      <vt:variant>
        <vt:lpwstr>_Toc241494572</vt:lpwstr>
      </vt:variant>
      <vt:variant>
        <vt:i4>1310783</vt:i4>
      </vt:variant>
      <vt:variant>
        <vt:i4>38</vt:i4>
      </vt:variant>
      <vt:variant>
        <vt:i4>0</vt:i4>
      </vt:variant>
      <vt:variant>
        <vt:i4>5</vt:i4>
      </vt:variant>
      <vt:variant>
        <vt:lpwstr/>
      </vt:variant>
      <vt:variant>
        <vt:lpwstr>_Toc241494571</vt:lpwstr>
      </vt:variant>
      <vt:variant>
        <vt:i4>1310783</vt:i4>
      </vt:variant>
      <vt:variant>
        <vt:i4>32</vt:i4>
      </vt:variant>
      <vt:variant>
        <vt:i4>0</vt:i4>
      </vt:variant>
      <vt:variant>
        <vt:i4>5</vt:i4>
      </vt:variant>
      <vt:variant>
        <vt:lpwstr/>
      </vt:variant>
      <vt:variant>
        <vt:lpwstr>_Toc241494570</vt:lpwstr>
      </vt:variant>
      <vt:variant>
        <vt:i4>1376319</vt:i4>
      </vt:variant>
      <vt:variant>
        <vt:i4>26</vt:i4>
      </vt:variant>
      <vt:variant>
        <vt:i4>0</vt:i4>
      </vt:variant>
      <vt:variant>
        <vt:i4>5</vt:i4>
      </vt:variant>
      <vt:variant>
        <vt:lpwstr/>
      </vt:variant>
      <vt:variant>
        <vt:lpwstr>_Toc241494569</vt:lpwstr>
      </vt:variant>
      <vt:variant>
        <vt:i4>1376319</vt:i4>
      </vt:variant>
      <vt:variant>
        <vt:i4>20</vt:i4>
      </vt:variant>
      <vt:variant>
        <vt:i4>0</vt:i4>
      </vt:variant>
      <vt:variant>
        <vt:i4>5</vt:i4>
      </vt:variant>
      <vt:variant>
        <vt:lpwstr/>
      </vt:variant>
      <vt:variant>
        <vt:lpwstr>_Toc241494568</vt:lpwstr>
      </vt:variant>
      <vt:variant>
        <vt:i4>1376319</vt:i4>
      </vt:variant>
      <vt:variant>
        <vt:i4>14</vt:i4>
      </vt:variant>
      <vt:variant>
        <vt:i4>0</vt:i4>
      </vt:variant>
      <vt:variant>
        <vt:i4>5</vt:i4>
      </vt:variant>
      <vt:variant>
        <vt:lpwstr/>
      </vt:variant>
      <vt:variant>
        <vt:lpwstr>_Toc241494567</vt:lpwstr>
      </vt:variant>
      <vt:variant>
        <vt:i4>1376319</vt:i4>
      </vt:variant>
      <vt:variant>
        <vt:i4>8</vt:i4>
      </vt:variant>
      <vt:variant>
        <vt:i4>0</vt:i4>
      </vt:variant>
      <vt:variant>
        <vt:i4>5</vt:i4>
      </vt:variant>
      <vt:variant>
        <vt:lpwstr/>
      </vt:variant>
      <vt:variant>
        <vt:lpwstr>_Toc241494566</vt:lpwstr>
      </vt:variant>
      <vt:variant>
        <vt:i4>1376319</vt:i4>
      </vt:variant>
      <vt:variant>
        <vt:i4>2</vt:i4>
      </vt:variant>
      <vt:variant>
        <vt:i4>0</vt:i4>
      </vt:variant>
      <vt:variant>
        <vt:i4>5</vt:i4>
      </vt:variant>
      <vt:variant>
        <vt:lpwstr/>
      </vt:variant>
      <vt:variant>
        <vt:lpwstr>_Toc241494565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for Proposal</dc:title>
  <dc:subject> for MEDICAID MANAGEMENT INFORMATION SYSTEM REPLACEMENT AND FISCAL INTERMEDIARY SERVICES</dc:subject>
  <dc:creator>user</dc:creator>
  <cp:keywords/>
  <dc:description/>
  <cp:lastModifiedBy>dgulczyn</cp:lastModifiedBy>
  <cp:revision>2</cp:revision>
  <cp:lastPrinted>2010-10-29T21:06:00Z</cp:lastPrinted>
  <dcterms:created xsi:type="dcterms:W3CDTF">2010-11-30T14:20:00Z</dcterms:created>
  <dcterms:modified xsi:type="dcterms:W3CDTF">2010-11-30T14:20:00Z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0x01010083609103F0607F41B9D5C389A956AE20</vt:lpwstr>
  </property>
</Properties>
</file>